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156" w:rsidRDefault="00396D07">
      <w:pPr>
        <w:jc w:val="right"/>
        <w:rPr>
          <w:sz w:val="20"/>
          <w:szCs w:val="20"/>
        </w:rPr>
      </w:pPr>
      <w:bookmarkStart w:id="0" w:name="page1"/>
      <w:bookmarkEnd w:id="0"/>
      <w:r>
        <w:rPr>
          <w:rFonts w:eastAsia="Times New Roman"/>
          <w:noProof/>
        </w:rPr>
        <w:drawing>
          <wp:anchor distT="0" distB="0" distL="114300" distR="114300" simplePos="0" relativeHeight="251655168" behindDoc="1" locked="0" layoutInCell="0" allowOverlap="1">
            <wp:simplePos x="0" y="0"/>
            <wp:positionH relativeFrom="page">
              <wp:posOffset>295910</wp:posOffset>
            </wp:positionH>
            <wp:positionV relativeFrom="page">
              <wp:posOffset>419100</wp:posOffset>
            </wp:positionV>
            <wp:extent cx="6849110" cy="952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6849110" cy="952500"/>
                    </a:xfrm>
                    <a:prstGeom prst="rect">
                      <a:avLst/>
                    </a:prstGeom>
                    <a:noFill/>
                  </pic:spPr>
                </pic:pic>
              </a:graphicData>
            </a:graphic>
          </wp:anchor>
        </w:drawing>
      </w:r>
      <w:r>
        <w:rPr>
          <w:rFonts w:eastAsia="Times New Roman"/>
        </w:rPr>
        <w:t>1</w:t>
      </w:r>
    </w:p>
    <w:p w:rsidR="008E1156" w:rsidRDefault="008E1156">
      <w:pPr>
        <w:spacing w:line="200" w:lineRule="exact"/>
        <w:rPr>
          <w:sz w:val="24"/>
          <w:szCs w:val="24"/>
        </w:rPr>
      </w:pPr>
    </w:p>
    <w:p w:rsidR="008E1156" w:rsidRDefault="008E1156">
      <w:pPr>
        <w:spacing w:line="200" w:lineRule="exact"/>
        <w:rPr>
          <w:sz w:val="24"/>
          <w:szCs w:val="24"/>
        </w:rPr>
      </w:pPr>
    </w:p>
    <w:p w:rsidR="008E1156" w:rsidRDefault="008E1156">
      <w:pPr>
        <w:spacing w:line="200" w:lineRule="exact"/>
        <w:rPr>
          <w:sz w:val="24"/>
          <w:szCs w:val="24"/>
        </w:rPr>
      </w:pPr>
    </w:p>
    <w:p w:rsidR="008E1156" w:rsidRDefault="008E1156">
      <w:pPr>
        <w:spacing w:line="200" w:lineRule="exact"/>
        <w:rPr>
          <w:sz w:val="24"/>
          <w:szCs w:val="24"/>
        </w:rPr>
      </w:pPr>
    </w:p>
    <w:p w:rsidR="008E1156" w:rsidRDefault="008E1156">
      <w:pPr>
        <w:spacing w:line="200" w:lineRule="exact"/>
        <w:rPr>
          <w:sz w:val="24"/>
          <w:szCs w:val="24"/>
        </w:rPr>
      </w:pPr>
    </w:p>
    <w:p w:rsidR="008E1156" w:rsidRDefault="008E1156">
      <w:pPr>
        <w:spacing w:line="200" w:lineRule="exact"/>
        <w:rPr>
          <w:sz w:val="24"/>
          <w:szCs w:val="24"/>
        </w:rPr>
      </w:pPr>
    </w:p>
    <w:p w:rsidR="008E1156" w:rsidRDefault="008E1156">
      <w:pPr>
        <w:spacing w:line="200" w:lineRule="exact"/>
        <w:rPr>
          <w:sz w:val="24"/>
          <w:szCs w:val="24"/>
        </w:rPr>
      </w:pPr>
    </w:p>
    <w:p w:rsidR="008E1156" w:rsidRDefault="008E1156">
      <w:pPr>
        <w:spacing w:line="200" w:lineRule="exact"/>
        <w:rPr>
          <w:sz w:val="24"/>
          <w:szCs w:val="24"/>
        </w:rPr>
      </w:pPr>
    </w:p>
    <w:p w:rsidR="008E1156" w:rsidRDefault="008E1156">
      <w:pPr>
        <w:spacing w:line="274" w:lineRule="exact"/>
        <w:rPr>
          <w:sz w:val="24"/>
          <w:szCs w:val="24"/>
        </w:rPr>
      </w:pPr>
    </w:p>
    <w:p w:rsidR="008E1156" w:rsidRDefault="00396D07">
      <w:pPr>
        <w:ind w:left="1040"/>
        <w:rPr>
          <w:sz w:val="20"/>
          <w:szCs w:val="20"/>
        </w:rPr>
      </w:pPr>
      <w:r>
        <w:rPr>
          <w:rFonts w:eastAsia="Times New Roman"/>
          <w:b/>
          <w:bCs/>
          <w:sz w:val="24"/>
          <w:szCs w:val="24"/>
        </w:rPr>
        <w:t>AVALIAÇÃO DOS CUSTOS E DA VIABILIDADE FINANCEIRA DO</w:t>
      </w:r>
    </w:p>
    <w:p w:rsidR="008E1156" w:rsidRDefault="00396D07">
      <w:pPr>
        <w:ind w:left="280"/>
        <w:rPr>
          <w:sz w:val="20"/>
          <w:szCs w:val="20"/>
        </w:rPr>
      </w:pPr>
      <w:r>
        <w:rPr>
          <w:rFonts w:eastAsia="Times New Roman"/>
          <w:b/>
          <w:bCs/>
          <w:sz w:val="24"/>
          <w:szCs w:val="24"/>
        </w:rPr>
        <w:t>SISTEMA DE IRRIGAÇÃO DA CANA DE AÇÚCAR PELO PIVÔ NA USINA</w:t>
      </w:r>
    </w:p>
    <w:p w:rsidR="008E1156" w:rsidRPr="003B4B82" w:rsidRDefault="00396D07">
      <w:pPr>
        <w:ind w:left="2620"/>
        <w:rPr>
          <w:sz w:val="20"/>
          <w:szCs w:val="20"/>
          <w:lang w:val="en-US"/>
        </w:rPr>
      </w:pPr>
      <w:r w:rsidRPr="003B4B82">
        <w:rPr>
          <w:rFonts w:eastAsia="Times New Roman"/>
          <w:b/>
          <w:bCs/>
          <w:sz w:val="24"/>
          <w:szCs w:val="24"/>
          <w:lang w:val="en-US"/>
        </w:rPr>
        <w:t>RAIZEN – UNIDADE JATAI GO</w:t>
      </w:r>
    </w:p>
    <w:p w:rsidR="008E1156" w:rsidRPr="003B4B82" w:rsidRDefault="008E1156">
      <w:pPr>
        <w:spacing w:line="396" w:lineRule="exact"/>
        <w:rPr>
          <w:sz w:val="24"/>
          <w:szCs w:val="24"/>
          <w:lang w:val="en-US"/>
        </w:rPr>
      </w:pPr>
    </w:p>
    <w:p w:rsidR="008E1156" w:rsidRPr="003B4B82" w:rsidRDefault="00396D07">
      <w:pPr>
        <w:ind w:left="40"/>
        <w:rPr>
          <w:sz w:val="20"/>
          <w:szCs w:val="20"/>
          <w:lang w:val="en-US"/>
        </w:rPr>
      </w:pPr>
      <w:r w:rsidRPr="003B4B82">
        <w:rPr>
          <w:rFonts w:eastAsia="Times New Roman"/>
          <w:b/>
          <w:bCs/>
          <w:sz w:val="24"/>
          <w:szCs w:val="24"/>
          <w:lang w:val="en-US"/>
        </w:rPr>
        <w:t>EVALUATION OF COSTS AND FINANCIAL VIABILITY OF IRRIGATION PIVOT</w:t>
      </w:r>
    </w:p>
    <w:p w:rsidR="008E1156" w:rsidRPr="003B4B82" w:rsidRDefault="00396D07">
      <w:pPr>
        <w:ind w:left="820"/>
        <w:rPr>
          <w:sz w:val="20"/>
          <w:szCs w:val="20"/>
          <w:lang w:val="en-US"/>
        </w:rPr>
      </w:pPr>
      <w:r w:rsidRPr="003B4B82">
        <w:rPr>
          <w:rFonts w:eastAsia="Times New Roman"/>
          <w:b/>
          <w:bCs/>
          <w:sz w:val="24"/>
          <w:szCs w:val="24"/>
          <w:lang w:val="en-US"/>
        </w:rPr>
        <w:t xml:space="preserve">THE SUGAR CANE SYSTEM IN PLANT RAIZEM - </w:t>
      </w:r>
      <w:r w:rsidRPr="003B4B82">
        <w:rPr>
          <w:rFonts w:eastAsia="Times New Roman"/>
          <w:b/>
          <w:bCs/>
          <w:sz w:val="24"/>
          <w:szCs w:val="24"/>
          <w:lang w:val="en-US"/>
        </w:rPr>
        <w:t>UNIT JATAÍ GO</w:t>
      </w:r>
    </w:p>
    <w:p w:rsidR="008E1156" w:rsidRPr="003B4B82" w:rsidRDefault="008E1156">
      <w:pPr>
        <w:spacing w:line="200" w:lineRule="exact"/>
        <w:rPr>
          <w:sz w:val="24"/>
          <w:szCs w:val="24"/>
          <w:lang w:val="en-US"/>
        </w:rPr>
      </w:pPr>
    </w:p>
    <w:p w:rsidR="008E1156" w:rsidRPr="003B4B82" w:rsidRDefault="008E1156">
      <w:pPr>
        <w:spacing w:line="200" w:lineRule="exact"/>
        <w:rPr>
          <w:sz w:val="24"/>
          <w:szCs w:val="24"/>
          <w:lang w:val="en-US"/>
        </w:rPr>
      </w:pPr>
    </w:p>
    <w:p w:rsidR="008E1156" w:rsidRPr="003B4B82" w:rsidRDefault="008E1156">
      <w:pPr>
        <w:spacing w:line="200" w:lineRule="exact"/>
        <w:rPr>
          <w:sz w:val="24"/>
          <w:szCs w:val="24"/>
          <w:lang w:val="en-US"/>
        </w:rPr>
      </w:pPr>
    </w:p>
    <w:p w:rsidR="008E1156" w:rsidRPr="003B4B82" w:rsidRDefault="008E1156">
      <w:pPr>
        <w:spacing w:line="212" w:lineRule="exact"/>
        <w:rPr>
          <w:sz w:val="24"/>
          <w:szCs w:val="24"/>
          <w:lang w:val="en-US"/>
        </w:rPr>
      </w:pPr>
    </w:p>
    <w:p w:rsidR="003B4B82" w:rsidRPr="003B4B82" w:rsidRDefault="003B4B82" w:rsidP="003B4B82">
      <w:pPr>
        <w:spacing w:line="200" w:lineRule="exact"/>
        <w:jc w:val="center"/>
        <w:rPr>
          <w:rFonts w:eastAsia="Times New Roman"/>
          <w:sz w:val="20"/>
          <w:szCs w:val="20"/>
        </w:rPr>
      </w:pPr>
      <w:r w:rsidRPr="003B4B82">
        <w:rPr>
          <w:rFonts w:eastAsia="Times New Roman"/>
          <w:sz w:val="20"/>
          <w:szCs w:val="20"/>
        </w:rPr>
        <w:t>ADRIANO MARCOS FUZAR FUZARO INSTITUTO FEDERAL GOIANO</w:t>
      </w:r>
    </w:p>
    <w:p w:rsidR="008E1156" w:rsidRPr="003B4B82" w:rsidRDefault="003B4B82" w:rsidP="003B4B82">
      <w:pPr>
        <w:spacing w:line="200" w:lineRule="exact"/>
        <w:jc w:val="center"/>
        <w:rPr>
          <w:sz w:val="20"/>
          <w:szCs w:val="20"/>
        </w:rPr>
      </w:pPr>
      <w:r w:rsidRPr="003B4B82">
        <w:rPr>
          <w:rFonts w:eastAsia="Times New Roman"/>
          <w:sz w:val="20"/>
          <w:szCs w:val="20"/>
        </w:rPr>
        <w:t>adriano.fuzaro@ifgoiano.edu.br</w:t>
      </w:r>
    </w:p>
    <w:p w:rsidR="008E1156" w:rsidRDefault="008E1156">
      <w:pPr>
        <w:spacing w:line="200" w:lineRule="exact"/>
        <w:rPr>
          <w:sz w:val="24"/>
          <w:szCs w:val="24"/>
        </w:rPr>
      </w:pPr>
    </w:p>
    <w:p w:rsidR="008E1156" w:rsidRDefault="008E1156">
      <w:pPr>
        <w:spacing w:line="200" w:lineRule="exact"/>
        <w:rPr>
          <w:sz w:val="24"/>
          <w:szCs w:val="24"/>
        </w:rPr>
      </w:pPr>
    </w:p>
    <w:p w:rsidR="008E1156" w:rsidRDefault="008E1156">
      <w:pPr>
        <w:spacing w:line="200" w:lineRule="exact"/>
        <w:rPr>
          <w:sz w:val="24"/>
          <w:szCs w:val="24"/>
        </w:rPr>
      </w:pPr>
    </w:p>
    <w:p w:rsidR="008E1156" w:rsidRDefault="008E1156">
      <w:pPr>
        <w:spacing w:line="367" w:lineRule="exact"/>
        <w:rPr>
          <w:sz w:val="24"/>
          <w:szCs w:val="24"/>
        </w:rPr>
      </w:pPr>
    </w:p>
    <w:p w:rsidR="008E1156" w:rsidRDefault="00396D07">
      <w:pPr>
        <w:rPr>
          <w:sz w:val="20"/>
          <w:szCs w:val="20"/>
        </w:rPr>
      </w:pPr>
      <w:r>
        <w:rPr>
          <w:rFonts w:eastAsia="Times New Roman"/>
          <w:b/>
          <w:bCs/>
          <w:sz w:val="24"/>
          <w:szCs w:val="24"/>
        </w:rPr>
        <w:t>RESUMO</w:t>
      </w:r>
    </w:p>
    <w:p w:rsidR="008E1156" w:rsidRDefault="008E1156">
      <w:pPr>
        <w:spacing w:line="283" w:lineRule="exact"/>
        <w:rPr>
          <w:sz w:val="24"/>
          <w:szCs w:val="24"/>
        </w:rPr>
      </w:pPr>
    </w:p>
    <w:p w:rsidR="008E1156" w:rsidRDefault="00396D07">
      <w:pPr>
        <w:spacing w:line="239" w:lineRule="auto"/>
        <w:jc w:val="both"/>
        <w:rPr>
          <w:sz w:val="20"/>
          <w:szCs w:val="20"/>
        </w:rPr>
      </w:pPr>
      <w:r>
        <w:rPr>
          <w:rFonts w:eastAsia="Times New Roman"/>
          <w:sz w:val="24"/>
          <w:szCs w:val="24"/>
        </w:rPr>
        <w:t>No Brasil a cana de açúcar é considerada uma cultura de grande importância produtiva e econômica, com crescentes áreas de plantio e volume de produçã</w:t>
      </w:r>
      <w:r>
        <w:rPr>
          <w:rFonts w:eastAsia="Times New Roman"/>
          <w:sz w:val="24"/>
          <w:szCs w:val="24"/>
        </w:rPr>
        <w:t>o anual, devido a estas variáveis positivas são introduzidos no processo de plantio mecanismos de irrigação que podem apresentar valor agregado ao produto, ao sistema de produção e ao produto final. Diante destes dados, é natural que os custos do sistema d</w:t>
      </w:r>
      <w:r>
        <w:rPr>
          <w:rFonts w:eastAsia="Times New Roman"/>
          <w:sz w:val="24"/>
          <w:szCs w:val="24"/>
        </w:rPr>
        <w:t>e irrigação por pivô central e a análise da viabilidade financeira dos investimentos deste processo sejam de grande importância para a manutenção da qualidade do produto. Com isso, o objetivo deste trabalho e desenvolver a analise dos custos e da viabilida</w:t>
      </w:r>
      <w:r>
        <w:rPr>
          <w:rFonts w:eastAsia="Times New Roman"/>
          <w:sz w:val="24"/>
          <w:szCs w:val="24"/>
        </w:rPr>
        <w:t>de financeira do sistema de irrigação da cana de açúcar por pivô central na usina Raizen unidade de Jataí GO, bem como identificar quais os benefícios esperados em um projeto de investimento na implantação do processo de irrigação por pivô central.</w:t>
      </w:r>
    </w:p>
    <w:p w:rsidR="008E1156" w:rsidRDefault="008E1156">
      <w:pPr>
        <w:spacing w:line="1" w:lineRule="exact"/>
        <w:rPr>
          <w:sz w:val="24"/>
          <w:szCs w:val="24"/>
        </w:rPr>
      </w:pPr>
    </w:p>
    <w:p w:rsidR="008E1156" w:rsidRDefault="00396D07">
      <w:pPr>
        <w:rPr>
          <w:sz w:val="20"/>
          <w:szCs w:val="20"/>
        </w:rPr>
      </w:pPr>
      <w:r>
        <w:rPr>
          <w:rFonts w:eastAsia="Times New Roman"/>
          <w:b/>
          <w:bCs/>
          <w:sz w:val="24"/>
          <w:szCs w:val="24"/>
        </w:rPr>
        <w:t>Palavr</w:t>
      </w:r>
      <w:r>
        <w:rPr>
          <w:rFonts w:eastAsia="Times New Roman"/>
          <w:b/>
          <w:bCs/>
          <w:sz w:val="24"/>
          <w:szCs w:val="24"/>
        </w:rPr>
        <w:t xml:space="preserve">as-chave: </w:t>
      </w:r>
      <w:r>
        <w:rPr>
          <w:rFonts w:eastAsia="Times New Roman"/>
          <w:sz w:val="24"/>
          <w:szCs w:val="24"/>
        </w:rPr>
        <w:t>Cana de açúcar, Irrigação, Viabilidade financeira.</w:t>
      </w:r>
    </w:p>
    <w:p w:rsidR="008E1156" w:rsidRPr="003B4B82" w:rsidRDefault="00396D07">
      <w:pPr>
        <w:rPr>
          <w:sz w:val="20"/>
          <w:szCs w:val="20"/>
          <w:lang w:val="en-US"/>
        </w:rPr>
      </w:pPr>
      <w:r w:rsidRPr="003B4B82">
        <w:rPr>
          <w:rFonts w:eastAsia="Times New Roman"/>
          <w:sz w:val="24"/>
          <w:szCs w:val="24"/>
          <w:lang w:val="en-US"/>
        </w:rPr>
        <w:t>.</w:t>
      </w:r>
    </w:p>
    <w:p w:rsidR="008E1156" w:rsidRPr="003B4B82" w:rsidRDefault="008E1156">
      <w:pPr>
        <w:spacing w:line="200" w:lineRule="exact"/>
        <w:rPr>
          <w:sz w:val="24"/>
          <w:szCs w:val="24"/>
          <w:lang w:val="en-US"/>
        </w:rPr>
      </w:pPr>
    </w:p>
    <w:p w:rsidR="008E1156" w:rsidRPr="003B4B82" w:rsidRDefault="008E1156">
      <w:pPr>
        <w:spacing w:line="357" w:lineRule="exact"/>
        <w:rPr>
          <w:sz w:val="24"/>
          <w:szCs w:val="24"/>
          <w:lang w:val="en-US"/>
        </w:rPr>
      </w:pPr>
    </w:p>
    <w:p w:rsidR="008E1156" w:rsidRPr="003B4B82" w:rsidRDefault="00396D07">
      <w:pPr>
        <w:rPr>
          <w:sz w:val="20"/>
          <w:szCs w:val="20"/>
          <w:lang w:val="en-US"/>
        </w:rPr>
      </w:pPr>
      <w:r w:rsidRPr="003B4B82">
        <w:rPr>
          <w:rFonts w:eastAsia="Times New Roman"/>
          <w:b/>
          <w:bCs/>
          <w:sz w:val="24"/>
          <w:szCs w:val="24"/>
          <w:lang w:val="en-US"/>
        </w:rPr>
        <w:t>ABSTRACT</w:t>
      </w:r>
    </w:p>
    <w:p w:rsidR="008E1156" w:rsidRPr="003B4B82" w:rsidRDefault="008E1156">
      <w:pPr>
        <w:spacing w:line="283" w:lineRule="exact"/>
        <w:rPr>
          <w:sz w:val="24"/>
          <w:szCs w:val="24"/>
          <w:lang w:val="en-US"/>
        </w:rPr>
      </w:pPr>
    </w:p>
    <w:p w:rsidR="008E1156" w:rsidRPr="003B4B82" w:rsidRDefault="00396D07">
      <w:pPr>
        <w:spacing w:line="238" w:lineRule="auto"/>
        <w:jc w:val="both"/>
        <w:rPr>
          <w:sz w:val="20"/>
          <w:szCs w:val="20"/>
          <w:lang w:val="en-US"/>
        </w:rPr>
      </w:pPr>
      <w:r w:rsidRPr="003B4B82">
        <w:rPr>
          <w:rFonts w:eastAsia="Times New Roman"/>
          <w:sz w:val="24"/>
          <w:szCs w:val="24"/>
          <w:lang w:val="en-US"/>
        </w:rPr>
        <w:t xml:space="preserve">In Brazil, sugar cane is considered a culture of great importance productive and economical, with increasing areas of cultivation and annual production volume due to these positive </w:t>
      </w:r>
      <w:r w:rsidRPr="003B4B82">
        <w:rPr>
          <w:rFonts w:eastAsia="Times New Roman"/>
          <w:sz w:val="24"/>
          <w:szCs w:val="24"/>
          <w:lang w:val="en-US"/>
        </w:rPr>
        <w:t>variables are introduced into the process of planting mechanisms of irrigation can provide added value to the product, the production system and the final product. Given these data, it is natural that the irrigation system costs by center pivot and analysi</w:t>
      </w:r>
      <w:r w:rsidRPr="003B4B82">
        <w:rPr>
          <w:rFonts w:eastAsia="Times New Roman"/>
          <w:sz w:val="24"/>
          <w:szCs w:val="24"/>
          <w:lang w:val="en-US"/>
        </w:rPr>
        <w:t>s of the financial viability of investments this process is of great importance for the maintenance of product quality. Thus, the objective of this work and develop the analysis of the costs and the financial viability of the irrigation system of sugar can</w:t>
      </w:r>
      <w:r w:rsidRPr="003B4B82">
        <w:rPr>
          <w:rFonts w:eastAsia="Times New Roman"/>
          <w:sz w:val="24"/>
          <w:szCs w:val="24"/>
          <w:lang w:val="en-US"/>
        </w:rPr>
        <w:t xml:space="preserve">e by center pivot in </w:t>
      </w:r>
      <w:proofErr w:type="spellStart"/>
      <w:r w:rsidRPr="003B4B82">
        <w:rPr>
          <w:rFonts w:eastAsia="Times New Roman"/>
          <w:sz w:val="24"/>
          <w:szCs w:val="24"/>
          <w:lang w:val="en-US"/>
        </w:rPr>
        <w:t>Raizen</w:t>
      </w:r>
      <w:proofErr w:type="spellEnd"/>
      <w:r w:rsidRPr="003B4B82">
        <w:rPr>
          <w:rFonts w:eastAsia="Times New Roman"/>
          <w:sz w:val="24"/>
          <w:szCs w:val="24"/>
          <w:lang w:val="en-US"/>
        </w:rPr>
        <w:t xml:space="preserve"> plant </w:t>
      </w:r>
      <w:proofErr w:type="spellStart"/>
      <w:r w:rsidRPr="003B4B82">
        <w:rPr>
          <w:rFonts w:eastAsia="Times New Roman"/>
          <w:sz w:val="24"/>
          <w:szCs w:val="24"/>
          <w:lang w:val="en-US"/>
        </w:rPr>
        <w:t>Jataí</w:t>
      </w:r>
      <w:proofErr w:type="spellEnd"/>
      <w:r w:rsidRPr="003B4B82">
        <w:rPr>
          <w:rFonts w:eastAsia="Times New Roman"/>
          <w:sz w:val="24"/>
          <w:szCs w:val="24"/>
          <w:lang w:val="en-US"/>
        </w:rPr>
        <w:t xml:space="preserve"> unit GO and identify the expected benefits in a deployment investment project the center pivot irrigation process.</w:t>
      </w:r>
    </w:p>
    <w:p w:rsidR="008E1156" w:rsidRPr="003B4B82" w:rsidRDefault="008E1156">
      <w:pPr>
        <w:spacing w:line="9" w:lineRule="exact"/>
        <w:rPr>
          <w:sz w:val="24"/>
          <w:szCs w:val="24"/>
          <w:lang w:val="en-US"/>
        </w:rPr>
      </w:pPr>
    </w:p>
    <w:p w:rsidR="008E1156" w:rsidRDefault="00396D07">
      <w:pPr>
        <w:rPr>
          <w:sz w:val="20"/>
          <w:szCs w:val="20"/>
        </w:rPr>
      </w:pPr>
      <w:r>
        <w:rPr>
          <w:rFonts w:eastAsia="Times New Roman"/>
          <w:b/>
          <w:bCs/>
          <w:sz w:val="24"/>
          <w:szCs w:val="24"/>
        </w:rPr>
        <w:t xml:space="preserve">Keywords: </w:t>
      </w:r>
      <w:r>
        <w:rPr>
          <w:rFonts w:eastAsia="Times New Roman"/>
          <w:sz w:val="24"/>
          <w:szCs w:val="24"/>
        </w:rPr>
        <w:t>Su</w:t>
      </w:r>
      <w:bookmarkStart w:id="1" w:name="_GoBack"/>
      <w:bookmarkEnd w:id="1"/>
      <w:r>
        <w:rPr>
          <w:rFonts w:eastAsia="Times New Roman"/>
          <w:sz w:val="24"/>
          <w:szCs w:val="24"/>
        </w:rPr>
        <w:t>garcane, Irrigation, Affordability.</w:t>
      </w:r>
    </w:p>
    <w:p w:rsidR="008E1156" w:rsidRDefault="008E1156">
      <w:pPr>
        <w:sectPr w:rsidR="008E1156" w:rsidSect="00293815">
          <w:footerReference w:type="default" r:id="rId9"/>
          <w:pgSz w:w="11900" w:h="16841"/>
          <w:pgMar w:top="700" w:right="1120" w:bottom="1440" w:left="1700" w:header="0" w:footer="0" w:gutter="0"/>
          <w:cols w:space="720" w:equalWidth="0">
            <w:col w:w="9080"/>
          </w:cols>
          <w:titlePg/>
          <w:docGrid w:linePitch="299"/>
        </w:sectPr>
      </w:pPr>
    </w:p>
    <w:p w:rsidR="008E1156" w:rsidRDefault="00396D07">
      <w:pPr>
        <w:ind w:left="8960"/>
        <w:rPr>
          <w:sz w:val="20"/>
          <w:szCs w:val="20"/>
        </w:rPr>
      </w:pPr>
      <w:bookmarkStart w:id="2" w:name="page2"/>
      <w:bookmarkEnd w:id="2"/>
      <w:r>
        <w:rPr>
          <w:rFonts w:eastAsia="Times New Roman"/>
          <w:noProof/>
        </w:rPr>
        <w:lastRenderedPageBreak/>
        <w:drawing>
          <wp:anchor distT="0" distB="0" distL="114300" distR="114300" simplePos="0" relativeHeight="251656192" behindDoc="1" locked="0" layoutInCell="0" allowOverlap="1" wp14:anchorId="7BB2C40A" wp14:editId="14179DE2">
            <wp:simplePos x="0" y="0"/>
            <wp:positionH relativeFrom="page">
              <wp:posOffset>295910</wp:posOffset>
            </wp:positionH>
            <wp:positionV relativeFrom="page">
              <wp:posOffset>419100</wp:posOffset>
            </wp:positionV>
            <wp:extent cx="6849110" cy="952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6849110" cy="952500"/>
                    </a:xfrm>
                    <a:prstGeom prst="rect">
                      <a:avLst/>
                    </a:prstGeom>
                    <a:noFill/>
                  </pic:spPr>
                </pic:pic>
              </a:graphicData>
            </a:graphic>
          </wp:anchor>
        </w:drawing>
      </w:r>
      <w:r>
        <w:rPr>
          <w:rFonts w:eastAsia="Times New Roman"/>
        </w:rPr>
        <w:t>2</w:t>
      </w: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2" w:lineRule="exact"/>
        <w:rPr>
          <w:sz w:val="20"/>
          <w:szCs w:val="20"/>
        </w:rPr>
      </w:pPr>
    </w:p>
    <w:p w:rsidR="008E1156" w:rsidRDefault="00396D07">
      <w:pPr>
        <w:tabs>
          <w:tab w:val="left" w:pos="700"/>
        </w:tabs>
        <w:spacing w:line="239" w:lineRule="auto"/>
        <w:ind w:left="360"/>
        <w:rPr>
          <w:sz w:val="20"/>
          <w:szCs w:val="20"/>
        </w:rPr>
      </w:pPr>
      <w:r>
        <w:rPr>
          <w:rFonts w:eastAsia="Times New Roman"/>
          <w:b/>
          <w:bCs/>
          <w:sz w:val="24"/>
          <w:szCs w:val="24"/>
        </w:rPr>
        <w:t>1.</w:t>
      </w:r>
      <w:r>
        <w:rPr>
          <w:sz w:val="20"/>
          <w:szCs w:val="20"/>
        </w:rPr>
        <w:tab/>
      </w:r>
      <w:r>
        <w:rPr>
          <w:rFonts w:eastAsia="Times New Roman"/>
          <w:b/>
          <w:bCs/>
          <w:sz w:val="23"/>
          <w:szCs w:val="23"/>
        </w:rPr>
        <w:t>INTRODUÇÃO</w:t>
      </w:r>
    </w:p>
    <w:p w:rsidR="008E1156" w:rsidRDefault="008E1156">
      <w:pPr>
        <w:spacing w:line="283" w:lineRule="exact"/>
        <w:rPr>
          <w:sz w:val="20"/>
          <w:szCs w:val="20"/>
        </w:rPr>
      </w:pPr>
    </w:p>
    <w:p w:rsidR="008E1156" w:rsidRDefault="00396D07">
      <w:pPr>
        <w:spacing w:line="237" w:lineRule="auto"/>
        <w:ind w:firstLine="708"/>
        <w:jc w:val="both"/>
        <w:rPr>
          <w:sz w:val="20"/>
          <w:szCs w:val="20"/>
        </w:rPr>
      </w:pPr>
      <w:r>
        <w:rPr>
          <w:rFonts w:eastAsia="Times New Roman"/>
          <w:sz w:val="24"/>
          <w:szCs w:val="24"/>
        </w:rPr>
        <w:t>A cana</w:t>
      </w:r>
      <w:r>
        <w:rPr>
          <w:rFonts w:eastAsia="Times New Roman"/>
          <w:sz w:val="24"/>
          <w:szCs w:val="24"/>
        </w:rPr>
        <w:t xml:space="preserve"> de açúcar é considerada uma importante cultura agrícola para o Brasil, com grandes áreas de plantio e o volume de produção crescente que vem apresentando nos últimos anos segundo os dados apresentados pela Companhia Nacional de Abastecimento (CONAB). Esta</w:t>
      </w:r>
      <w:r>
        <w:rPr>
          <w:rFonts w:eastAsia="Times New Roman"/>
          <w:sz w:val="24"/>
          <w:szCs w:val="24"/>
        </w:rPr>
        <w:t xml:space="preserve"> cultura é de grande importância econômica devido à produção do açúcar e do etanol, além de apresentam importantes características sendo renovável, versátil e de fácil adaptação.</w:t>
      </w:r>
    </w:p>
    <w:p w:rsidR="008E1156" w:rsidRDefault="008E1156">
      <w:pPr>
        <w:spacing w:line="17" w:lineRule="exact"/>
        <w:rPr>
          <w:sz w:val="20"/>
          <w:szCs w:val="20"/>
        </w:rPr>
      </w:pPr>
    </w:p>
    <w:p w:rsidR="008E1156" w:rsidRDefault="00396D07">
      <w:pPr>
        <w:spacing w:line="238" w:lineRule="auto"/>
        <w:ind w:firstLine="708"/>
        <w:jc w:val="both"/>
        <w:rPr>
          <w:sz w:val="20"/>
          <w:szCs w:val="20"/>
        </w:rPr>
      </w:pPr>
      <w:r>
        <w:rPr>
          <w:rFonts w:eastAsia="Times New Roman"/>
          <w:sz w:val="24"/>
          <w:szCs w:val="24"/>
        </w:rPr>
        <w:t>De acordo com os dados da Companhia Nacional de Abastecimento (CONAB), o pro</w:t>
      </w:r>
      <w:r>
        <w:rPr>
          <w:rFonts w:eastAsia="Times New Roman"/>
          <w:sz w:val="24"/>
          <w:szCs w:val="24"/>
        </w:rPr>
        <w:t>cessamento da cana de açúcar nesta safra atual, ou seja, 2014/15 aumentou 2% com relação à safra anterior o que equivale a 12,87 milhões de toneladas sendo processadas a mais do que a safra anterior, o Estado de Goiás aparece sendo um dos principais respon</w:t>
      </w:r>
      <w:r>
        <w:rPr>
          <w:rFonts w:eastAsia="Times New Roman"/>
          <w:sz w:val="24"/>
          <w:szCs w:val="24"/>
        </w:rPr>
        <w:t xml:space="preserve">sáveis por este aumento devido o considerável número de novas unidades em fase de consolidação que estão se instalando no Estado. Diante destes dados, a produção da cana de açúcar se destaca em vários aspectos positivos como também em função dos custos do </w:t>
      </w:r>
      <w:r>
        <w:rPr>
          <w:rFonts w:eastAsia="Times New Roman"/>
          <w:sz w:val="24"/>
          <w:szCs w:val="24"/>
        </w:rPr>
        <w:t>processo operacional e da viabilidade financeira dos investimentos inseridos neste processo.</w:t>
      </w:r>
    </w:p>
    <w:p w:rsidR="008E1156" w:rsidRDefault="008E1156">
      <w:pPr>
        <w:spacing w:line="19" w:lineRule="exact"/>
        <w:rPr>
          <w:sz w:val="20"/>
          <w:szCs w:val="20"/>
        </w:rPr>
      </w:pPr>
    </w:p>
    <w:p w:rsidR="008E1156" w:rsidRDefault="00396D07">
      <w:pPr>
        <w:spacing w:line="238" w:lineRule="auto"/>
        <w:ind w:left="2280"/>
        <w:jc w:val="both"/>
        <w:rPr>
          <w:sz w:val="20"/>
          <w:szCs w:val="20"/>
        </w:rPr>
      </w:pPr>
      <w:r>
        <w:rPr>
          <w:rFonts w:eastAsia="Times New Roman"/>
          <w:sz w:val="24"/>
          <w:szCs w:val="24"/>
        </w:rPr>
        <w:t>“Do ponto de vista da análise financeira, um projeto de investimento é qualquer atividade produtiva de vida limitada, que implique na mobilização de alguns recurs</w:t>
      </w:r>
      <w:r>
        <w:rPr>
          <w:rFonts w:eastAsia="Times New Roman"/>
          <w:sz w:val="24"/>
          <w:szCs w:val="24"/>
        </w:rPr>
        <w:t xml:space="preserve">os na forma de bens de produção, em determinado momento, na expectativa de gerar recursos futuros oriundos da produção. Esse tipo de conceituação pressupõe a possibilidade de quantificação monetária dos insumos e produtos associados ao projeto.” Noronha e </w:t>
      </w:r>
      <w:r>
        <w:rPr>
          <w:rFonts w:eastAsia="Times New Roman"/>
          <w:sz w:val="24"/>
          <w:szCs w:val="24"/>
        </w:rPr>
        <w:t>Duarte (1995).</w:t>
      </w:r>
    </w:p>
    <w:p w:rsidR="008E1156" w:rsidRDefault="008E1156">
      <w:pPr>
        <w:spacing w:line="16" w:lineRule="exact"/>
        <w:rPr>
          <w:sz w:val="20"/>
          <w:szCs w:val="20"/>
        </w:rPr>
      </w:pPr>
    </w:p>
    <w:p w:rsidR="008E1156" w:rsidRDefault="00396D07">
      <w:pPr>
        <w:spacing w:line="238" w:lineRule="auto"/>
        <w:ind w:firstLine="708"/>
        <w:jc w:val="both"/>
        <w:rPr>
          <w:sz w:val="20"/>
          <w:szCs w:val="20"/>
        </w:rPr>
      </w:pPr>
      <w:r>
        <w:rPr>
          <w:rFonts w:eastAsia="Times New Roman"/>
          <w:sz w:val="24"/>
          <w:szCs w:val="24"/>
        </w:rPr>
        <w:t>A análise dos custos e da viabilidade financeira dos sistemas de irrigação da cana de açúcar pelo pivô central envolve um rol de atividades desenvolvidas pela engenharia financeira, que busca identificar quais são os benefícios esperados em</w:t>
      </w:r>
      <w:r>
        <w:rPr>
          <w:rFonts w:eastAsia="Times New Roman"/>
          <w:sz w:val="24"/>
          <w:szCs w:val="24"/>
        </w:rPr>
        <w:t xml:space="preserve"> um projeto de investimento no sistema de irrigação em comparação com os investimentos e custos associados ao projeto. Veras (2001) ao afirma que “engenharia econômica e financeira é o estudo dos métodos e técnicas usados para a análise econômica e finance</w:t>
      </w:r>
      <w:r>
        <w:rPr>
          <w:rFonts w:eastAsia="Times New Roman"/>
          <w:sz w:val="24"/>
          <w:szCs w:val="24"/>
        </w:rPr>
        <w:t>ira de investimentos”.</w:t>
      </w:r>
    </w:p>
    <w:p w:rsidR="008E1156" w:rsidRDefault="008E1156">
      <w:pPr>
        <w:spacing w:line="17" w:lineRule="exact"/>
        <w:rPr>
          <w:sz w:val="20"/>
          <w:szCs w:val="20"/>
        </w:rPr>
      </w:pPr>
    </w:p>
    <w:p w:rsidR="008E1156" w:rsidRDefault="00396D07">
      <w:pPr>
        <w:spacing w:line="238" w:lineRule="auto"/>
        <w:ind w:firstLine="708"/>
        <w:jc w:val="both"/>
        <w:rPr>
          <w:sz w:val="20"/>
          <w:szCs w:val="20"/>
        </w:rPr>
      </w:pPr>
      <w:r>
        <w:rPr>
          <w:rFonts w:eastAsia="Times New Roman"/>
          <w:sz w:val="24"/>
          <w:szCs w:val="24"/>
        </w:rPr>
        <w:t>Desta forma, o objetivo deste trabalho e elaboração dos cálculos de custos e a viabilidade financeira dos sistemas de irrigação da cana de açúcar pelo pivô central, utilizando como ferramenta o valor presente líquido; a taxa interna</w:t>
      </w:r>
      <w:r>
        <w:rPr>
          <w:rFonts w:eastAsia="Times New Roman"/>
          <w:sz w:val="24"/>
          <w:szCs w:val="24"/>
        </w:rPr>
        <w:t xml:space="preserve"> de retorno e o período de payback descontado, bem como a rentabilidade; a lucratividade, a margem de contribuição e o ponto de equilíbrio, de acordo com o cenário proposto. Análise dos resultados obtidos em relação aos custos e aos cálculos de viabilidade</w:t>
      </w:r>
      <w:r>
        <w:rPr>
          <w:rFonts w:eastAsia="Times New Roman"/>
          <w:sz w:val="24"/>
          <w:szCs w:val="24"/>
        </w:rPr>
        <w:t xml:space="preserve"> financeira aplicados.</w:t>
      </w:r>
    </w:p>
    <w:p w:rsidR="008E1156" w:rsidRDefault="008E1156">
      <w:pPr>
        <w:spacing w:line="283" w:lineRule="exact"/>
        <w:rPr>
          <w:sz w:val="20"/>
          <w:szCs w:val="20"/>
        </w:rPr>
      </w:pPr>
    </w:p>
    <w:p w:rsidR="008E1156" w:rsidRDefault="00396D07">
      <w:pPr>
        <w:tabs>
          <w:tab w:val="left" w:pos="700"/>
        </w:tabs>
        <w:ind w:left="360"/>
        <w:rPr>
          <w:sz w:val="20"/>
          <w:szCs w:val="20"/>
        </w:rPr>
      </w:pPr>
      <w:r>
        <w:rPr>
          <w:rFonts w:eastAsia="Times New Roman"/>
          <w:b/>
          <w:bCs/>
          <w:sz w:val="24"/>
          <w:szCs w:val="24"/>
        </w:rPr>
        <w:t>2.</w:t>
      </w:r>
      <w:r>
        <w:rPr>
          <w:sz w:val="20"/>
          <w:szCs w:val="20"/>
        </w:rPr>
        <w:tab/>
      </w:r>
      <w:r>
        <w:rPr>
          <w:rFonts w:eastAsia="Times New Roman"/>
          <w:b/>
          <w:bCs/>
          <w:sz w:val="24"/>
          <w:szCs w:val="24"/>
        </w:rPr>
        <w:t>OBJETIVOS</w:t>
      </w:r>
    </w:p>
    <w:p w:rsidR="008E1156" w:rsidRDefault="008E1156">
      <w:pPr>
        <w:spacing w:line="276" w:lineRule="exact"/>
        <w:rPr>
          <w:sz w:val="20"/>
          <w:szCs w:val="20"/>
        </w:rPr>
      </w:pPr>
    </w:p>
    <w:p w:rsidR="008E1156" w:rsidRDefault="00396D07">
      <w:pPr>
        <w:ind w:left="360"/>
        <w:rPr>
          <w:sz w:val="20"/>
          <w:szCs w:val="20"/>
        </w:rPr>
      </w:pPr>
      <w:r>
        <w:rPr>
          <w:rFonts w:eastAsia="Times New Roman"/>
          <w:b/>
          <w:bCs/>
          <w:sz w:val="24"/>
          <w:szCs w:val="24"/>
        </w:rPr>
        <w:t>2.1.Geral</w:t>
      </w:r>
    </w:p>
    <w:p w:rsidR="008E1156" w:rsidRDefault="008E1156">
      <w:pPr>
        <w:spacing w:line="284" w:lineRule="exact"/>
        <w:rPr>
          <w:sz w:val="20"/>
          <w:szCs w:val="20"/>
        </w:rPr>
      </w:pPr>
    </w:p>
    <w:p w:rsidR="008E1156" w:rsidRDefault="00396D07">
      <w:pPr>
        <w:spacing w:line="236" w:lineRule="auto"/>
        <w:ind w:right="20" w:firstLine="708"/>
        <w:jc w:val="both"/>
        <w:rPr>
          <w:sz w:val="20"/>
          <w:szCs w:val="20"/>
        </w:rPr>
      </w:pPr>
      <w:r>
        <w:rPr>
          <w:rFonts w:eastAsia="Times New Roman"/>
          <w:sz w:val="24"/>
          <w:szCs w:val="24"/>
        </w:rPr>
        <w:t>Esse projeto se propõe a estudar e analisar os custos e a viabilidade financeira dos sistemas de irrigação da cana de açúcar pelo pivô central, vinhaça e sequeiro, na Usina Raízen Unidade Jataí.</w:t>
      </w:r>
    </w:p>
    <w:p w:rsidR="008E1156" w:rsidRDefault="008E1156">
      <w:pPr>
        <w:spacing w:line="282" w:lineRule="exact"/>
        <w:rPr>
          <w:sz w:val="20"/>
          <w:szCs w:val="20"/>
        </w:rPr>
      </w:pPr>
    </w:p>
    <w:p w:rsidR="008E1156" w:rsidRDefault="00396D07">
      <w:pPr>
        <w:ind w:left="360"/>
        <w:rPr>
          <w:sz w:val="20"/>
          <w:szCs w:val="20"/>
        </w:rPr>
      </w:pPr>
      <w:r>
        <w:rPr>
          <w:rFonts w:eastAsia="Times New Roman"/>
          <w:b/>
          <w:bCs/>
          <w:sz w:val="24"/>
          <w:szCs w:val="24"/>
        </w:rPr>
        <w:t>2.2.Especí</w:t>
      </w:r>
      <w:r>
        <w:rPr>
          <w:rFonts w:eastAsia="Times New Roman"/>
          <w:b/>
          <w:bCs/>
          <w:sz w:val="24"/>
          <w:szCs w:val="24"/>
        </w:rPr>
        <w:t>ficos</w:t>
      </w:r>
    </w:p>
    <w:p w:rsidR="008E1156" w:rsidRDefault="008E1156">
      <w:pPr>
        <w:spacing w:line="283" w:lineRule="exact"/>
        <w:rPr>
          <w:sz w:val="20"/>
          <w:szCs w:val="20"/>
        </w:rPr>
      </w:pPr>
    </w:p>
    <w:p w:rsidR="008E1156" w:rsidRDefault="00396D07">
      <w:pPr>
        <w:numPr>
          <w:ilvl w:val="0"/>
          <w:numId w:val="1"/>
        </w:numPr>
        <w:tabs>
          <w:tab w:val="left" w:pos="720"/>
        </w:tabs>
        <w:spacing w:line="180" w:lineRule="auto"/>
        <w:ind w:left="720" w:hanging="358"/>
        <w:jc w:val="both"/>
        <w:rPr>
          <w:rFonts w:ascii="Wingdings" w:eastAsia="Wingdings" w:hAnsi="Wingdings" w:cs="Wingdings"/>
          <w:sz w:val="48"/>
          <w:szCs w:val="48"/>
          <w:vertAlign w:val="superscript"/>
        </w:rPr>
      </w:pPr>
      <w:r>
        <w:rPr>
          <w:rFonts w:eastAsia="Times New Roman"/>
          <w:sz w:val="24"/>
          <w:szCs w:val="24"/>
        </w:rPr>
        <w:t>Elaboração dos cálculos de custos e a viabilidade financeira dos sistemas de irrigação da cana de açúcar pelo pivô central, vinhaça e sequeiro, como o valor presente líquido; a taxa interna de retorno; o período de payback descontado; a rentabilidad</w:t>
      </w:r>
      <w:r>
        <w:rPr>
          <w:rFonts w:eastAsia="Times New Roman"/>
          <w:sz w:val="24"/>
          <w:szCs w:val="24"/>
        </w:rPr>
        <w:t>e; a</w:t>
      </w:r>
    </w:p>
    <w:p w:rsidR="008E1156" w:rsidRDefault="008E1156">
      <w:pPr>
        <w:sectPr w:rsidR="008E1156">
          <w:pgSz w:w="11900" w:h="16841"/>
          <w:pgMar w:top="700" w:right="1120" w:bottom="891" w:left="1700" w:header="0" w:footer="0" w:gutter="0"/>
          <w:cols w:space="720" w:equalWidth="0">
            <w:col w:w="9080"/>
          </w:cols>
        </w:sectPr>
      </w:pPr>
    </w:p>
    <w:p w:rsidR="008E1156" w:rsidRDefault="00396D07">
      <w:pPr>
        <w:jc w:val="right"/>
        <w:rPr>
          <w:sz w:val="20"/>
          <w:szCs w:val="20"/>
        </w:rPr>
      </w:pPr>
      <w:bookmarkStart w:id="3" w:name="page3"/>
      <w:bookmarkEnd w:id="3"/>
      <w:r>
        <w:rPr>
          <w:rFonts w:eastAsia="Times New Roman"/>
          <w:noProof/>
        </w:rPr>
        <w:lastRenderedPageBreak/>
        <w:drawing>
          <wp:anchor distT="0" distB="0" distL="114300" distR="114300" simplePos="0" relativeHeight="251657216" behindDoc="1" locked="0" layoutInCell="0" allowOverlap="1">
            <wp:simplePos x="0" y="0"/>
            <wp:positionH relativeFrom="page">
              <wp:posOffset>295910</wp:posOffset>
            </wp:positionH>
            <wp:positionV relativeFrom="page">
              <wp:posOffset>419100</wp:posOffset>
            </wp:positionV>
            <wp:extent cx="6849110" cy="952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6849110" cy="952500"/>
                    </a:xfrm>
                    <a:prstGeom prst="rect">
                      <a:avLst/>
                    </a:prstGeom>
                    <a:noFill/>
                  </pic:spPr>
                </pic:pic>
              </a:graphicData>
            </a:graphic>
          </wp:anchor>
        </w:drawing>
      </w:r>
      <w:r>
        <w:rPr>
          <w:rFonts w:eastAsia="Times New Roman"/>
        </w:rPr>
        <w:t>3</w:t>
      </w: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9" w:lineRule="exact"/>
        <w:rPr>
          <w:sz w:val="20"/>
          <w:szCs w:val="20"/>
        </w:rPr>
      </w:pPr>
    </w:p>
    <w:p w:rsidR="008E1156" w:rsidRDefault="00396D07">
      <w:pPr>
        <w:spacing w:line="234" w:lineRule="auto"/>
        <w:ind w:left="720" w:right="20"/>
        <w:jc w:val="both"/>
        <w:rPr>
          <w:sz w:val="20"/>
          <w:szCs w:val="20"/>
        </w:rPr>
      </w:pPr>
      <w:r>
        <w:rPr>
          <w:rFonts w:eastAsia="Times New Roman"/>
          <w:sz w:val="24"/>
          <w:szCs w:val="24"/>
        </w:rPr>
        <w:t>lucratividade, a margem de contribuição e o ponto de equilíbrio, de acordo com o cenário proposto;</w:t>
      </w:r>
    </w:p>
    <w:p w:rsidR="008E1156" w:rsidRDefault="008E1156">
      <w:pPr>
        <w:spacing w:line="14" w:lineRule="exact"/>
        <w:rPr>
          <w:sz w:val="20"/>
          <w:szCs w:val="20"/>
        </w:rPr>
      </w:pPr>
    </w:p>
    <w:p w:rsidR="008E1156" w:rsidRDefault="00396D07">
      <w:pPr>
        <w:numPr>
          <w:ilvl w:val="0"/>
          <w:numId w:val="2"/>
        </w:numPr>
        <w:tabs>
          <w:tab w:val="left" w:pos="720"/>
        </w:tabs>
        <w:ind w:left="720" w:hanging="358"/>
        <w:jc w:val="both"/>
        <w:rPr>
          <w:rFonts w:ascii="Wingdings" w:eastAsia="Wingdings" w:hAnsi="Wingdings" w:cs="Wingdings"/>
          <w:sz w:val="43"/>
          <w:szCs w:val="43"/>
          <w:vertAlign w:val="superscript"/>
        </w:rPr>
      </w:pPr>
      <w:r>
        <w:rPr>
          <w:rFonts w:eastAsia="Times New Roman"/>
        </w:rPr>
        <w:t>Análise dos resultados obtidos em relação aos custos e aos cálculos de viabilidade financeira.</w:t>
      </w:r>
    </w:p>
    <w:p w:rsidR="008E1156" w:rsidRDefault="008E1156">
      <w:pPr>
        <w:spacing w:line="343" w:lineRule="exact"/>
        <w:rPr>
          <w:sz w:val="20"/>
          <w:szCs w:val="20"/>
        </w:rPr>
      </w:pPr>
    </w:p>
    <w:p w:rsidR="008E1156" w:rsidRDefault="00396D07">
      <w:pPr>
        <w:tabs>
          <w:tab w:val="left" w:pos="700"/>
        </w:tabs>
        <w:spacing w:line="239" w:lineRule="auto"/>
        <w:ind w:left="360"/>
        <w:rPr>
          <w:sz w:val="20"/>
          <w:szCs w:val="20"/>
        </w:rPr>
      </w:pPr>
      <w:r>
        <w:rPr>
          <w:rFonts w:eastAsia="Times New Roman"/>
          <w:b/>
          <w:bCs/>
          <w:sz w:val="24"/>
          <w:szCs w:val="24"/>
        </w:rPr>
        <w:t>3.</w:t>
      </w:r>
      <w:r>
        <w:rPr>
          <w:sz w:val="20"/>
          <w:szCs w:val="20"/>
        </w:rPr>
        <w:tab/>
      </w:r>
      <w:r>
        <w:rPr>
          <w:rFonts w:eastAsia="Times New Roman"/>
          <w:b/>
          <w:bCs/>
          <w:sz w:val="23"/>
          <w:szCs w:val="23"/>
        </w:rPr>
        <w:t>MATERIAL E MÉTODOS</w:t>
      </w:r>
    </w:p>
    <w:p w:rsidR="008E1156" w:rsidRDefault="008E1156">
      <w:pPr>
        <w:spacing w:line="283" w:lineRule="exact"/>
        <w:rPr>
          <w:sz w:val="20"/>
          <w:szCs w:val="20"/>
        </w:rPr>
      </w:pPr>
    </w:p>
    <w:p w:rsidR="008E1156" w:rsidRDefault="00396D07">
      <w:pPr>
        <w:spacing w:line="238" w:lineRule="auto"/>
        <w:ind w:firstLine="708"/>
        <w:jc w:val="both"/>
        <w:rPr>
          <w:sz w:val="20"/>
          <w:szCs w:val="20"/>
        </w:rPr>
      </w:pPr>
      <w:r>
        <w:rPr>
          <w:rFonts w:eastAsia="Times New Roman"/>
          <w:sz w:val="24"/>
          <w:szCs w:val="24"/>
        </w:rPr>
        <w:t xml:space="preserve">No processo de avaliação dos custos e da viabilidade financeira do sistema de irrigação da cana de açúcar pelo pivô central, se faz necessário a elaboração do cálculo do volume de investimentos necessários para o processo de produção, além da definição da </w:t>
      </w:r>
      <w:r>
        <w:rPr>
          <w:rFonts w:eastAsia="Times New Roman"/>
          <w:sz w:val="24"/>
          <w:szCs w:val="24"/>
        </w:rPr>
        <w:t>área de estudo. Com isso a pesquisa será desenvolvida na Usina Raízen unidade Jataí GO, diante disso, será definida uma área de produção que utiliza o sistema de irrigação por pivô central, com definição da área de pesquisa será possível comparar a evoluçã</w:t>
      </w:r>
      <w:r>
        <w:rPr>
          <w:rFonts w:eastAsia="Times New Roman"/>
          <w:sz w:val="24"/>
          <w:szCs w:val="24"/>
        </w:rPr>
        <w:t>o da produção dos diferentes ciclos (cana soca e cana planta).</w:t>
      </w:r>
    </w:p>
    <w:p w:rsidR="008E1156" w:rsidRDefault="008E1156">
      <w:pPr>
        <w:spacing w:line="17" w:lineRule="exact"/>
        <w:rPr>
          <w:sz w:val="20"/>
          <w:szCs w:val="20"/>
        </w:rPr>
      </w:pPr>
    </w:p>
    <w:p w:rsidR="008E1156" w:rsidRDefault="00396D07">
      <w:pPr>
        <w:spacing w:line="238" w:lineRule="auto"/>
        <w:ind w:firstLine="708"/>
        <w:jc w:val="both"/>
        <w:rPr>
          <w:sz w:val="20"/>
          <w:szCs w:val="20"/>
        </w:rPr>
      </w:pPr>
      <w:r>
        <w:rPr>
          <w:rFonts w:eastAsia="Times New Roman"/>
          <w:sz w:val="24"/>
          <w:szCs w:val="24"/>
        </w:rPr>
        <w:t xml:space="preserve">Serão realizados levantamentos da estrutura utilizada neste processo de irrigação, bem como a depreciação, o manejo, a mão de obra direta, os custos diretos e indiretos, as despesas diretas e </w:t>
      </w:r>
      <w:r>
        <w:rPr>
          <w:rFonts w:eastAsia="Times New Roman"/>
          <w:sz w:val="24"/>
          <w:szCs w:val="24"/>
        </w:rPr>
        <w:t>indiretas e os ativos utilizados. Serão identificadas as receitas que a empresa obteve no período de estudo e os impostos incorridos neste processo de produção. Estes dados serão captados por meio de visitas periódicas. Os indicadores utilizados para anali</w:t>
      </w:r>
      <w:r>
        <w:rPr>
          <w:rFonts w:eastAsia="Times New Roman"/>
          <w:sz w:val="24"/>
          <w:szCs w:val="24"/>
        </w:rPr>
        <w:t xml:space="preserve">sar os custos e a viabilidade financeira dos sistemas de irrigação da cana de açúcar pelo pivô central são: a) o Valor Presente Líquido (VPL), índice que permite obter a viabilidade financeira da implantação de um projeto no longo prazo, ou seja, pode ser </w:t>
      </w:r>
      <w:r>
        <w:rPr>
          <w:rFonts w:eastAsia="Times New Roman"/>
          <w:sz w:val="24"/>
          <w:szCs w:val="24"/>
        </w:rPr>
        <w:t>entendido como a capacidade de ganho que o projeto apresenta diante da melhor oportunidade de investimento. Buarque,</w:t>
      </w:r>
    </w:p>
    <w:p w:rsidR="008E1156" w:rsidRDefault="008E1156">
      <w:pPr>
        <w:spacing w:line="21" w:lineRule="exact"/>
        <w:rPr>
          <w:sz w:val="20"/>
          <w:szCs w:val="20"/>
        </w:rPr>
      </w:pPr>
    </w:p>
    <w:p w:rsidR="008E1156" w:rsidRDefault="00396D07">
      <w:pPr>
        <w:spacing w:line="238" w:lineRule="auto"/>
        <w:jc w:val="both"/>
        <w:rPr>
          <w:sz w:val="20"/>
          <w:szCs w:val="20"/>
        </w:rPr>
      </w:pPr>
      <w:r>
        <w:rPr>
          <w:rFonts w:eastAsia="Times New Roman"/>
          <w:sz w:val="24"/>
          <w:szCs w:val="24"/>
        </w:rPr>
        <w:t>(1984); b) a Taxa Interna de Retorno (TIR), definida como “[…] a taxa de juros que anula o valor presente das receitas líquidas resultante</w:t>
      </w:r>
      <w:r>
        <w:rPr>
          <w:rFonts w:eastAsia="Times New Roman"/>
          <w:sz w:val="24"/>
          <w:szCs w:val="24"/>
        </w:rPr>
        <w:t>s do projeto, quando comparados com o valor presente dos desembolsos […]” Marim (1980); c) a Taxa de Rentabilidade (TR), taxa que representa uma porcentagem de rentabilidade sobre o capital inicial investido num determinado período de tempo; e d) o Período</w:t>
      </w:r>
      <w:r>
        <w:rPr>
          <w:rFonts w:eastAsia="Times New Roman"/>
          <w:sz w:val="24"/>
          <w:szCs w:val="24"/>
        </w:rPr>
        <w:t xml:space="preserve"> de recuperação econômica de Capital (payback), entendido como o tempo necessário para o investimento recuperar o capital investido. Nogueira (2007). A Rentabilidade, a Lucratividade, a Margem de Contribuição e o Ponto de Equilíbrio do processo de produção</w:t>
      </w:r>
      <w:r>
        <w:rPr>
          <w:rFonts w:eastAsia="Times New Roman"/>
          <w:sz w:val="24"/>
          <w:szCs w:val="24"/>
        </w:rPr>
        <w:t xml:space="preserve"> e dos sistemas de irrigação.</w:t>
      </w:r>
    </w:p>
    <w:p w:rsidR="008E1156" w:rsidRDefault="008E1156">
      <w:pPr>
        <w:spacing w:line="288" w:lineRule="exact"/>
        <w:rPr>
          <w:sz w:val="20"/>
          <w:szCs w:val="20"/>
        </w:rPr>
      </w:pPr>
    </w:p>
    <w:p w:rsidR="008E1156" w:rsidRDefault="00396D07">
      <w:pPr>
        <w:tabs>
          <w:tab w:val="left" w:pos="700"/>
        </w:tabs>
        <w:ind w:left="360"/>
        <w:rPr>
          <w:sz w:val="20"/>
          <w:szCs w:val="20"/>
        </w:rPr>
      </w:pPr>
      <w:r>
        <w:rPr>
          <w:rFonts w:eastAsia="Times New Roman"/>
          <w:b/>
          <w:bCs/>
          <w:sz w:val="24"/>
          <w:szCs w:val="24"/>
        </w:rPr>
        <w:t>4.</w:t>
      </w:r>
      <w:r>
        <w:rPr>
          <w:sz w:val="20"/>
          <w:szCs w:val="20"/>
        </w:rPr>
        <w:tab/>
      </w:r>
      <w:r>
        <w:rPr>
          <w:rFonts w:eastAsia="Times New Roman"/>
          <w:b/>
          <w:bCs/>
          <w:sz w:val="23"/>
          <w:szCs w:val="23"/>
        </w:rPr>
        <w:t>RESULTADO E DISCUSSÃO</w:t>
      </w:r>
    </w:p>
    <w:p w:rsidR="008E1156" w:rsidRDefault="008E1156">
      <w:pPr>
        <w:spacing w:line="283" w:lineRule="exact"/>
        <w:rPr>
          <w:sz w:val="20"/>
          <w:szCs w:val="20"/>
        </w:rPr>
      </w:pPr>
    </w:p>
    <w:p w:rsidR="008E1156" w:rsidRDefault="00396D07">
      <w:pPr>
        <w:spacing w:line="234" w:lineRule="auto"/>
        <w:ind w:right="20" w:firstLine="708"/>
        <w:jc w:val="both"/>
        <w:rPr>
          <w:sz w:val="20"/>
          <w:szCs w:val="20"/>
        </w:rPr>
      </w:pPr>
      <w:r>
        <w:rPr>
          <w:rFonts w:eastAsia="Times New Roman"/>
          <w:sz w:val="24"/>
          <w:szCs w:val="24"/>
        </w:rPr>
        <w:t>A escolha pelo método de irrigação por pivô central deve levar em consideração os custos, a eficiência e o rendimento, bem como a qualidade final do produto.</w:t>
      </w:r>
    </w:p>
    <w:p w:rsidR="008E1156" w:rsidRDefault="008E1156">
      <w:pPr>
        <w:spacing w:line="14" w:lineRule="exact"/>
        <w:rPr>
          <w:sz w:val="20"/>
          <w:szCs w:val="20"/>
        </w:rPr>
      </w:pPr>
    </w:p>
    <w:p w:rsidR="008E1156" w:rsidRDefault="00396D07">
      <w:pPr>
        <w:spacing w:line="238" w:lineRule="auto"/>
        <w:jc w:val="both"/>
        <w:rPr>
          <w:sz w:val="20"/>
          <w:szCs w:val="20"/>
        </w:rPr>
      </w:pPr>
      <w:r>
        <w:rPr>
          <w:rFonts w:eastAsia="Times New Roman"/>
          <w:sz w:val="24"/>
          <w:szCs w:val="24"/>
        </w:rPr>
        <w:t xml:space="preserve">Para o entendimento do objetivo em </w:t>
      </w:r>
      <w:r>
        <w:rPr>
          <w:rFonts w:eastAsia="Times New Roman"/>
          <w:sz w:val="24"/>
          <w:szCs w:val="24"/>
        </w:rPr>
        <w:t>avaliar os custos e a viabilidade financeira do processo de irrigação da cana de açúcar por pivô central, se faz necessário dividir a pesquisa em três fases. A primeira fase refere-se ao desenvolvimento do modelo de cálculos, a área a ser estudado o períod</w:t>
      </w:r>
      <w:r>
        <w:rPr>
          <w:rFonts w:eastAsia="Times New Roman"/>
          <w:sz w:val="24"/>
          <w:szCs w:val="24"/>
        </w:rPr>
        <w:t>o de análise e a definição dos dados necessários. A segunda fase refere-se à captação dos dados como custos, despesas, receitas, bem como a área e o ciclo de estudo, visto que cada método de irrigação apresenta custos específicos conforme o projeto se irri</w:t>
      </w:r>
      <w:r>
        <w:rPr>
          <w:rFonts w:eastAsia="Times New Roman"/>
          <w:sz w:val="24"/>
          <w:szCs w:val="24"/>
        </w:rPr>
        <w:t>gação. Rosenfeld (2005) “à distância e a altura de captação, a vazão requerida, as eficiências de irrigação e condução, entre outros custos. A tabela 1 elenca todos os custos que necessitam ser especificados para cada projeto”.</w:t>
      </w:r>
    </w:p>
    <w:p w:rsidR="008E1156" w:rsidRDefault="008E1156">
      <w:pPr>
        <w:sectPr w:rsidR="008E1156">
          <w:pgSz w:w="11900" w:h="16841"/>
          <w:pgMar w:top="700" w:right="1120" w:bottom="1440" w:left="1700" w:header="0" w:footer="0" w:gutter="0"/>
          <w:cols w:space="720" w:equalWidth="0">
            <w:col w:w="9080"/>
          </w:cols>
        </w:sectPr>
      </w:pPr>
    </w:p>
    <w:p w:rsidR="008E1156" w:rsidRDefault="00396D07">
      <w:pPr>
        <w:rPr>
          <w:sz w:val="20"/>
          <w:szCs w:val="20"/>
        </w:rPr>
      </w:pPr>
      <w:bookmarkStart w:id="4" w:name="page4"/>
      <w:bookmarkEnd w:id="4"/>
      <w:r>
        <w:rPr>
          <w:rFonts w:eastAsia="Times New Roman"/>
          <w:noProof/>
        </w:rPr>
        <w:lastRenderedPageBreak/>
        <w:drawing>
          <wp:anchor distT="0" distB="0" distL="114300" distR="114300" simplePos="0" relativeHeight="251658240" behindDoc="1" locked="0" layoutInCell="0" allowOverlap="1" wp14:anchorId="389F2242" wp14:editId="4BF21857">
            <wp:simplePos x="0" y="0"/>
            <wp:positionH relativeFrom="page">
              <wp:posOffset>295910</wp:posOffset>
            </wp:positionH>
            <wp:positionV relativeFrom="page">
              <wp:posOffset>419100</wp:posOffset>
            </wp:positionV>
            <wp:extent cx="6849110" cy="952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6849110" cy="952500"/>
                    </a:xfrm>
                    <a:prstGeom prst="rect">
                      <a:avLst/>
                    </a:prstGeom>
                    <a:noFill/>
                  </pic:spPr>
                </pic:pic>
              </a:graphicData>
            </a:graphic>
          </wp:anchor>
        </w:drawing>
      </w:r>
      <w:r>
        <w:rPr>
          <w:rFonts w:eastAsia="Times New Roman"/>
        </w:rPr>
        <w:t>4</w:t>
      </w:r>
    </w:p>
    <w:p w:rsidR="008E1156" w:rsidRDefault="00396D07">
      <w:pPr>
        <w:rPr>
          <w:sz w:val="20"/>
          <w:szCs w:val="20"/>
        </w:rPr>
        <w:sectPr w:rsidR="008E1156">
          <w:pgSz w:w="11900" w:h="16841"/>
          <w:pgMar w:top="700" w:right="1120" w:bottom="1440" w:left="10660" w:header="0" w:footer="0" w:gutter="0"/>
          <w:cols w:space="720" w:equalWidth="0">
            <w:col w:w="120"/>
          </w:cols>
        </w:sectPr>
      </w:pPr>
      <w:r>
        <w:rPr>
          <w:noProof/>
          <w:sz w:val="20"/>
          <w:szCs w:val="20"/>
        </w:rPr>
        <w:drawing>
          <wp:anchor distT="0" distB="0" distL="114300" distR="114300" simplePos="0" relativeHeight="251659264" behindDoc="1" locked="0" layoutInCell="0" allowOverlap="1" wp14:anchorId="12FD2C7B" wp14:editId="15A02ECC">
            <wp:simplePos x="0" y="0"/>
            <wp:positionH relativeFrom="column">
              <wp:posOffset>-5218430</wp:posOffset>
            </wp:positionH>
            <wp:positionV relativeFrom="paragraph">
              <wp:posOffset>766445</wp:posOffset>
            </wp:positionV>
            <wp:extent cx="4780915" cy="30772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blip>
                    <a:srcRect/>
                    <a:stretch>
                      <a:fillRect/>
                    </a:stretch>
                  </pic:blipFill>
                  <pic:spPr bwMode="auto">
                    <a:xfrm>
                      <a:off x="0" y="0"/>
                      <a:ext cx="4780915" cy="3077210"/>
                    </a:xfrm>
                    <a:prstGeom prst="rect">
                      <a:avLst/>
                    </a:prstGeom>
                    <a:noFill/>
                  </pic:spPr>
                </pic:pic>
              </a:graphicData>
            </a:graphic>
          </wp:anchor>
        </w:drawing>
      </w: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45" w:lineRule="exact"/>
        <w:rPr>
          <w:sz w:val="20"/>
          <w:szCs w:val="20"/>
        </w:rPr>
      </w:pPr>
    </w:p>
    <w:p w:rsidR="008E1156" w:rsidRDefault="00396D07">
      <w:pPr>
        <w:spacing w:line="239" w:lineRule="auto"/>
        <w:ind w:left="2580"/>
        <w:rPr>
          <w:sz w:val="20"/>
          <w:szCs w:val="20"/>
        </w:rPr>
      </w:pPr>
      <w:r>
        <w:rPr>
          <w:rFonts w:eastAsia="Times New Roman"/>
          <w:b/>
          <w:bCs/>
          <w:sz w:val="20"/>
          <w:szCs w:val="20"/>
        </w:rPr>
        <w:t xml:space="preserve">TABELA 1. </w:t>
      </w:r>
      <w:r>
        <w:rPr>
          <w:rFonts w:eastAsia="Times New Roman"/>
          <w:sz w:val="20"/>
          <w:szCs w:val="20"/>
        </w:rPr>
        <w:t>ROSENFELD (2005)</w:t>
      </w:r>
      <w:r>
        <w:rPr>
          <w:rFonts w:eastAsia="Times New Roman"/>
          <w:b/>
          <w:bCs/>
          <w:sz w:val="20"/>
          <w:szCs w:val="20"/>
        </w:rPr>
        <w:t xml:space="preserve">, </w:t>
      </w:r>
      <w:r>
        <w:rPr>
          <w:rFonts w:eastAsia="Times New Roman"/>
          <w:sz w:val="20"/>
          <w:szCs w:val="20"/>
        </w:rPr>
        <w:t>IRRICANA</w:t>
      </w:r>
    </w:p>
    <w:p w:rsidR="008E1156" w:rsidRDefault="008E1156">
      <w:pPr>
        <w:spacing w:line="288" w:lineRule="exact"/>
        <w:rPr>
          <w:sz w:val="20"/>
          <w:szCs w:val="20"/>
        </w:rPr>
      </w:pPr>
    </w:p>
    <w:p w:rsidR="008E1156" w:rsidRDefault="00396D07">
      <w:pPr>
        <w:spacing w:line="234" w:lineRule="auto"/>
        <w:ind w:firstLine="708"/>
        <w:jc w:val="both"/>
        <w:rPr>
          <w:sz w:val="20"/>
          <w:szCs w:val="20"/>
        </w:rPr>
      </w:pPr>
      <w:r>
        <w:rPr>
          <w:rFonts w:eastAsia="Times New Roman"/>
          <w:sz w:val="24"/>
          <w:szCs w:val="24"/>
        </w:rPr>
        <w:t>A terceira fase corresponde à aplicação dos dados coletados para o desenvolvimento dos cálculos, análise dos dados e conclusão da pesquisa.</w:t>
      </w:r>
    </w:p>
    <w:p w:rsidR="008E1156" w:rsidRDefault="008E1156">
      <w:pPr>
        <w:spacing w:line="282" w:lineRule="exact"/>
        <w:rPr>
          <w:sz w:val="20"/>
          <w:szCs w:val="20"/>
        </w:rPr>
      </w:pPr>
    </w:p>
    <w:p w:rsidR="008E1156" w:rsidRDefault="00396D07">
      <w:pPr>
        <w:tabs>
          <w:tab w:val="left" w:pos="700"/>
        </w:tabs>
        <w:ind w:left="360"/>
        <w:rPr>
          <w:sz w:val="20"/>
          <w:szCs w:val="20"/>
        </w:rPr>
      </w:pPr>
      <w:r>
        <w:rPr>
          <w:rFonts w:eastAsia="Times New Roman"/>
          <w:b/>
          <w:bCs/>
          <w:sz w:val="24"/>
          <w:szCs w:val="24"/>
        </w:rPr>
        <w:t>5.</w:t>
      </w:r>
      <w:r>
        <w:rPr>
          <w:sz w:val="20"/>
          <w:szCs w:val="20"/>
        </w:rPr>
        <w:tab/>
      </w:r>
      <w:r>
        <w:rPr>
          <w:rFonts w:eastAsia="Times New Roman"/>
          <w:b/>
          <w:bCs/>
          <w:sz w:val="23"/>
          <w:szCs w:val="23"/>
        </w:rPr>
        <w:t>CONSIDERAÇÕES FINAIS</w:t>
      </w:r>
    </w:p>
    <w:p w:rsidR="008E1156" w:rsidRDefault="008E1156">
      <w:pPr>
        <w:spacing w:line="283" w:lineRule="exact"/>
        <w:rPr>
          <w:sz w:val="20"/>
          <w:szCs w:val="20"/>
        </w:rPr>
      </w:pPr>
    </w:p>
    <w:p w:rsidR="008E1156" w:rsidRDefault="00396D07">
      <w:pPr>
        <w:spacing w:line="237" w:lineRule="auto"/>
        <w:ind w:firstLine="708"/>
        <w:jc w:val="both"/>
        <w:rPr>
          <w:sz w:val="20"/>
          <w:szCs w:val="20"/>
        </w:rPr>
      </w:pPr>
      <w:r>
        <w:rPr>
          <w:rFonts w:eastAsia="Times New Roman"/>
          <w:sz w:val="24"/>
          <w:szCs w:val="24"/>
        </w:rPr>
        <w:t>O presente trabalho será elaborado a partir de pesquisas bibliográficas e de coleta e análise de dados por meio de visitas que serão realizadas na Usina Raizen localizada no município de Jataí Estado de Goiás. Os dados coletados são relacionados com o co</w:t>
      </w:r>
      <w:r>
        <w:rPr>
          <w:rFonts w:eastAsia="Times New Roman"/>
          <w:sz w:val="24"/>
          <w:szCs w:val="24"/>
        </w:rPr>
        <w:t>ntexto econômico e financeiro, como custos, despesas e receitas de um determinado período, bem como será necessário definir uma área de estudo que seja utilizada o processo de irrigação por pivô central.</w:t>
      </w:r>
    </w:p>
    <w:p w:rsidR="008E1156" w:rsidRDefault="008E1156">
      <w:pPr>
        <w:spacing w:line="19" w:lineRule="exact"/>
        <w:rPr>
          <w:sz w:val="20"/>
          <w:szCs w:val="20"/>
        </w:rPr>
      </w:pPr>
    </w:p>
    <w:p w:rsidR="008E1156" w:rsidRDefault="00396D07">
      <w:pPr>
        <w:spacing w:line="234" w:lineRule="auto"/>
        <w:ind w:firstLine="708"/>
        <w:jc w:val="both"/>
        <w:rPr>
          <w:sz w:val="20"/>
          <w:szCs w:val="20"/>
        </w:rPr>
      </w:pPr>
      <w:r>
        <w:rPr>
          <w:rFonts w:eastAsia="Times New Roman"/>
          <w:sz w:val="24"/>
          <w:szCs w:val="24"/>
        </w:rPr>
        <w:t>Todo o estudo tem como objetivo a avaliação dos cus</w:t>
      </w:r>
      <w:r>
        <w:rPr>
          <w:rFonts w:eastAsia="Times New Roman"/>
          <w:sz w:val="24"/>
          <w:szCs w:val="24"/>
        </w:rPr>
        <w:t>tos e a análise da viabilidade financeira do sistema de irrigação da cana de açúcar pelo pivô central.</w:t>
      </w:r>
    </w:p>
    <w:p w:rsidR="008E1156" w:rsidRDefault="008E1156">
      <w:pPr>
        <w:spacing w:line="14" w:lineRule="exact"/>
        <w:rPr>
          <w:sz w:val="20"/>
          <w:szCs w:val="20"/>
        </w:rPr>
      </w:pPr>
    </w:p>
    <w:p w:rsidR="008E1156" w:rsidRDefault="00396D07">
      <w:pPr>
        <w:spacing w:line="234" w:lineRule="auto"/>
        <w:ind w:right="20" w:firstLine="708"/>
        <w:jc w:val="both"/>
        <w:rPr>
          <w:sz w:val="20"/>
          <w:szCs w:val="20"/>
        </w:rPr>
      </w:pPr>
      <w:r>
        <w:rPr>
          <w:rFonts w:eastAsia="Times New Roman"/>
          <w:sz w:val="24"/>
          <w:szCs w:val="24"/>
        </w:rPr>
        <w:t>Sendo que, com a definição da área de pesquisa será possível comparar a evolução da produção dos diferentes ciclos (cana soca e cana planta).</w:t>
      </w:r>
    </w:p>
    <w:p w:rsidR="008E1156" w:rsidRDefault="008E1156">
      <w:pPr>
        <w:spacing w:line="14" w:lineRule="exact"/>
        <w:rPr>
          <w:sz w:val="20"/>
          <w:szCs w:val="20"/>
        </w:rPr>
      </w:pPr>
    </w:p>
    <w:p w:rsidR="008E1156" w:rsidRDefault="00396D07">
      <w:pPr>
        <w:spacing w:line="236" w:lineRule="auto"/>
        <w:ind w:right="20" w:firstLine="708"/>
        <w:jc w:val="both"/>
        <w:rPr>
          <w:sz w:val="20"/>
          <w:szCs w:val="20"/>
        </w:rPr>
      </w:pPr>
      <w:r>
        <w:rPr>
          <w:rFonts w:eastAsia="Times New Roman"/>
          <w:sz w:val="24"/>
          <w:szCs w:val="24"/>
        </w:rPr>
        <w:t xml:space="preserve">Desta </w:t>
      </w:r>
      <w:r>
        <w:rPr>
          <w:rFonts w:eastAsia="Times New Roman"/>
          <w:sz w:val="24"/>
          <w:szCs w:val="24"/>
        </w:rPr>
        <w:t>forma, durante a realização do trabalho será possível observar a importância do conhecimento de todos os custos que envolvem a produção da cana de açúcar, evidenciando o processo mais vantajoso tanto para o produtor como para a indústria.</w:t>
      </w:r>
    </w:p>
    <w:p w:rsidR="008E1156" w:rsidRDefault="008E1156">
      <w:pPr>
        <w:spacing w:line="200" w:lineRule="exact"/>
        <w:rPr>
          <w:sz w:val="20"/>
          <w:szCs w:val="20"/>
        </w:rPr>
      </w:pPr>
    </w:p>
    <w:p w:rsidR="008E1156" w:rsidRDefault="008E1156">
      <w:pPr>
        <w:spacing w:line="359" w:lineRule="exact"/>
        <w:rPr>
          <w:sz w:val="20"/>
          <w:szCs w:val="20"/>
        </w:rPr>
      </w:pPr>
    </w:p>
    <w:p w:rsidR="008E1156" w:rsidRDefault="00396D07">
      <w:pPr>
        <w:tabs>
          <w:tab w:val="left" w:pos="700"/>
        </w:tabs>
        <w:spacing w:line="239" w:lineRule="auto"/>
        <w:ind w:left="360"/>
        <w:rPr>
          <w:sz w:val="20"/>
          <w:szCs w:val="20"/>
        </w:rPr>
      </w:pPr>
      <w:r>
        <w:rPr>
          <w:rFonts w:eastAsia="Times New Roman"/>
          <w:b/>
          <w:bCs/>
          <w:sz w:val="24"/>
          <w:szCs w:val="24"/>
        </w:rPr>
        <w:t>6.</w:t>
      </w:r>
      <w:r>
        <w:rPr>
          <w:sz w:val="20"/>
          <w:szCs w:val="20"/>
        </w:rPr>
        <w:tab/>
      </w:r>
      <w:r>
        <w:rPr>
          <w:rFonts w:eastAsia="Times New Roman"/>
          <w:b/>
          <w:bCs/>
          <w:sz w:val="23"/>
          <w:szCs w:val="23"/>
        </w:rPr>
        <w:t xml:space="preserve">REFERÊNCIAS </w:t>
      </w:r>
      <w:r>
        <w:rPr>
          <w:rFonts w:eastAsia="Times New Roman"/>
          <w:b/>
          <w:bCs/>
          <w:sz w:val="23"/>
          <w:szCs w:val="23"/>
        </w:rPr>
        <w:t>BIBLIOGRÁFICAS</w:t>
      </w:r>
    </w:p>
    <w:p w:rsidR="008E1156" w:rsidRDefault="008E1156">
      <w:pPr>
        <w:spacing w:line="271" w:lineRule="exact"/>
        <w:rPr>
          <w:sz w:val="20"/>
          <w:szCs w:val="20"/>
        </w:rPr>
      </w:pPr>
    </w:p>
    <w:p w:rsidR="008E1156" w:rsidRDefault="00396D07">
      <w:pPr>
        <w:rPr>
          <w:sz w:val="20"/>
          <w:szCs w:val="20"/>
        </w:rPr>
      </w:pPr>
      <w:r>
        <w:rPr>
          <w:rFonts w:eastAsia="Times New Roman"/>
          <w:sz w:val="24"/>
          <w:szCs w:val="24"/>
        </w:rPr>
        <w:t xml:space="preserve">BUARQUE, C. </w:t>
      </w:r>
      <w:r>
        <w:rPr>
          <w:rFonts w:eastAsia="Times New Roman"/>
          <w:b/>
          <w:bCs/>
          <w:sz w:val="24"/>
          <w:szCs w:val="24"/>
        </w:rPr>
        <w:t>Avaliação econômica de projetos</w:t>
      </w:r>
      <w:r>
        <w:rPr>
          <w:rFonts w:eastAsia="Times New Roman"/>
          <w:sz w:val="24"/>
          <w:szCs w:val="24"/>
        </w:rPr>
        <w:t>. Rio de Janeiro: Campus, 1984.</w:t>
      </w:r>
    </w:p>
    <w:p w:rsidR="008E1156" w:rsidRDefault="008E1156">
      <w:pPr>
        <w:spacing w:line="288" w:lineRule="exact"/>
        <w:rPr>
          <w:sz w:val="20"/>
          <w:szCs w:val="20"/>
        </w:rPr>
      </w:pPr>
    </w:p>
    <w:p w:rsidR="008E1156" w:rsidRDefault="00396D07">
      <w:pPr>
        <w:spacing w:line="236" w:lineRule="auto"/>
        <w:jc w:val="both"/>
        <w:rPr>
          <w:sz w:val="20"/>
          <w:szCs w:val="20"/>
        </w:rPr>
      </w:pPr>
      <w:r>
        <w:rPr>
          <w:rFonts w:eastAsia="Times New Roman"/>
          <w:sz w:val="24"/>
          <w:szCs w:val="24"/>
        </w:rPr>
        <w:t xml:space="preserve">COMPANHIA NACIONAL DE ABASTECIMENTO (CONAB). </w:t>
      </w:r>
      <w:r>
        <w:rPr>
          <w:rFonts w:eastAsia="Times New Roman"/>
          <w:b/>
          <w:bCs/>
          <w:sz w:val="24"/>
          <w:szCs w:val="24"/>
        </w:rPr>
        <w:t>Acompanhamento da</w:t>
      </w:r>
      <w:r>
        <w:rPr>
          <w:rFonts w:eastAsia="Times New Roman"/>
          <w:sz w:val="24"/>
          <w:szCs w:val="24"/>
        </w:rPr>
        <w:t xml:space="preserve"> </w:t>
      </w:r>
      <w:r>
        <w:rPr>
          <w:rFonts w:eastAsia="Times New Roman"/>
          <w:b/>
          <w:bCs/>
          <w:sz w:val="24"/>
          <w:szCs w:val="24"/>
        </w:rPr>
        <w:t>safra brasileira 2015/2016 da cana de açúcar</w:t>
      </w:r>
      <w:r>
        <w:rPr>
          <w:rFonts w:eastAsia="Times New Roman"/>
          <w:sz w:val="24"/>
          <w:szCs w:val="24"/>
        </w:rPr>
        <w:t>. Disponível em: http://www.conab.gov.br -</w:t>
      </w:r>
      <w:r>
        <w:rPr>
          <w:rFonts w:eastAsia="Times New Roman"/>
          <w:b/>
          <w:bCs/>
          <w:sz w:val="24"/>
          <w:szCs w:val="24"/>
        </w:rPr>
        <w:t xml:space="preserve"> </w:t>
      </w:r>
      <w:r>
        <w:rPr>
          <w:rFonts w:eastAsia="Times New Roman"/>
          <w:sz w:val="24"/>
          <w:szCs w:val="24"/>
        </w:rPr>
        <w:t xml:space="preserve">Acesso em: 01 </w:t>
      </w:r>
      <w:r>
        <w:rPr>
          <w:rFonts w:eastAsia="Times New Roman"/>
          <w:sz w:val="24"/>
          <w:szCs w:val="24"/>
        </w:rPr>
        <w:t>de Fevereiro de 2016.</w:t>
      </w:r>
    </w:p>
    <w:p w:rsidR="008E1156" w:rsidRDefault="008E1156">
      <w:pPr>
        <w:sectPr w:rsidR="008E1156">
          <w:type w:val="continuous"/>
          <w:pgSz w:w="11900" w:h="16841"/>
          <w:pgMar w:top="700" w:right="1120" w:bottom="1440" w:left="1700" w:header="0" w:footer="0" w:gutter="0"/>
          <w:cols w:space="720" w:equalWidth="0">
            <w:col w:w="9080"/>
          </w:cols>
        </w:sectPr>
      </w:pPr>
    </w:p>
    <w:p w:rsidR="008E1156" w:rsidRDefault="00396D07">
      <w:pPr>
        <w:jc w:val="right"/>
        <w:rPr>
          <w:sz w:val="20"/>
          <w:szCs w:val="20"/>
        </w:rPr>
      </w:pPr>
      <w:bookmarkStart w:id="5" w:name="page5"/>
      <w:bookmarkEnd w:id="5"/>
      <w:r>
        <w:rPr>
          <w:rFonts w:eastAsia="Times New Roman"/>
          <w:noProof/>
        </w:rPr>
        <w:lastRenderedPageBreak/>
        <w:drawing>
          <wp:anchor distT="0" distB="0" distL="114300" distR="114300" simplePos="0" relativeHeight="251660288" behindDoc="1" locked="0" layoutInCell="0" allowOverlap="1">
            <wp:simplePos x="0" y="0"/>
            <wp:positionH relativeFrom="page">
              <wp:posOffset>295910</wp:posOffset>
            </wp:positionH>
            <wp:positionV relativeFrom="page">
              <wp:posOffset>419100</wp:posOffset>
            </wp:positionV>
            <wp:extent cx="6849110" cy="9525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6849110" cy="952500"/>
                    </a:xfrm>
                    <a:prstGeom prst="rect">
                      <a:avLst/>
                    </a:prstGeom>
                    <a:noFill/>
                  </pic:spPr>
                </pic:pic>
              </a:graphicData>
            </a:graphic>
          </wp:anchor>
        </w:drawing>
      </w:r>
      <w:r>
        <w:rPr>
          <w:rFonts w:eastAsia="Times New Roman"/>
        </w:rPr>
        <w:t>5</w:t>
      </w: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0" w:lineRule="exact"/>
        <w:rPr>
          <w:sz w:val="20"/>
          <w:szCs w:val="20"/>
        </w:rPr>
      </w:pPr>
    </w:p>
    <w:p w:rsidR="008E1156" w:rsidRDefault="008E1156">
      <w:pPr>
        <w:spacing w:line="209" w:lineRule="exact"/>
        <w:rPr>
          <w:sz w:val="20"/>
          <w:szCs w:val="20"/>
        </w:rPr>
      </w:pPr>
    </w:p>
    <w:p w:rsidR="008E1156" w:rsidRDefault="00396D07">
      <w:pPr>
        <w:spacing w:line="234" w:lineRule="auto"/>
        <w:jc w:val="both"/>
        <w:rPr>
          <w:sz w:val="20"/>
          <w:szCs w:val="20"/>
        </w:rPr>
      </w:pPr>
      <w:r>
        <w:rPr>
          <w:rFonts w:eastAsia="Times New Roman"/>
          <w:sz w:val="24"/>
          <w:szCs w:val="24"/>
        </w:rPr>
        <w:t xml:space="preserve">MARIM, W. C. </w:t>
      </w:r>
      <w:r>
        <w:rPr>
          <w:rFonts w:eastAsia="Times New Roman"/>
          <w:b/>
          <w:bCs/>
          <w:sz w:val="24"/>
          <w:szCs w:val="24"/>
        </w:rPr>
        <w:t>Análise de alternativas de investimento: uma abordagem financeira</w:t>
      </w:r>
      <w:r>
        <w:rPr>
          <w:rFonts w:eastAsia="Times New Roman"/>
          <w:sz w:val="24"/>
          <w:szCs w:val="24"/>
        </w:rPr>
        <w:t>. 2. ed. São Paulo: Atlas, 1997.</w:t>
      </w:r>
    </w:p>
    <w:p w:rsidR="008E1156" w:rsidRDefault="008E1156">
      <w:pPr>
        <w:spacing w:line="290" w:lineRule="exact"/>
        <w:rPr>
          <w:sz w:val="20"/>
          <w:szCs w:val="20"/>
        </w:rPr>
      </w:pPr>
    </w:p>
    <w:p w:rsidR="008E1156" w:rsidRDefault="00396D07">
      <w:pPr>
        <w:spacing w:line="234" w:lineRule="auto"/>
        <w:jc w:val="both"/>
        <w:rPr>
          <w:sz w:val="20"/>
          <w:szCs w:val="20"/>
        </w:rPr>
      </w:pPr>
      <w:r>
        <w:rPr>
          <w:rFonts w:eastAsia="Times New Roman"/>
          <w:sz w:val="24"/>
          <w:szCs w:val="24"/>
        </w:rPr>
        <w:t xml:space="preserve">NOGUEIRA, E. </w:t>
      </w:r>
      <w:r>
        <w:rPr>
          <w:rFonts w:eastAsia="Times New Roman"/>
          <w:b/>
          <w:bCs/>
          <w:sz w:val="24"/>
          <w:szCs w:val="24"/>
        </w:rPr>
        <w:t>Análise de investimentos</w:t>
      </w:r>
      <w:r>
        <w:rPr>
          <w:rFonts w:eastAsia="Times New Roman"/>
          <w:sz w:val="24"/>
          <w:szCs w:val="24"/>
        </w:rPr>
        <w:t xml:space="preserve">. In: BATALHA, M. (Coord.). </w:t>
      </w:r>
      <w:r>
        <w:rPr>
          <w:rFonts w:eastAsia="Times New Roman"/>
          <w:b/>
          <w:bCs/>
          <w:sz w:val="24"/>
          <w:szCs w:val="24"/>
        </w:rPr>
        <w:t>Gestão</w:t>
      </w:r>
      <w:r>
        <w:rPr>
          <w:rFonts w:eastAsia="Times New Roman"/>
          <w:sz w:val="24"/>
          <w:szCs w:val="24"/>
        </w:rPr>
        <w:t xml:space="preserve"> </w:t>
      </w:r>
      <w:r>
        <w:rPr>
          <w:rFonts w:eastAsia="Times New Roman"/>
          <w:b/>
          <w:bCs/>
          <w:sz w:val="24"/>
          <w:szCs w:val="24"/>
        </w:rPr>
        <w:t>agroindustrial</w:t>
      </w:r>
      <w:r>
        <w:rPr>
          <w:rFonts w:eastAsia="Times New Roman"/>
          <w:sz w:val="24"/>
          <w:szCs w:val="24"/>
        </w:rPr>
        <w:t>. S</w:t>
      </w:r>
      <w:r>
        <w:rPr>
          <w:rFonts w:eastAsia="Times New Roman"/>
          <w:sz w:val="24"/>
          <w:szCs w:val="24"/>
        </w:rPr>
        <w:t>ão Paulo: Atlas, 2007.</w:t>
      </w:r>
    </w:p>
    <w:p w:rsidR="008E1156" w:rsidRDefault="008E1156">
      <w:pPr>
        <w:spacing w:line="290" w:lineRule="exact"/>
        <w:rPr>
          <w:sz w:val="20"/>
          <w:szCs w:val="20"/>
        </w:rPr>
      </w:pPr>
    </w:p>
    <w:p w:rsidR="008E1156" w:rsidRDefault="00396D07">
      <w:pPr>
        <w:spacing w:line="234" w:lineRule="auto"/>
        <w:jc w:val="both"/>
        <w:rPr>
          <w:sz w:val="20"/>
          <w:szCs w:val="20"/>
        </w:rPr>
      </w:pPr>
      <w:r>
        <w:rPr>
          <w:rFonts w:eastAsia="Times New Roman"/>
          <w:sz w:val="24"/>
          <w:szCs w:val="24"/>
        </w:rPr>
        <w:t xml:space="preserve">NORONHA, J. F. e DUARTE, L. </w:t>
      </w:r>
      <w:r>
        <w:rPr>
          <w:rFonts w:eastAsia="Times New Roman"/>
          <w:b/>
          <w:bCs/>
          <w:sz w:val="24"/>
          <w:szCs w:val="24"/>
        </w:rPr>
        <w:t>Avaliação de projetos de investimentos na empresa</w:t>
      </w:r>
      <w:r>
        <w:rPr>
          <w:rFonts w:eastAsia="Times New Roman"/>
          <w:sz w:val="24"/>
          <w:szCs w:val="24"/>
        </w:rPr>
        <w:t xml:space="preserve"> </w:t>
      </w:r>
      <w:r>
        <w:rPr>
          <w:rFonts w:eastAsia="Times New Roman"/>
          <w:b/>
          <w:bCs/>
          <w:sz w:val="24"/>
          <w:szCs w:val="24"/>
        </w:rPr>
        <w:t>agropecuária</w:t>
      </w:r>
      <w:r>
        <w:rPr>
          <w:rFonts w:eastAsia="Times New Roman"/>
          <w:sz w:val="24"/>
          <w:szCs w:val="24"/>
        </w:rPr>
        <w:t>. In: AIDAR, A. C. K. Administração Rural. São Paulo: Paulicéia, 1995.</w:t>
      </w:r>
    </w:p>
    <w:p w:rsidR="008E1156" w:rsidRDefault="008E1156">
      <w:pPr>
        <w:spacing w:line="290" w:lineRule="exact"/>
        <w:rPr>
          <w:sz w:val="20"/>
          <w:szCs w:val="20"/>
        </w:rPr>
      </w:pPr>
    </w:p>
    <w:p w:rsidR="008E1156" w:rsidRDefault="00396D07">
      <w:pPr>
        <w:spacing w:line="236" w:lineRule="auto"/>
        <w:jc w:val="both"/>
        <w:rPr>
          <w:sz w:val="20"/>
          <w:szCs w:val="20"/>
        </w:rPr>
      </w:pPr>
      <w:r>
        <w:rPr>
          <w:rFonts w:eastAsia="Times New Roman"/>
          <w:sz w:val="24"/>
          <w:szCs w:val="24"/>
        </w:rPr>
        <w:t xml:space="preserve">VERAS, L. L. </w:t>
      </w:r>
      <w:r>
        <w:rPr>
          <w:rFonts w:eastAsia="Times New Roman"/>
          <w:b/>
          <w:bCs/>
          <w:sz w:val="24"/>
          <w:szCs w:val="24"/>
        </w:rPr>
        <w:t xml:space="preserve">Matemática financeira: uso de calculadoras financeiras, </w:t>
      </w:r>
      <w:r>
        <w:rPr>
          <w:rFonts w:eastAsia="Times New Roman"/>
          <w:b/>
          <w:bCs/>
          <w:sz w:val="24"/>
          <w:szCs w:val="24"/>
        </w:rPr>
        <w:t>aplicações ao</w:t>
      </w:r>
      <w:r>
        <w:rPr>
          <w:rFonts w:eastAsia="Times New Roman"/>
          <w:sz w:val="24"/>
          <w:szCs w:val="24"/>
        </w:rPr>
        <w:t xml:space="preserve"> </w:t>
      </w:r>
      <w:r>
        <w:rPr>
          <w:rFonts w:eastAsia="Times New Roman"/>
          <w:b/>
          <w:bCs/>
          <w:sz w:val="24"/>
          <w:szCs w:val="24"/>
        </w:rPr>
        <w:t>mercado financeiro, introdução à engenharia econômica, 300 exercícios resolvidos e propostos com respostas</w:t>
      </w:r>
      <w:r>
        <w:rPr>
          <w:rFonts w:eastAsia="Times New Roman"/>
          <w:sz w:val="24"/>
          <w:szCs w:val="24"/>
        </w:rPr>
        <w:t>. 4. ed. São Paulo: Atlas, 2001.</w:t>
      </w:r>
    </w:p>
    <w:sectPr w:rsidR="008E1156">
      <w:pgSz w:w="11900" w:h="16841"/>
      <w:pgMar w:top="700" w:right="1120" w:bottom="1440" w:left="1700" w:header="0" w:footer="0" w:gutter="0"/>
      <w:cols w:space="720" w:equalWidth="0">
        <w:col w:w="90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D07" w:rsidRDefault="00396D07" w:rsidP="003B4B82">
      <w:r>
        <w:separator/>
      </w:r>
    </w:p>
  </w:endnote>
  <w:endnote w:type="continuationSeparator" w:id="0">
    <w:p w:rsidR="00396D07" w:rsidRDefault="00396D07" w:rsidP="003B4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815" w:rsidRDefault="00293815" w:rsidP="00293815">
    <w:pPr>
      <w:spacing w:line="227" w:lineRule="exact"/>
      <w:rPr>
        <w:sz w:val="20"/>
        <w:szCs w:val="20"/>
      </w:rPr>
    </w:pPr>
  </w:p>
  <w:p w:rsidR="00293815" w:rsidRDefault="00293815" w:rsidP="00293815">
    <w:pPr>
      <w:spacing w:line="227" w:lineRule="exact"/>
      <w:rPr>
        <w:sz w:val="20"/>
        <w:szCs w:val="20"/>
      </w:rPr>
    </w:pPr>
  </w:p>
  <w:p w:rsidR="003B4B82" w:rsidRDefault="003B4B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D07" w:rsidRDefault="00396D07" w:rsidP="003B4B82">
      <w:r>
        <w:separator/>
      </w:r>
    </w:p>
  </w:footnote>
  <w:footnote w:type="continuationSeparator" w:id="0">
    <w:p w:rsidR="00396D07" w:rsidRDefault="00396D07" w:rsidP="003B4B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C9869"/>
    <w:multiLevelType w:val="hybridMultilevel"/>
    <w:tmpl w:val="6E92395A"/>
    <w:lvl w:ilvl="0" w:tplc="95E62846">
      <w:start w:val="1"/>
      <w:numFmt w:val="bullet"/>
      <w:lvlText w:val=""/>
      <w:lvlJc w:val="left"/>
    </w:lvl>
    <w:lvl w:ilvl="1" w:tplc="91B69EBC">
      <w:numFmt w:val="decimal"/>
      <w:lvlText w:val=""/>
      <w:lvlJc w:val="left"/>
    </w:lvl>
    <w:lvl w:ilvl="2" w:tplc="0CAC6482">
      <w:numFmt w:val="decimal"/>
      <w:lvlText w:val=""/>
      <w:lvlJc w:val="left"/>
    </w:lvl>
    <w:lvl w:ilvl="3" w:tplc="51C6B0C8">
      <w:numFmt w:val="decimal"/>
      <w:lvlText w:val=""/>
      <w:lvlJc w:val="left"/>
    </w:lvl>
    <w:lvl w:ilvl="4" w:tplc="8C0C519A">
      <w:numFmt w:val="decimal"/>
      <w:lvlText w:val=""/>
      <w:lvlJc w:val="left"/>
    </w:lvl>
    <w:lvl w:ilvl="5" w:tplc="ECAE7394">
      <w:numFmt w:val="decimal"/>
      <w:lvlText w:val=""/>
      <w:lvlJc w:val="left"/>
    </w:lvl>
    <w:lvl w:ilvl="6" w:tplc="5506211A">
      <w:numFmt w:val="decimal"/>
      <w:lvlText w:val=""/>
      <w:lvlJc w:val="left"/>
    </w:lvl>
    <w:lvl w:ilvl="7" w:tplc="3258DA66">
      <w:numFmt w:val="decimal"/>
      <w:lvlText w:val=""/>
      <w:lvlJc w:val="left"/>
    </w:lvl>
    <w:lvl w:ilvl="8" w:tplc="20B88476">
      <w:numFmt w:val="decimal"/>
      <w:lvlText w:val=""/>
      <w:lvlJc w:val="left"/>
    </w:lvl>
  </w:abstractNum>
  <w:abstractNum w:abstractNumId="1">
    <w:nsid w:val="66334873"/>
    <w:multiLevelType w:val="hybridMultilevel"/>
    <w:tmpl w:val="3B3E11E4"/>
    <w:lvl w:ilvl="0" w:tplc="9B1E4542">
      <w:start w:val="1"/>
      <w:numFmt w:val="bullet"/>
      <w:lvlText w:val=""/>
      <w:lvlJc w:val="left"/>
    </w:lvl>
    <w:lvl w:ilvl="1" w:tplc="7AD6ECAC">
      <w:numFmt w:val="decimal"/>
      <w:lvlText w:val=""/>
      <w:lvlJc w:val="left"/>
    </w:lvl>
    <w:lvl w:ilvl="2" w:tplc="13C020F8">
      <w:numFmt w:val="decimal"/>
      <w:lvlText w:val=""/>
      <w:lvlJc w:val="left"/>
    </w:lvl>
    <w:lvl w:ilvl="3" w:tplc="22CE911C">
      <w:numFmt w:val="decimal"/>
      <w:lvlText w:val=""/>
      <w:lvlJc w:val="left"/>
    </w:lvl>
    <w:lvl w:ilvl="4" w:tplc="79C26B84">
      <w:numFmt w:val="decimal"/>
      <w:lvlText w:val=""/>
      <w:lvlJc w:val="left"/>
    </w:lvl>
    <w:lvl w:ilvl="5" w:tplc="39504312">
      <w:numFmt w:val="decimal"/>
      <w:lvlText w:val=""/>
      <w:lvlJc w:val="left"/>
    </w:lvl>
    <w:lvl w:ilvl="6" w:tplc="5F6ABF66">
      <w:numFmt w:val="decimal"/>
      <w:lvlText w:val=""/>
      <w:lvlJc w:val="left"/>
    </w:lvl>
    <w:lvl w:ilvl="7" w:tplc="33746BEA">
      <w:numFmt w:val="decimal"/>
      <w:lvlText w:val=""/>
      <w:lvlJc w:val="left"/>
    </w:lvl>
    <w:lvl w:ilvl="8" w:tplc="63ECDBB6">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156"/>
    <w:rsid w:val="00293815"/>
    <w:rsid w:val="00396D07"/>
    <w:rsid w:val="003B4B82"/>
    <w:rsid w:val="008E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B82"/>
    <w:pPr>
      <w:tabs>
        <w:tab w:val="center" w:pos="4252"/>
        <w:tab w:val="right" w:pos="8504"/>
      </w:tabs>
    </w:pPr>
  </w:style>
  <w:style w:type="character" w:customStyle="1" w:styleId="HeaderChar">
    <w:name w:val="Header Char"/>
    <w:basedOn w:val="DefaultParagraphFont"/>
    <w:link w:val="Header"/>
    <w:uiPriority w:val="99"/>
    <w:rsid w:val="003B4B82"/>
  </w:style>
  <w:style w:type="paragraph" w:styleId="Footer">
    <w:name w:val="footer"/>
    <w:basedOn w:val="Normal"/>
    <w:link w:val="FooterChar"/>
    <w:uiPriority w:val="99"/>
    <w:unhideWhenUsed/>
    <w:rsid w:val="003B4B82"/>
    <w:pPr>
      <w:tabs>
        <w:tab w:val="center" w:pos="4252"/>
        <w:tab w:val="right" w:pos="8504"/>
      </w:tabs>
    </w:pPr>
  </w:style>
  <w:style w:type="character" w:customStyle="1" w:styleId="FooterChar">
    <w:name w:val="Footer Char"/>
    <w:basedOn w:val="DefaultParagraphFont"/>
    <w:link w:val="Footer"/>
    <w:uiPriority w:val="99"/>
    <w:rsid w:val="003B4B82"/>
  </w:style>
  <w:style w:type="paragraph" w:styleId="BalloonText">
    <w:name w:val="Balloon Text"/>
    <w:basedOn w:val="Normal"/>
    <w:link w:val="BalloonTextChar"/>
    <w:uiPriority w:val="99"/>
    <w:semiHidden/>
    <w:unhideWhenUsed/>
    <w:rsid w:val="003B4B82"/>
    <w:rPr>
      <w:rFonts w:ascii="Tahoma" w:hAnsi="Tahoma" w:cs="Tahoma"/>
      <w:sz w:val="16"/>
      <w:szCs w:val="16"/>
    </w:rPr>
  </w:style>
  <w:style w:type="character" w:customStyle="1" w:styleId="BalloonTextChar">
    <w:name w:val="Balloon Text Char"/>
    <w:basedOn w:val="DefaultParagraphFont"/>
    <w:link w:val="BalloonText"/>
    <w:uiPriority w:val="99"/>
    <w:semiHidden/>
    <w:rsid w:val="003B4B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B82"/>
    <w:pPr>
      <w:tabs>
        <w:tab w:val="center" w:pos="4252"/>
        <w:tab w:val="right" w:pos="8504"/>
      </w:tabs>
    </w:pPr>
  </w:style>
  <w:style w:type="character" w:customStyle="1" w:styleId="HeaderChar">
    <w:name w:val="Header Char"/>
    <w:basedOn w:val="DefaultParagraphFont"/>
    <w:link w:val="Header"/>
    <w:uiPriority w:val="99"/>
    <w:rsid w:val="003B4B82"/>
  </w:style>
  <w:style w:type="paragraph" w:styleId="Footer">
    <w:name w:val="footer"/>
    <w:basedOn w:val="Normal"/>
    <w:link w:val="FooterChar"/>
    <w:uiPriority w:val="99"/>
    <w:unhideWhenUsed/>
    <w:rsid w:val="003B4B82"/>
    <w:pPr>
      <w:tabs>
        <w:tab w:val="center" w:pos="4252"/>
        <w:tab w:val="right" w:pos="8504"/>
      </w:tabs>
    </w:pPr>
  </w:style>
  <w:style w:type="character" w:customStyle="1" w:styleId="FooterChar">
    <w:name w:val="Footer Char"/>
    <w:basedOn w:val="DefaultParagraphFont"/>
    <w:link w:val="Footer"/>
    <w:uiPriority w:val="99"/>
    <w:rsid w:val="003B4B82"/>
  </w:style>
  <w:style w:type="paragraph" w:styleId="BalloonText">
    <w:name w:val="Balloon Text"/>
    <w:basedOn w:val="Normal"/>
    <w:link w:val="BalloonTextChar"/>
    <w:uiPriority w:val="99"/>
    <w:semiHidden/>
    <w:unhideWhenUsed/>
    <w:rsid w:val="003B4B82"/>
    <w:rPr>
      <w:rFonts w:ascii="Tahoma" w:hAnsi="Tahoma" w:cs="Tahoma"/>
      <w:sz w:val="16"/>
      <w:szCs w:val="16"/>
    </w:rPr>
  </w:style>
  <w:style w:type="character" w:customStyle="1" w:styleId="BalloonTextChar">
    <w:name w:val="Balloon Text Char"/>
    <w:basedOn w:val="DefaultParagraphFont"/>
    <w:link w:val="BalloonText"/>
    <w:uiPriority w:val="99"/>
    <w:semiHidden/>
    <w:rsid w:val="003B4B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1685</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Anderson</cp:lastModifiedBy>
  <cp:revision>2</cp:revision>
  <dcterms:created xsi:type="dcterms:W3CDTF">2016-06-28T23:18:00Z</dcterms:created>
  <dcterms:modified xsi:type="dcterms:W3CDTF">2016-06-28T23:18:00Z</dcterms:modified>
</cp:coreProperties>
</file>