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630B" w:rsidRPr="0047726D" w:rsidRDefault="006F630B" w:rsidP="006F630B">
      <w:pPr>
        <w:rPr>
          <w:b/>
          <w:sz w:val="24"/>
          <w:szCs w:val="24"/>
        </w:rPr>
      </w:pPr>
      <w:r>
        <w:rPr>
          <w:b/>
          <w:sz w:val="24"/>
          <w:szCs w:val="24"/>
        </w:rPr>
        <w:t>Phase 3</w:t>
      </w:r>
      <w:r w:rsidRPr="0047726D">
        <w:rPr>
          <w:b/>
          <w:sz w:val="24"/>
          <w:szCs w:val="24"/>
        </w:rPr>
        <w:t xml:space="preserve">: </w:t>
      </w:r>
    </w:p>
    <w:p w:rsidR="006F630B" w:rsidRDefault="006F630B" w:rsidP="006F630B">
      <w:pPr>
        <w:rPr>
          <w:sz w:val="24"/>
          <w:szCs w:val="24"/>
          <w:u w:val="single"/>
        </w:rPr>
      </w:pPr>
      <w:proofErr w:type="spellStart"/>
      <w:r>
        <w:rPr>
          <w:sz w:val="24"/>
          <w:szCs w:val="24"/>
          <w:u w:val="single"/>
        </w:rPr>
        <w:t>Hackathon</w:t>
      </w:r>
      <w:proofErr w:type="spellEnd"/>
    </w:p>
    <w:p w:rsidR="006F630B" w:rsidRPr="006F630B" w:rsidRDefault="006F630B" w:rsidP="006F630B">
      <w:pPr>
        <w:rPr>
          <w:sz w:val="24"/>
          <w:szCs w:val="24"/>
        </w:rPr>
      </w:pPr>
      <w:r w:rsidRPr="006F630B">
        <w:rPr>
          <w:sz w:val="24"/>
          <w:szCs w:val="24"/>
        </w:rPr>
        <w:t>Remove “</w:t>
      </w:r>
      <w:r w:rsidRPr="006F630B">
        <w:rPr>
          <w:rFonts w:ascii="Arial" w:hAnsi="Arial" w:cs="Arial"/>
          <w:sz w:val="27"/>
          <w:szCs w:val="27"/>
          <w:shd w:val="clear" w:color="auto" w:fill="FFFFFF"/>
        </w:rPr>
        <w:t>What would your nonprofit do with free technology assistance?</w:t>
      </w:r>
      <w:r w:rsidRPr="006F630B">
        <w:rPr>
          <w:rStyle w:val="apple-converted-space"/>
          <w:rFonts w:ascii="Arial" w:hAnsi="Arial" w:cs="Arial"/>
          <w:sz w:val="27"/>
          <w:szCs w:val="27"/>
          <w:shd w:val="clear" w:color="auto" w:fill="FFFFFF"/>
        </w:rPr>
        <w:t> </w:t>
      </w:r>
      <w:hyperlink r:id="rId5" w:history="1">
        <w:r w:rsidRPr="006F630B">
          <w:rPr>
            <w:rStyle w:val="Hyperlink"/>
            <w:rFonts w:ascii="Arial" w:hAnsi="Arial" w:cs="Arial"/>
            <w:color w:val="auto"/>
            <w:sz w:val="27"/>
            <w:szCs w:val="27"/>
            <w:shd w:val="clear" w:color="auto" w:fill="FFFFFF"/>
          </w:rPr>
          <w:t>Click here</w:t>
        </w:r>
      </w:hyperlink>
      <w:r w:rsidRPr="006F630B">
        <w:rPr>
          <w:rStyle w:val="apple-converted-space"/>
          <w:rFonts w:ascii="Arial" w:hAnsi="Arial" w:cs="Arial"/>
          <w:sz w:val="27"/>
          <w:szCs w:val="27"/>
          <w:shd w:val="clear" w:color="auto" w:fill="FFFFFF"/>
        </w:rPr>
        <w:t> </w:t>
      </w:r>
      <w:r w:rsidRPr="006F630B">
        <w:rPr>
          <w:rFonts w:ascii="Arial" w:hAnsi="Arial" w:cs="Arial"/>
          <w:sz w:val="27"/>
          <w:szCs w:val="27"/>
          <w:shd w:val="clear" w:color="auto" w:fill="FFFFFF"/>
        </w:rPr>
        <w:t>to apply to participate in the 2016 Hack for the Community hack-a-thon. Applications are open to 501(c</w:t>
      </w:r>
      <w:proofErr w:type="gramStart"/>
      <w:r w:rsidRPr="006F630B">
        <w:rPr>
          <w:rFonts w:ascii="Arial" w:hAnsi="Arial" w:cs="Arial"/>
          <w:sz w:val="27"/>
          <w:szCs w:val="27"/>
          <w:shd w:val="clear" w:color="auto" w:fill="FFFFFF"/>
        </w:rPr>
        <w:t>)3</w:t>
      </w:r>
      <w:proofErr w:type="gramEnd"/>
      <w:r w:rsidRPr="006F630B">
        <w:rPr>
          <w:rFonts w:ascii="Arial" w:hAnsi="Arial" w:cs="Arial"/>
          <w:sz w:val="27"/>
          <w:szCs w:val="27"/>
          <w:shd w:val="clear" w:color="auto" w:fill="FFFFFF"/>
        </w:rPr>
        <w:t xml:space="preserve"> public charities in Middle Tennessee. Deadline to apply is July 1. Applicants will be notified of their selection by August 1. If you have any questions, please review the FAQs or contact</w:t>
      </w:r>
      <w:r w:rsidRPr="006F630B">
        <w:rPr>
          <w:rStyle w:val="apple-converted-space"/>
          <w:rFonts w:ascii="Arial" w:hAnsi="Arial" w:cs="Arial"/>
          <w:sz w:val="27"/>
          <w:szCs w:val="27"/>
          <w:shd w:val="clear" w:color="auto" w:fill="FFFFFF"/>
        </w:rPr>
        <w:t> </w:t>
      </w:r>
      <w:hyperlink r:id="rId6" w:history="1">
        <w:r w:rsidRPr="006F630B">
          <w:rPr>
            <w:rStyle w:val="Hyperlink"/>
            <w:rFonts w:ascii="Arial" w:hAnsi="Arial" w:cs="Arial"/>
            <w:color w:val="auto"/>
            <w:sz w:val="27"/>
            <w:szCs w:val="27"/>
            <w:shd w:val="clear" w:color="auto" w:fill="FFFFFF"/>
          </w:rPr>
          <w:t>Caitlin.Nossett@hcahealthcare.com</w:t>
        </w:r>
      </w:hyperlink>
      <w:r w:rsidRPr="006F630B">
        <w:rPr>
          <w:rFonts w:ascii="Arial" w:hAnsi="Arial" w:cs="Arial"/>
          <w:sz w:val="27"/>
          <w:szCs w:val="27"/>
          <w:shd w:val="clear" w:color="auto" w:fill="FFFFFF"/>
        </w:rPr>
        <w:t>.”</w:t>
      </w:r>
    </w:p>
    <w:p w:rsidR="003B284C" w:rsidRDefault="003B284C" w:rsidP="006F630B">
      <w:pPr>
        <w:rPr>
          <w:sz w:val="24"/>
          <w:szCs w:val="24"/>
          <w:u w:val="single"/>
        </w:rPr>
      </w:pPr>
      <w:r>
        <w:rPr>
          <w:sz w:val="24"/>
          <w:szCs w:val="24"/>
          <w:u w:val="single"/>
        </w:rPr>
        <w:t>Volunteer</w:t>
      </w:r>
    </w:p>
    <w:p w:rsidR="003B284C" w:rsidRDefault="003B284C" w:rsidP="006F630B">
      <w:pPr>
        <w:rPr>
          <w:rFonts w:ascii="Arial" w:hAnsi="Arial" w:cs="Arial"/>
          <w:sz w:val="27"/>
          <w:szCs w:val="27"/>
          <w:shd w:val="clear" w:color="auto" w:fill="FFFFFF"/>
        </w:rPr>
      </w:pPr>
      <w:r w:rsidRPr="003B284C">
        <w:rPr>
          <w:rFonts w:ascii="Arial" w:hAnsi="Arial" w:cs="Arial"/>
          <w:sz w:val="27"/>
          <w:szCs w:val="27"/>
          <w:shd w:val="clear" w:color="auto" w:fill="FFFFFF"/>
        </w:rPr>
        <w:t>Nashville's best IT professionals will gather together at a 36-hour hack</w:t>
      </w:r>
      <w:r>
        <w:rPr>
          <w:rFonts w:ascii="Arial" w:hAnsi="Arial" w:cs="Arial"/>
          <w:sz w:val="27"/>
          <w:szCs w:val="27"/>
          <w:shd w:val="clear" w:color="auto" w:fill="FFFFFF"/>
        </w:rPr>
        <w:t>-</w:t>
      </w:r>
      <w:r w:rsidRPr="003B284C">
        <w:rPr>
          <w:rFonts w:ascii="Arial" w:hAnsi="Arial" w:cs="Arial"/>
          <w:sz w:val="27"/>
          <w:szCs w:val="27"/>
          <w:shd w:val="clear" w:color="auto" w:fill="FFFFFF"/>
        </w:rPr>
        <w:t>a</w:t>
      </w:r>
      <w:r>
        <w:rPr>
          <w:rFonts w:ascii="Arial" w:hAnsi="Arial" w:cs="Arial"/>
          <w:sz w:val="27"/>
          <w:szCs w:val="27"/>
          <w:shd w:val="clear" w:color="auto" w:fill="FFFFFF"/>
        </w:rPr>
        <w:t>-</w:t>
      </w:r>
      <w:r w:rsidRPr="003B284C">
        <w:rPr>
          <w:rFonts w:ascii="Arial" w:hAnsi="Arial" w:cs="Arial"/>
          <w:sz w:val="27"/>
          <w:szCs w:val="27"/>
          <w:shd w:val="clear" w:color="auto" w:fill="FFFFFF"/>
        </w:rPr>
        <w:t xml:space="preserve">thon </w:t>
      </w:r>
      <w:r w:rsidR="002B2603">
        <w:rPr>
          <w:rFonts w:ascii="Arial" w:hAnsi="Arial" w:cs="Arial"/>
          <w:sz w:val="27"/>
          <w:szCs w:val="27"/>
          <w:shd w:val="clear" w:color="auto" w:fill="FFFFFF"/>
        </w:rPr>
        <w:t xml:space="preserve">on October 13-14 </w:t>
      </w:r>
      <w:r w:rsidRPr="003B284C">
        <w:rPr>
          <w:rFonts w:ascii="Arial" w:hAnsi="Arial" w:cs="Arial"/>
          <w:sz w:val="27"/>
          <w:szCs w:val="27"/>
          <w:shd w:val="clear" w:color="auto" w:fill="FFFFFF"/>
        </w:rPr>
        <w:t xml:space="preserve">to help nonprofits improve their impact through technology. HCA and the Nashville Technology Council are partnering with </w:t>
      </w:r>
      <w:r>
        <w:rPr>
          <w:rFonts w:ascii="Arial" w:hAnsi="Arial" w:cs="Arial"/>
          <w:sz w:val="27"/>
          <w:szCs w:val="27"/>
          <w:shd w:val="clear" w:color="auto" w:fill="FFFFFF"/>
        </w:rPr>
        <w:t xml:space="preserve">the following </w:t>
      </w:r>
      <w:r w:rsidRPr="003B284C">
        <w:rPr>
          <w:rFonts w:ascii="Arial" w:hAnsi="Arial" w:cs="Arial"/>
          <w:sz w:val="27"/>
          <w:szCs w:val="27"/>
          <w:shd w:val="clear" w:color="auto" w:fill="FFFFFF"/>
        </w:rPr>
        <w:t xml:space="preserve">local businesses to recruit volunteers. </w:t>
      </w:r>
    </w:p>
    <w:p w:rsidR="003B284C" w:rsidRDefault="003B284C" w:rsidP="006F630B">
      <w:pPr>
        <w:rPr>
          <w:rFonts w:ascii="Arial" w:hAnsi="Arial" w:cs="Arial"/>
          <w:sz w:val="27"/>
          <w:szCs w:val="27"/>
          <w:shd w:val="clear" w:color="auto" w:fill="FFFFFF"/>
        </w:rPr>
      </w:pPr>
      <w:r>
        <w:rPr>
          <w:rFonts w:ascii="Arial" w:hAnsi="Arial" w:cs="Arial"/>
          <w:sz w:val="27"/>
          <w:szCs w:val="27"/>
          <w:shd w:val="clear" w:color="auto" w:fill="FFFFFF"/>
        </w:rPr>
        <w:t>Cisco</w:t>
      </w:r>
    </w:p>
    <w:p w:rsidR="003B284C" w:rsidRDefault="003B284C" w:rsidP="006F630B">
      <w:pPr>
        <w:rPr>
          <w:rFonts w:ascii="Arial" w:hAnsi="Arial" w:cs="Arial"/>
          <w:sz w:val="27"/>
          <w:szCs w:val="27"/>
          <w:shd w:val="clear" w:color="auto" w:fill="FFFFFF"/>
        </w:rPr>
      </w:pPr>
      <w:r>
        <w:rPr>
          <w:rFonts w:ascii="Arial" w:hAnsi="Arial" w:cs="Arial"/>
          <w:sz w:val="27"/>
          <w:szCs w:val="27"/>
          <w:shd w:val="clear" w:color="auto" w:fill="FFFFFF"/>
        </w:rPr>
        <w:t>C3/Consulting</w:t>
      </w:r>
    </w:p>
    <w:p w:rsidR="003B284C" w:rsidRDefault="003B284C" w:rsidP="006F630B">
      <w:pPr>
        <w:rPr>
          <w:rFonts w:ascii="Arial" w:hAnsi="Arial" w:cs="Arial"/>
          <w:sz w:val="27"/>
          <w:szCs w:val="27"/>
          <w:shd w:val="clear" w:color="auto" w:fill="FFFFFF"/>
        </w:rPr>
      </w:pPr>
      <w:proofErr w:type="spellStart"/>
      <w:r>
        <w:rPr>
          <w:rFonts w:ascii="Arial" w:hAnsi="Arial" w:cs="Arial"/>
          <w:sz w:val="27"/>
          <w:szCs w:val="27"/>
          <w:shd w:val="clear" w:color="auto" w:fill="FFFFFF"/>
        </w:rPr>
        <w:t>Asurion</w:t>
      </w:r>
      <w:proofErr w:type="spellEnd"/>
    </w:p>
    <w:p w:rsidR="003B284C" w:rsidRDefault="003B284C" w:rsidP="006F630B">
      <w:pPr>
        <w:rPr>
          <w:rFonts w:ascii="Arial" w:hAnsi="Arial" w:cs="Arial"/>
          <w:sz w:val="27"/>
          <w:szCs w:val="27"/>
          <w:shd w:val="clear" w:color="auto" w:fill="FFFFFF"/>
        </w:rPr>
      </w:pPr>
      <w:proofErr w:type="spellStart"/>
      <w:r>
        <w:rPr>
          <w:rFonts w:ascii="Arial" w:hAnsi="Arial" w:cs="Arial"/>
          <w:sz w:val="27"/>
          <w:szCs w:val="27"/>
          <w:shd w:val="clear" w:color="auto" w:fill="FFFFFF"/>
        </w:rPr>
        <w:t>HealthStream</w:t>
      </w:r>
      <w:proofErr w:type="spellEnd"/>
    </w:p>
    <w:p w:rsidR="003B284C" w:rsidRDefault="003B284C" w:rsidP="006F630B">
      <w:pPr>
        <w:rPr>
          <w:rFonts w:ascii="Arial" w:hAnsi="Arial" w:cs="Arial"/>
          <w:sz w:val="27"/>
          <w:szCs w:val="27"/>
          <w:shd w:val="clear" w:color="auto" w:fill="FFFFFF"/>
        </w:rPr>
      </w:pPr>
      <w:r>
        <w:rPr>
          <w:rFonts w:ascii="Arial" w:hAnsi="Arial" w:cs="Arial"/>
          <w:sz w:val="27"/>
          <w:szCs w:val="27"/>
          <w:shd w:val="clear" w:color="auto" w:fill="FFFFFF"/>
        </w:rPr>
        <w:t>Deloitte</w:t>
      </w:r>
    </w:p>
    <w:p w:rsidR="003B284C" w:rsidRDefault="003B284C" w:rsidP="006F630B">
      <w:pPr>
        <w:rPr>
          <w:rFonts w:ascii="Arial" w:hAnsi="Arial" w:cs="Arial"/>
          <w:sz w:val="27"/>
          <w:szCs w:val="27"/>
          <w:shd w:val="clear" w:color="auto" w:fill="FFFFFF"/>
        </w:rPr>
      </w:pPr>
      <w:r>
        <w:rPr>
          <w:rFonts w:ascii="Arial" w:hAnsi="Arial" w:cs="Arial"/>
          <w:sz w:val="27"/>
          <w:szCs w:val="27"/>
          <w:shd w:val="clear" w:color="auto" w:fill="FFFFFF"/>
        </w:rPr>
        <w:t>ENA</w:t>
      </w:r>
    </w:p>
    <w:p w:rsidR="003B284C" w:rsidRDefault="003B284C" w:rsidP="006F630B">
      <w:pPr>
        <w:rPr>
          <w:rFonts w:ascii="Arial" w:hAnsi="Arial" w:cs="Arial"/>
          <w:sz w:val="27"/>
          <w:szCs w:val="27"/>
          <w:shd w:val="clear" w:color="auto" w:fill="FFFFFF"/>
        </w:rPr>
      </w:pPr>
      <w:r>
        <w:rPr>
          <w:rFonts w:ascii="Arial" w:hAnsi="Arial" w:cs="Arial"/>
          <w:sz w:val="27"/>
          <w:szCs w:val="27"/>
          <w:shd w:val="clear" w:color="auto" w:fill="FFFFFF"/>
        </w:rPr>
        <w:t>Jackson National Life Insurance</w:t>
      </w:r>
    </w:p>
    <w:p w:rsidR="003B284C" w:rsidRDefault="003B284C" w:rsidP="006F630B">
      <w:pPr>
        <w:rPr>
          <w:rFonts w:ascii="Arial" w:hAnsi="Arial" w:cs="Arial"/>
          <w:sz w:val="27"/>
          <w:szCs w:val="27"/>
          <w:shd w:val="clear" w:color="auto" w:fill="FFFFFF"/>
        </w:rPr>
      </w:pPr>
      <w:r>
        <w:rPr>
          <w:rFonts w:ascii="Arial" w:hAnsi="Arial" w:cs="Arial"/>
          <w:sz w:val="27"/>
          <w:szCs w:val="27"/>
          <w:shd w:val="clear" w:color="auto" w:fill="FFFFFF"/>
        </w:rPr>
        <w:t>AMSURG</w:t>
      </w:r>
    </w:p>
    <w:p w:rsidR="003B284C" w:rsidRDefault="003B284C" w:rsidP="006F630B">
      <w:pPr>
        <w:rPr>
          <w:rFonts w:ascii="Arial" w:hAnsi="Arial" w:cs="Arial"/>
          <w:sz w:val="27"/>
          <w:szCs w:val="27"/>
          <w:shd w:val="clear" w:color="auto" w:fill="FFFFFF"/>
        </w:rPr>
      </w:pPr>
      <w:r>
        <w:rPr>
          <w:rFonts w:ascii="Arial" w:hAnsi="Arial" w:cs="Arial"/>
          <w:sz w:val="27"/>
          <w:szCs w:val="27"/>
          <w:shd w:val="clear" w:color="auto" w:fill="FFFFFF"/>
        </w:rPr>
        <w:t>Books-a-Million</w:t>
      </w:r>
    </w:p>
    <w:p w:rsidR="003B284C" w:rsidRDefault="003B284C" w:rsidP="006F630B">
      <w:pPr>
        <w:rPr>
          <w:rFonts w:ascii="Arial" w:hAnsi="Arial" w:cs="Arial"/>
          <w:sz w:val="27"/>
          <w:szCs w:val="27"/>
          <w:shd w:val="clear" w:color="auto" w:fill="FFFFFF"/>
        </w:rPr>
      </w:pPr>
      <w:r>
        <w:rPr>
          <w:rFonts w:ascii="Arial" w:hAnsi="Arial" w:cs="Arial"/>
          <w:sz w:val="27"/>
          <w:szCs w:val="27"/>
          <w:shd w:val="clear" w:color="auto" w:fill="FFFFFF"/>
        </w:rPr>
        <w:t>HealthTrust Purchasing Group</w:t>
      </w:r>
    </w:p>
    <w:p w:rsidR="003B284C" w:rsidRDefault="003B284C" w:rsidP="006F630B">
      <w:pPr>
        <w:rPr>
          <w:rFonts w:ascii="Arial" w:hAnsi="Arial" w:cs="Arial"/>
          <w:sz w:val="27"/>
          <w:szCs w:val="27"/>
          <w:shd w:val="clear" w:color="auto" w:fill="FFFFFF"/>
        </w:rPr>
      </w:pPr>
      <w:r>
        <w:rPr>
          <w:rFonts w:ascii="Arial" w:hAnsi="Arial" w:cs="Arial"/>
          <w:sz w:val="27"/>
          <w:szCs w:val="27"/>
          <w:shd w:val="clear" w:color="auto" w:fill="FFFFFF"/>
        </w:rPr>
        <w:t>The General Insurance</w:t>
      </w:r>
    </w:p>
    <w:p w:rsidR="003B284C" w:rsidRDefault="002B2603" w:rsidP="006F630B">
      <w:pPr>
        <w:rPr>
          <w:rFonts w:ascii="Arial" w:hAnsi="Arial" w:cs="Arial"/>
          <w:sz w:val="27"/>
          <w:szCs w:val="27"/>
          <w:shd w:val="clear" w:color="auto" w:fill="FFFFFF"/>
        </w:rPr>
      </w:pPr>
      <w:proofErr w:type="spellStart"/>
      <w:r>
        <w:rPr>
          <w:rFonts w:ascii="Arial" w:hAnsi="Arial" w:cs="Arial"/>
          <w:sz w:val="27"/>
          <w:szCs w:val="27"/>
          <w:shd w:val="clear" w:color="auto" w:fill="FFFFFF"/>
        </w:rPr>
        <w:t>Centre</w:t>
      </w:r>
      <w:r w:rsidR="003B284C">
        <w:rPr>
          <w:rFonts w:ascii="Arial" w:hAnsi="Arial" w:cs="Arial"/>
          <w:sz w:val="27"/>
          <w:szCs w:val="27"/>
          <w:shd w:val="clear" w:color="auto" w:fill="FFFFFF"/>
        </w:rPr>
        <w:t>source</w:t>
      </w:r>
      <w:proofErr w:type="spellEnd"/>
    </w:p>
    <w:p w:rsidR="003B284C" w:rsidRDefault="003B284C" w:rsidP="006F630B">
      <w:pPr>
        <w:rPr>
          <w:rFonts w:ascii="Arial" w:hAnsi="Arial" w:cs="Arial"/>
          <w:sz w:val="27"/>
          <w:szCs w:val="27"/>
          <w:shd w:val="clear" w:color="auto" w:fill="FFFFFF"/>
        </w:rPr>
      </w:pPr>
      <w:r>
        <w:rPr>
          <w:rFonts w:ascii="Arial" w:hAnsi="Arial" w:cs="Arial"/>
          <w:sz w:val="27"/>
          <w:szCs w:val="27"/>
          <w:shd w:val="clear" w:color="auto" w:fill="FFFFFF"/>
        </w:rPr>
        <w:t>Digital Reasoning</w:t>
      </w:r>
    </w:p>
    <w:p w:rsidR="003B284C" w:rsidRDefault="002B2603" w:rsidP="006F630B">
      <w:pPr>
        <w:rPr>
          <w:rFonts w:ascii="Arial" w:hAnsi="Arial" w:cs="Arial"/>
          <w:sz w:val="27"/>
          <w:szCs w:val="27"/>
          <w:shd w:val="clear" w:color="auto" w:fill="FFFFFF"/>
        </w:rPr>
      </w:pPr>
      <w:r>
        <w:rPr>
          <w:rFonts w:ascii="Arial" w:hAnsi="Arial" w:cs="Arial"/>
          <w:sz w:val="27"/>
          <w:szCs w:val="27"/>
          <w:shd w:val="clear" w:color="auto" w:fill="FFFFFF"/>
        </w:rPr>
        <w:lastRenderedPageBreak/>
        <w:t>Dave Ramsey</w:t>
      </w:r>
    </w:p>
    <w:p w:rsidR="003B284C" w:rsidRPr="002B2603" w:rsidRDefault="003B284C" w:rsidP="006F630B">
      <w:pPr>
        <w:rPr>
          <w:rFonts w:ascii="Arial" w:hAnsi="Arial" w:cs="Arial"/>
          <w:sz w:val="27"/>
          <w:szCs w:val="27"/>
          <w:shd w:val="clear" w:color="auto" w:fill="FFFFFF"/>
        </w:rPr>
      </w:pPr>
      <w:r w:rsidRPr="003B284C">
        <w:rPr>
          <w:rFonts w:ascii="Arial" w:hAnsi="Arial" w:cs="Arial"/>
          <w:sz w:val="27"/>
          <w:szCs w:val="27"/>
          <w:shd w:val="clear" w:color="auto" w:fill="FFFFFF"/>
        </w:rPr>
        <w:t>If you would like to volunteer for Hack for the Community on October 13 &amp; 14, please</w:t>
      </w:r>
      <w:r w:rsidRPr="003B284C">
        <w:rPr>
          <w:rStyle w:val="apple-converted-space"/>
          <w:rFonts w:ascii="Arial" w:hAnsi="Arial" w:cs="Arial"/>
          <w:sz w:val="27"/>
          <w:szCs w:val="27"/>
          <w:shd w:val="clear" w:color="auto" w:fill="FFFFFF"/>
        </w:rPr>
        <w:t> </w:t>
      </w:r>
      <w:hyperlink r:id="rId7" w:history="1">
        <w:r w:rsidRPr="003B284C">
          <w:rPr>
            <w:rStyle w:val="Hyperlink"/>
            <w:rFonts w:ascii="Arial" w:hAnsi="Arial" w:cs="Arial"/>
            <w:color w:val="auto"/>
            <w:sz w:val="27"/>
            <w:szCs w:val="27"/>
            <w:shd w:val="clear" w:color="auto" w:fill="FFFFFF"/>
          </w:rPr>
          <w:t>click here</w:t>
        </w:r>
      </w:hyperlink>
      <w:r w:rsidRPr="003B284C">
        <w:rPr>
          <w:rStyle w:val="apple-converted-space"/>
          <w:rFonts w:ascii="Arial" w:hAnsi="Arial" w:cs="Arial"/>
          <w:sz w:val="27"/>
          <w:szCs w:val="27"/>
          <w:shd w:val="clear" w:color="auto" w:fill="FFFFFF"/>
        </w:rPr>
        <w:t> </w:t>
      </w:r>
      <w:r w:rsidRPr="003B284C">
        <w:rPr>
          <w:rFonts w:ascii="Arial" w:hAnsi="Arial" w:cs="Arial"/>
          <w:sz w:val="27"/>
          <w:szCs w:val="27"/>
          <w:shd w:val="clear" w:color="auto" w:fill="FFFFFF"/>
        </w:rPr>
        <w:t>to receive additional information.</w:t>
      </w:r>
      <w:r w:rsidR="002B2603">
        <w:rPr>
          <w:rFonts w:ascii="Arial" w:hAnsi="Arial" w:cs="Arial"/>
          <w:sz w:val="27"/>
          <w:szCs w:val="27"/>
          <w:shd w:val="clear" w:color="auto" w:fill="FFFFFF"/>
        </w:rPr>
        <w:t xml:space="preserve">  </w:t>
      </w:r>
      <w:r>
        <w:rPr>
          <w:rFonts w:ascii="Arial" w:hAnsi="Arial" w:cs="Arial"/>
          <w:sz w:val="27"/>
          <w:szCs w:val="27"/>
          <w:shd w:val="clear" w:color="auto" w:fill="FFFFFF"/>
        </w:rPr>
        <w:t>If you have additional questions, please contact Caitlin.Nossett@hcahealthcare.com.</w:t>
      </w:r>
    </w:p>
    <w:p w:rsidR="006F630B" w:rsidRDefault="006F630B" w:rsidP="006F630B">
      <w:pPr>
        <w:rPr>
          <w:sz w:val="24"/>
          <w:szCs w:val="24"/>
        </w:rPr>
      </w:pPr>
      <w:r>
        <w:rPr>
          <w:sz w:val="24"/>
          <w:szCs w:val="24"/>
          <w:u w:val="single"/>
        </w:rPr>
        <w:t xml:space="preserve">Featured Grantees </w:t>
      </w:r>
      <w:r w:rsidRPr="0047726D">
        <w:rPr>
          <w:sz w:val="24"/>
          <w:szCs w:val="24"/>
        </w:rPr>
        <w:t>(replace “2014 Grantees”)</w:t>
      </w:r>
    </w:p>
    <w:p w:rsidR="002E1E39" w:rsidRDefault="002E1E39" w:rsidP="002E1E39">
      <w:pPr>
        <w:pStyle w:val="NormalWeb"/>
        <w:spacing w:before="0" w:beforeAutospacing="0" w:after="210" w:afterAutospacing="0" w:line="210" w:lineRule="atLeast"/>
        <w:rPr>
          <w:rFonts w:ascii="Calibri" w:hAnsi="Calibri"/>
          <w:color w:val="000000"/>
        </w:rPr>
      </w:pPr>
      <w:r>
        <w:rPr>
          <w:rStyle w:val="Heading2Char"/>
        </w:rPr>
        <w:t>Adventure Science Center</w:t>
      </w:r>
      <w:r>
        <w:rPr>
          <w:rFonts w:ascii="Calibri" w:hAnsi="Calibri"/>
          <w:color w:val="000000"/>
        </w:rPr>
        <w:br/>
      </w:r>
      <w:proofErr w:type="gramStart"/>
      <w:r>
        <w:rPr>
          <w:rFonts w:ascii="Calibri" w:hAnsi="Calibri"/>
          <w:color w:val="000000"/>
        </w:rPr>
        <w:t>A</w:t>
      </w:r>
      <w:proofErr w:type="gramEnd"/>
      <w:r>
        <w:rPr>
          <w:rFonts w:ascii="Calibri" w:hAnsi="Calibri"/>
          <w:color w:val="000000"/>
        </w:rPr>
        <w:t xml:space="preserve"> twitter bot to change the color of the Center’s pyramid on-demand and spark an interest in science.</w:t>
      </w:r>
    </w:p>
    <w:p w:rsidR="002E1E39" w:rsidRDefault="002E1E39" w:rsidP="002E1E39">
      <w:pPr>
        <w:pStyle w:val="NormalWeb"/>
        <w:spacing w:before="0" w:beforeAutospacing="0" w:after="210" w:afterAutospacing="0" w:line="210" w:lineRule="atLeast"/>
        <w:rPr>
          <w:rFonts w:ascii="Calibri" w:hAnsi="Calibri"/>
          <w:color w:val="000000"/>
        </w:rPr>
      </w:pPr>
      <w:r>
        <w:rPr>
          <w:rStyle w:val="Heading2Char"/>
        </w:rPr>
        <w:t>Boys &amp; Girls Clubs of Middle Tennessee</w:t>
      </w:r>
      <w:r>
        <w:rPr>
          <w:rFonts w:ascii="Calibri" w:hAnsi="Calibri"/>
          <w:color w:val="000000"/>
        </w:rPr>
        <w:br/>
      </w:r>
      <w:proofErr w:type="gramStart"/>
      <w:r>
        <w:rPr>
          <w:rFonts w:ascii="Calibri" w:hAnsi="Calibri"/>
          <w:color w:val="000000"/>
        </w:rPr>
        <w:t>A</w:t>
      </w:r>
      <w:proofErr w:type="gramEnd"/>
      <w:r>
        <w:rPr>
          <w:rFonts w:ascii="Calibri" w:hAnsi="Calibri"/>
          <w:color w:val="000000"/>
        </w:rPr>
        <w:t xml:space="preserve"> staff scheduling platform to provide safe spaces for children throughout the day.</w:t>
      </w:r>
    </w:p>
    <w:p w:rsidR="002E1E39" w:rsidRDefault="002E1E39" w:rsidP="002E1E39">
      <w:pPr>
        <w:pStyle w:val="NormalWeb"/>
        <w:spacing w:before="0" w:beforeAutospacing="0" w:after="210" w:afterAutospacing="0" w:line="210" w:lineRule="atLeast"/>
        <w:rPr>
          <w:rFonts w:ascii="Calibri" w:hAnsi="Calibri"/>
          <w:color w:val="000000"/>
        </w:rPr>
      </w:pPr>
      <w:r>
        <w:rPr>
          <w:rStyle w:val="Heading2Char"/>
        </w:rPr>
        <w:t>Council on Aging of Middle Tennessee</w:t>
      </w:r>
      <w:r>
        <w:rPr>
          <w:rFonts w:ascii="Calibri" w:hAnsi="Calibri"/>
          <w:color w:val="000000"/>
        </w:rPr>
        <w:br/>
      </w:r>
      <w:proofErr w:type="gramStart"/>
      <w:r>
        <w:rPr>
          <w:rFonts w:ascii="Calibri" w:hAnsi="Calibri"/>
          <w:color w:val="000000"/>
        </w:rPr>
        <w:t>An</w:t>
      </w:r>
      <w:proofErr w:type="gramEnd"/>
      <w:r>
        <w:rPr>
          <w:rFonts w:ascii="Calibri" w:hAnsi="Calibri"/>
          <w:color w:val="000000"/>
        </w:rPr>
        <w:t xml:space="preserve"> easy to navigate</w:t>
      </w:r>
      <w:r>
        <w:rPr>
          <w:rFonts w:ascii="Calibri" w:hAnsi="Calibri"/>
          <w:color w:val="000000"/>
        </w:rPr>
        <w:t xml:space="preserve"> online directory to improve care for older adults.</w:t>
      </w:r>
    </w:p>
    <w:p w:rsidR="002E1E39" w:rsidRDefault="002E1E39" w:rsidP="002E1E39">
      <w:pPr>
        <w:pStyle w:val="NormalWeb"/>
        <w:spacing w:before="0" w:beforeAutospacing="0" w:after="210" w:afterAutospacing="0" w:line="210" w:lineRule="atLeast"/>
        <w:rPr>
          <w:rFonts w:ascii="Calibri" w:hAnsi="Calibri"/>
          <w:color w:val="000000"/>
        </w:rPr>
      </w:pPr>
      <w:proofErr w:type="gramStart"/>
      <w:r>
        <w:rPr>
          <w:rStyle w:val="Heading2Char"/>
        </w:rPr>
        <w:t>Faith Family Medical Center</w:t>
      </w:r>
      <w:r>
        <w:rPr>
          <w:rFonts w:ascii="Calibri" w:hAnsi="Calibri"/>
          <w:color w:val="000000"/>
        </w:rPr>
        <w:br/>
      </w:r>
      <w:r>
        <w:rPr>
          <w:rFonts w:ascii="Calibri" w:hAnsi="Calibri"/>
          <w:color w:val="000000"/>
        </w:rPr>
        <w:t>An</w:t>
      </w:r>
      <w:r>
        <w:rPr>
          <w:rFonts w:ascii="Calibri" w:hAnsi="Calibri"/>
          <w:color w:val="000000"/>
        </w:rPr>
        <w:t xml:space="preserve"> online appointment scheduling system for patients.</w:t>
      </w:r>
      <w:proofErr w:type="gramEnd"/>
    </w:p>
    <w:p w:rsidR="002E1E39" w:rsidRDefault="002E1E39" w:rsidP="002E1E39">
      <w:pPr>
        <w:pStyle w:val="NormalWeb"/>
        <w:spacing w:before="0" w:beforeAutospacing="0" w:after="210" w:afterAutospacing="0" w:line="210" w:lineRule="atLeast"/>
        <w:rPr>
          <w:rFonts w:ascii="Calibri" w:hAnsi="Calibri"/>
          <w:color w:val="000000"/>
        </w:rPr>
      </w:pPr>
      <w:proofErr w:type="gramStart"/>
      <w:r>
        <w:rPr>
          <w:rStyle w:val="Heading2Char"/>
        </w:rPr>
        <w:t>Gilda’s Club Nashville</w:t>
      </w:r>
      <w:r>
        <w:rPr>
          <w:rFonts w:ascii="Calibri" w:hAnsi="Calibri"/>
          <w:color w:val="000000"/>
        </w:rPr>
        <w:br/>
      </w:r>
      <w:r>
        <w:rPr>
          <w:rFonts w:ascii="Calibri" w:hAnsi="Calibri"/>
          <w:color w:val="000000"/>
        </w:rPr>
        <w:t>A s</w:t>
      </w:r>
      <w:r>
        <w:rPr>
          <w:rFonts w:ascii="Calibri" w:hAnsi="Calibri"/>
          <w:color w:val="000000"/>
        </w:rPr>
        <w:t>treamline</w:t>
      </w:r>
      <w:r>
        <w:rPr>
          <w:rFonts w:ascii="Calibri" w:hAnsi="Calibri"/>
          <w:color w:val="000000"/>
        </w:rPr>
        <w:t>d</w:t>
      </w:r>
      <w:r>
        <w:rPr>
          <w:rFonts w:ascii="Calibri" w:hAnsi="Calibri"/>
          <w:color w:val="000000"/>
        </w:rPr>
        <w:t xml:space="preserve"> client and volunteer </w:t>
      </w:r>
      <w:r>
        <w:rPr>
          <w:rFonts w:ascii="Calibri" w:hAnsi="Calibri"/>
          <w:color w:val="000000"/>
        </w:rPr>
        <w:t>registration</w:t>
      </w:r>
      <w:r>
        <w:rPr>
          <w:rFonts w:ascii="Calibri" w:hAnsi="Calibri"/>
          <w:color w:val="000000"/>
        </w:rPr>
        <w:t>.</w:t>
      </w:r>
      <w:proofErr w:type="gramEnd"/>
    </w:p>
    <w:p w:rsidR="002E1E39" w:rsidRDefault="002E1E39" w:rsidP="002E1E39">
      <w:pPr>
        <w:pStyle w:val="NormalWeb"/>
        <w:spacing w:before="0" w:beforeAutospacing="0" w:after="210" w:afterAutospacing="0" w:line="210" w:lineRule="atLeast"/>
        <w:rPr>
          <w:rFonts w:ascii="Calibri" w:hAnsi="Calibri"/>
          <w:color w:val="000000"/>
        </w:rPr>
      </w:pPr>
      <w:r>
        <w:rPr>
          <w:rStyle w:val="Heading2Char"/>
        </w:rPr>
        <w:t>Junior Achievement</w:t>
      </w:r>
      <w:r>
        <w:rPr>
          <w:rFonts w:ascii="Calibri" w:hAnsi="Calibri"/>
          <w:color w:val="000000"/>
        </w:rPr>
        <w:br/>
      </w:r>
      <w:r>
        <w:rPr>
          <w:rFonts w:ascii="Calibri" w:hAnsi="Calibri"/>
          <w:color w:val="000000"/>
        </w:rPr>
        <w:t>A</w:t>
      </w:r>
      <w:r>
        <w:rPr>
          <w:rFonts w:ascii="Calibri" w:hAnsi="Calibri"/>
          <w:color w:val="000000"/>
        </w:rPr>
        <w:t xml:space="preserve"> volunteer opportunity map to help match volunteers with sites in their neighborhoods.</w:t>
      </w:r>
    </w:p>
    <w:p w:rsidR="002E1E39" w:rsidRDefault="002E1E39" w:rsidP="002E1E39">
      <w:pPr>
        <w:pStyle w:val="NormalWeb"/>
        <w:spacing w:before="0" w:beforeAutospacing="0" w:after="210" w:afterAutospacing="0" w:line="210" w:lineRule="atLeast"/>
        <w:rPr>
          <w:rFonts w:ascii="Calibri" w:hAnsi="Calibri"/>
          <w:color w:val="000000"/>
        </w:rPr>
      </w:pPr>
      <w:proofErr w:type="gramStart"/>
      <w:r>
        <w:rPr>
          <w:rStyle w:val="Heading2Char"/>
        </w:rPr>
        <w:t>Monroe Harding</w:t>
      </w:r>
      <w:r>
        <w:rPr>
          <w:rFonts w:ascii="Calibri" w:hAnsi="Calibri"/>
          <w:color w:val="000000"/>
        </w:rPr>
        <w:br/>
      </w:r>
      <w:r>
        <w:rPr>
          <w:rFonts w:ascii="Calibri" w:hAnsi="Calibri"/>
          <w:color w:val="000000"/>
        </w:rPr>
        <w:t>A</w:t>
      </w:r>
      <w:r>
        <w:rPr>
          <w:rFonts w:ascii="Calibri" w:hAnsi="Calibri"/>
          <w:color w:val="000000"/>
        </w:rPr>
        <w:t xml:space="preserve"> task management app for young people to learn life skills.</w:t>
      </w:r>
      <w:proofErr w:type="gramEnd"/>
    </w:p>
    <w:p w:rsidR="002E1E39" w:rsidRDefault="002E1E39" w:rsidP="002E1E39">
      <w:pPr>
        <w:pStyle w:val="NormalWeb"/>
        <w:spacing w:before="0" w:beforeAutospacing="0" w:after="210" w:afterAutospacing="0" w:line="210" w:lineRule="atLeast"/>
        <w:rPr>
          <w:rFonts w:ascii="Calibri" w:hAnsi="Calibri"/>
          <w:color w:val="000000"/>
        </w:rPr>
      </w:pPr>
      <w:proofErr w:type="gramStart"/>
      <w:r>
        <w:rPr>
          <w:rStyle w:val="Heading2Char"/>
        </w:rPr>
        <w:t>Nashville Adult Literacy Council</w:t>
      </w:r>
      <w:r>
        <w:rPr>
          <w:rFonts w:ascii="Calibri" w:hAnsi="Calibri"/>
          <w:color w:val="000000"/>
        </w:rPr>
        <w:br/>
      </w:r>
      <w:r>
        <w:rPr>
          <w:rFonts w:ascii="Calibri" w:hAnsi="Calibri"/>
          <w:color w:val="000000"/>
        </w:rPr>
        <w:t>A</w:t>
      </w:r>
      <w:r>
        <w:rPr>
          <w:rFonts w:ascii="Calibri" w:hAnsi="Calibri"/>
          <w:color w:val="000000"/>
        </w:rPr>
        <w:t xml:space="preserve"> volunteer registration system to reduce client waitlists.</w:t>
      </w:r>
      <w:proofErr w:type="gramEnd"/>
    </w:p>
    <w:p w:rsidR="002E1E39" w:rsidRDefault="002E1E39" w:rsidP="002E1E39">
      <w:pPr>
        <w:pStyle w:val="NormalWeb"/>
        <w:spacing w:before="0" w:beforeAutospacing="0" w:after="210" w:afterAutospacing="0" w:line="210" w:lineRule="atLeast"/>
        <w:rPr>
          <w:rFonts w:ascii="Calibri" w:hAnsi="Calibri"/>
          <w:color w:val="000000"/>
        </w:rPr>
      </w:pPr>
      <w:r>
        <w:rPr>
          <w:rStyle w:val="Heading2Char"/>
        </w:rPr>
        <w:t>Nashville Conflict Resolution Center</w:t>
      </w:r>
      <w:r>
        <w:rPr>
          <w:rFonts w:ascii="Calibri" w:hAnsi="Calibri"/>
          <w:color w:val="000000"/>
        </w:rPr>
        <w:br/>
      </w:r>
      <w:proofErr w:type="gramStart"/>
      <w:r>
        <w:rPr>
          <w:rFonts w:ascii="Calibri" w:hAnsi="Calibri"/>
          <w:color w:val="000000"/>
        </w:rPr>
        <w:t>A</w:t>
      </w:r>
      <w:proofErr w:type="gramEnd"/>
      <w:r>
        <w:rPr>
          <w:rFonts w:ascii="Calibri" w:hAnsi="Calibri"/>
          <w:color w:val="000000"/>
        </w:rPr>
        <w:t xml:space="preserve"> survey by text platform to follow-up with mediation clients and improve services.</w:t>
      </w:r>
    </w:p>
    <w:p w:rsidR="002E1E39" w:rsidRDefault="002E1E39" w:rsidP="002E1E39">
      <w:pPr>
        <w:pStyle w:val="NormalWeb"/>
        <w:spacing w:before="0" w:beforeAutospacing="0" w:after="210" w:afterAutospacing="0" w:line="210" w:lineRule="atLeast"/>
        <w:rPr>
          <w:rFonts w:ascii="Calibri" w:hAnsi="Calibri"/>
          <w:color w:val="000000"/>
        </w:rPr>
      </w:pPr>
      <w:proofErr w:type="gramStart"/>
      <w:r>
        <w:rPr>
          <w:rStyle w:val="Heading2Char"/>
        </w:rPr>
        <w:t>Nashville Opera Association</w:t>
      </w:r>
      <w:r>
        <w:rPr>
          <w:rFonts w:ascii="Calibri" w:hAnsi="Calibri"/>
          <w:color w:val="000000"/>
        </w:rPr>
        <w:br/>
      </w:r>
      <w:r>
        <w:rPr>
          <w:rFonts w:ascii="Calibri" w:hAnsi="Calibri"/>
          <w:color w:val="000000"/>
        </w:rPr>
        <w:t>An</w:t>
      </w:r>
      <w:r>
        <w:rPr>
          <w:rFonts w:ascii="Calibri" w:hAnsi="Calibri"/>
          <w:color w:val="000000"/>
        </w:rPr>
        <w:t xml:space="preserve"> interactive blog to encourage engagement in the classical arts.</w:t>
      </w:r>
      <w:proofErr w:type="gramEnd"/>
    </w:p>
    <w:p w:rsidR="002E1E39" w:rsidRDefault="002E1E39" w:rsidP="002E1E39">
      <w:pPr>
        <w:pStyle w:val="NormalWeb"/>
        <w:spacing w:before="0" w:beforeAutospacing="0" w:after="210" w:afterAutospacing="0" w:line="210" w:lineRule="atLeast"/>
        <w:rPr>
          <w:rFonts w:ascii="Calibri" w:hAnsi="Calibri"/>
          <w:color w:val="000000"/>
        </w:rPr>
      </w:pPr>
      <w:proofErr w:type="gramStart"/>
      <w:r>
        <w:rPr>
          <w:rStyle w:val="Heading2Char"/>
        </w:rPr>
        <w:t>Nashville Public Library Foundation</w:t>
      </w:r>
      <w:r>
        <w:rPr>
          <w:rFonts w:ascii="Calibri" w:hAnsi="Calibri"/>
          <w:color w:val="000000"/>
        </w:rPr>
        <w:br/>
      </w:r>
      <w:r>
        <w:rPr>
          <w:rFonts w:ascii="Calibri" w:hAnsi="Calibri"/>
          <w:color w:val="000000"/>
        </w:rPr>
        <w:t>An</w:t>
      </w:r>
      <w:r>
        <w:rPr>
          <w:rFonts w:ascii="Calibri" w:hAnsi="Calibri"/>
          <w:color w:val="000000"/>
        </w:rPr>
        <w:t xml:space="preserve"> online referral tool to connect clients to adult literacy services.</w:t>
      </w:r>
      <w:proofErr w:type="gramEnd"/>
    </w:p>
    <w:p w:rsidR="002E1E39" w:rsidRDefault="002E1E39" w:rsidP="002E1E39">
      <w:pPr>
        <w:pStyle w:val="NormalWeb"/>
        <w:spacing w:before="0" w:beforeAutospacing="0" w:after="210" w:afterAutospacing="0" w:line="210" w:lineRule="atLeast"/>
        <w:rPr>
          <w:rFonts w:ascii="Calibri" w:hAnsi="Calibri"/>
          <w:color w:val="000000"/>
        </w:rPr>
      </w:pPr>
      <w:r>
        <w:rPr>
          <w:rStyle w:val="Heading2Char"/>
        </w:rPr>
        <w:lastRenderedPageBreak/>
        <w:t>PENCIL Foundation</w:t>
      </w:r>
      <w:r>
        <w:rPr>
          <w:rFonts w:ascii="Calibri" w:hAnsi="Calibri"/>
          <w:color w:val="000000"/>
        </w:rPr>
        <w:br/>
      </w:r>
      <w:proofErr w:type="gramStart"/>
      <w:r>
        <w:rPr>
          <w:rFonts w:ascii="Calibri" w:hAnsi="Calibri"/>
          <w:color w:val="000000"/>
        </w:rPr>
        <w:t>A</w:t>
      </w:r>
      <w:proofErr w:type="gramEnd"/>
      <w:r>
        <w:rPr>
          <w:rFonts w:ascii="Calibri" w:hAnsi="Calibri"/>
          <w:color w:val="000000"/>
        </w:rPr>
        <w:t xml:space="preserve"> volunteer tracking system to record community investment in MNPS schools.</w:t>
      </w:r>
    </w:p>
    <w:p w:rsidR="002E1E39" w:rsidRDefault="002E1E39" w:rsidP="002E1E39">
      <w:pPr>
        <w:pStyle w:val="NormalWeb"/>
        <w:spacing w:before="0" w:beforeAutospacing="0" w:after="210" w:afterAutospacing="0" w:line="210" w:lineRule="atLeast"/>
        <w:rPr>
          <w:rFonts w:ascii="Calibri" w:hAnsi="Calibri"/>
          <w:color w:val="000000"/>
        </w:rPr>
      </w:pPr>
      <w:r>
        <w:rPr>
          <w:rStyle w:val="Heading2Char"/>
        </w:rPr>
        <w:t>Prevent Child Abuse Tennessee</w:t>
      </w:r>
      <w:r>
        <w:rPr>
          <w:rFonts w:ascii="Calibri" w:hAnsi="Calibri"/>
          <w:color w:val="000000"/>
        </w:rPr>
        <w:br/>
      </w:r>
      <w:r>
        <w:rPr>
          <w:rFonts w:ascii="Calibri" w:hAnsi="Calibri"/>
          <w:color w:val="000000"/>
        </w:rPr>
        <w:t>An</w:t>
      </w:r>
      <w:r>
        <w:rPr>
          <w:rFonts w:ascii="Calibri" w:hAnsi="Calibri"/>
          <w:color w:val="000000"/>
        </w:rPr>
        <w:t xml:space="preserve"> online inventory to help case workers provide families with the basics childcare supplies they need. </w:t>
      </w:r>
    </w:p>
    <w:p w:rsidR="002E1E39" w:rsidRDefault="002E1E39" w:rsidP="002E1E39">
      <w:pPr>
        <w:pStyle w:val="NormalWeb"/>
        <w:spacing w:before="0" w:beforeAutospacing="0" w:after="210" w:afterAutospacing="0" w:line="210" w:lineRule="atLeast"/>
        <w:rPr>
          <w:rFonts w:ascii="Calibri" w:hAnsi="Calibri"/>
          <w:color w:val="000000"/>
        </w:rPr>
      </w:pPr>
      <w:r>
        <w:rPr>
          <w:rStyle w:val="Heading2Char"/>
        </w:rPr>
        <w:t>Project Return</w:t>
      </w:r>
      <w:r>
        <w:rPr>
          <w:rFonts w:ascii="Calibri" w:hAnsi="Calibri"/>
          <w:color w:val="000000"/>
        </w:rPr>
        <w:br/>
      </w:r>
      <w:proofErr w:type="gramStart"/>
      <w:r>
        <w:rPr>
          <w:rFonts w:ascii="Calibri" w:hAnsi="Calibri"/>
          <w:color w:val="000000"/>
        </w:rPr>
        <w:t>A</w:t>
      </w:r>
      <w:proofErr w:type="gramEnd"/>
      <w:r>
        <w:rPr>
          <w:rFonts w:ascii="Calibri" w:hAnsi="Calibri"/>
          <w:color w:val="000000"/>
        </w:rPr>
        <w:t xml:space="preserve"> job recommendation tool for staff to match former offenders with jobs.</w:t>
      </w:r>
    </w:p>
    <w:p w:rsidR="002E1E39" w:rsidRDefault="002E1E39" w:rsidP="002E1E39">
      <w:pPr>
        <w:pStyle w:val="NormalWeb"/>
        <w:spacing w:before="0" w:beforeAutospacing="0" w:after="210" w:afterAutospacing="0" w:line="210" w:lineRule="atLeast"/>
        <w:rPr>
          <w:rFonts w:ascii="Calibri" w:hAnsi="Calibri"/>
          <w:color w:val="000000"/>
        </w:rPr>
      </w:pPr>
      <w:r>
        <w:rPr>
          <w:rStyle w:val="Heading2Char"/>
        </w:rPr>
        <w:t>Renewal House</w:t>
      </w:r>
      <w:r>
        <w:rPr>
          <w:rFonts w:ascii="Calibri" w:hAnsi="Calibri"/>
          <w:color w:val="000000"/>
        </w:rPr>
        <w:br/>
      </w:r>
      <w:proofErr w:type="gramStart"/>
      <w:r>
        <w:rPr>
          <w:rFonts w:ascii="Calibri" w:hAnsi="Calibri"/>
          <w:color w:val="000000"/>
        </w:rPr>
        <w:t>A</w:t>
      </w:r>
      <w:proofErr w:type="gramEnd"/>
      <w:r>
        <w:rPr>
          <w:rFonts w:ascii="Calibri" w:hAnsi="Calibri"/>
          <w:color w:val="000000"/>
        </w:rPr>
        <w:t xml:space="preserve"> web-based tool to maintain compliance with governmental funding requirements.</w:t>
      </w:r>
    </w:p>
    <w:p w:rsidR="002E1E39" w:rsidRDefault="002E1E39" w:rsidP="002E1E39">
      <w:pPr>
        <w:pStyle w:val="NormalWeb"/>
        <w:spacing w:before="0" w:beforeAutospacing="0" w:after="210" w:afterAutospacing="0" w:line="210" w:lineRule="atLeast"/>
        <w:rPr>
          <w:rFonts w:ascii="Calibri" w:hAnsi="Calibri"/>
          <w:color w:val="000000"/>
        </w:rPr>
      </w:pPr>
      <w:r>
        <w:rPr>
          <w:rStyle w:val="Heading2Char"/>
        </w:rPr>
        <w:t>Safe Haven Family Shelter</w:t>
      </w:r>
      <w:r>
        <w:rPr>
          <w:rFonts w:ascii="Calibri" w:hAnsi="Calibri"/>
          <w:color w:val="000000"/>
        </w:rPr>
        <w:br/>
      </w:r>
      <w:proofErr w:type="gramStart"/>
      <w:r>
        <w:rPr>
          <w:rFonts w:ascii="Calibri" w:hAnsi="Calibri"/>
          <w:color w:val="000000"/>
        </w:rPr>
        <w:t>An</w:t>
      </w:r>
      <w:proofErr w:type="gramEnd"/>
      <w:r>
        <w:rPr>
          <w:rFonts w:ascii="Calibri" w:hAnsi="Calibri"/>
          <w:color w:val="000000"/>
        </w:rPr>
        <w:t xml:space="preserve"> online inventory system to improve tracking of in-kind donations.</w:t>
      </w:r>
    </w:p>
    <w:p w:rsidR="002E1E39" w:rsidRDefault="002E1E39" w:rsidP="002E1E39">
      <w:pPr>
        <w:pStyle w:val="NormalWeb"/>
        <w:spacing w:before="0" w:beforeAutospacing="0" w:after="210" w:afterAutospacing="0" w:line="210" w:lineRule="atLeast"/>
        <w:rPr>
          <w:rFonts w:ascii="Calibri" w:hAnsi="Calibri"/>
          <w:color w:val="000000"/>
        </w:rPr>
      </w:pPr>
      <w:r>
        <w:rPr>
          <w:rStyle w:val="Heading2Char"/>
        </w:rPr>
        <w:t>St. Luke’s Community House</w:t>
      </w:r>
      <w:r>
        <w:rPr>
          <w:rFonts w:ascii="Calibri" w:hAnsi="Calibri"/>
          <w:color w:val="000000"/>
        </w:rPr>
        <w:br/>
      </w:r>
      <w:proofErr w:type="gramStart"/>
      <w:r>
        <w:rPr>
          <w:rFonts w:ascii="Calibri" w:hAnsi="Calibri"/>
          <w:color w:val="000000"/>
        </w:rPr>
        <w:t>A</w:t>
      </w:r>
      <w:proofErr w:type="gramEnd"/>
      <w:r>
        <w:rPr>
          <w:rFonts w:ascii="Calibri" w:hAnsi="Calibri"/>
          <w:color w:val="000000"/>
        </w:rPr>
        <w:t xml:space="preserve"> mobile-friendly platform for volunteers and clients to register to serve and receive services.</w:t>
      </w:r>
    </w:p>
    <w:p w:rsidR="002E1E39" w:rsidRDefault="002E1E39" w:rsidP="002E1E39">
      <w:pPr>
        <w:pStyle w:val="NormalWeb"/>
        <w:spacing w:before="0" w:beforeAutospacing="0" w:after="210" w:afterAutospacing="0" w:line="210" w:lineRule="atLeast"/>
        <w:rPr>
          <w:rFonts w:ascii="Calibri" w:hAnsi="Calibri"/>
          <w:color w:val="000000"/>
        </w:rPr>
      </w:pPr>
      <w:proofErr w:type="gramStart"/>
      <w:r>
        <w:rPr>
          <w:rStyle w:val="Heading2Char"/>
        </w:rPr>
        <w:t>Tennessee Respite Coalition</w:t>
      </w:r>
      <w:r>
        <w:rPr>
          <w:rFonts w:ascii="Calibri" w:hAnsi="Calibri"/>
          <w:color w:val="000000"/>
        </w:rPr>
        <w:br/>
      </w:r>
      <w:r>
        <w:rPr>
          <w:rFonts w:ascii="Calibri" w:hAnsi="Calibri"/>
          <w:color w:val="000000"/>
        </w:rPr>
        <w:t>A</w:t>
      </w:r>
      <w:r>
        <w:rPr>
          <w:rFonts w:ascii="Calibri" w:hAnsi="Calibri"/>
          <w:color w:val="000000"/>
        </w:rPr>
        <w:t xml:space="preserve"> paper process into an online respite voucher application for caregivers.</w:t>
      </w:r>
      <w:proofErr w:type="gramEnd"/>
    </w:p>
    <w:p w:rsidR="002E1E39" w:rsidRDefault="002E1E39" w:rsidP="002E1E39">
      <w:pPr>
        <w:pStyle w:val="NormalWeb"/>
        <w:spacing w:before="0" w:beforeAutospacing="0" w:after="210" w:afterAutospacing="0" w:line="210" w:lineRule="atLeast"/>
        <w:rPr>
          <w:rStyle w:val="Heading2Char"/>
          <w:color w:val="000000"/>
        </w:rPr>
      </w:pPr>
      <w:proofErr w:type="gramStart"/>
      <w:r>
        <w:rPr>
          <w:rStyle w:val="Heading2Char"/>
        </w:rPr>
        <w:t>The Community Foundation of Middle Tennessee</w:t>
      </w:r>
      <w:r>
        <w:rPr>
          <w:rFonts w:ascii="Calibri" w:hAnsi="Calibri"/>
          <w:color w:val="000000"/>
        </w:rPr>
        <w:br/>
      </w:r>
      <w:r>
        <w:rPr>
          <w:rFonts w:ascii="Calibri" w:hAnsi="Calibri"/>
          <w:color w:val="000000"/>
        </w:rPr>
        <w:t>An</w:t>
      </w:r>
      <w:r>
        <w:rPr>
          <w:rFonts w:ascii="Calibri" w:hAnsi="Calibri"/>
          <w:color w:val="000000"/>
        </w:rPr>
        <w:t xml:space="preserve"> integrated solution to communicate with disaster relief grantees.</w:t>
      </w:r>
      <w:proofErr w:type="gramEnd"/>
    </w:p>
    <w:p w:rsidR="002E1E39" w:rsidRDefault="002E1E39" w:rsidP="002E1E39">
      <w:pPr>
        <w:pStyle w:val="NormalWeb"/>
        <w:spacing w:before="0" w:beforeAutospacing="0" w:after="210" w:afterAutospacing="0" w:line="210" w:lineRule="atLeast"/>
      </w:pPr>
      <w:r>
        <w:rPr>
          <w:rStyle w:val="Heading2Char"/>
        </w:rPr>
        <w:t>The Nashville Food Project</w:t>
      </w:r>
      <w:r>
        <w:rPr>
          <w:rFonts w:ascii="Calibri" w:hAnsi="Calibri"/>
          <w:color w:val="000000"/>
        </w:rPr>
        <w:br/>
      </w:r>
      <w:proofErr w:type="gramStart"/>
      <w:r>
        <w:rPr>
          <w:rFonts w:ascii="Calibri" w:hAnsi="Calibri"/>
          <w:color w:val="000000"/>
        </w:rPr>
        <w:t>An</w:t>
      </w:r>
      <w:proofErr w:type="gramEnd"/>
      <w:r>
        <w:rPr>
          <w:rFonts w:ascii="Calibri" w:hAnsi="Calibri"/>
          <w:color w:val="000000"/>
        </w:rPr>
        <w:t xml:space="preserve"> online tool for volunteers to find the right opportunity to lend a hand. </w:t>
      </w:r>
    </w:p>
    <w:p w:rsidR="002E1E39" w:rsidRPr="002E1E39" w:rsidRDefault="002E1E39" w:rsidP="002E1E39">
      <w:pPr>
        <w:pStyle w:val="NormalWeb"/>
        <w:spacing w:before="0" w:beforeAutospacing="0" w:after="210" w:afterAutospacing="0" w:line="210" w:lineRule="atLeast"/>
        <w:rPr>
          <w:rFonts w:ascii="Calibri" w:hAnsi="Calibri"/>
          <w:color w:val="000000"/>
        </w:rPr>
      </w:pPr>
      <w:r>
        <w:rPr>
          <w:rStyle w:val="Heading2Char"/>
        </w:rPr>
        <w:t>Waves, Inc</w:t>
      </w:r>
      <w:proofErr w:type="gramStart"/>
      <w:r>
        <w:rPr>
          <w:rStyle w:val="Heading2Char"/>
        </w:rPr>
        <w:t>.</w:t>
      </w:r>
      <w:proofErr w:type="gramEnd"/>
      <w:r>
        <w:rPr>
          <w:rFonts w:ascii="Calibri" w:hAnsi="Calibri"/>
          <w:color w:val="000000"/>
        </w:rPr>
        <w:br/>
      </w:r>
      <w:proofErr w:type="gramStart"/>
      <w:r>
        <w:rPr>
          <w:rFonts w:ascii="Calibri" w:hAnsi="Calibri"/>
          <w:color w:val="000000"/>
        </w:rPr>
        <w:t>A</w:t>
      </w:r>
      <w:r>
        <w:rPr>
          <w:rFonts w:ascii="Calibri" w:hAnsi="Calibri"/>
          <w:color w:val="000000"/>
        </w:rPr>
        <w:t xml:space="preserve"> web-based tracking system for adults with disabilities to find employment.</w:t>
      </w:r>
      <w:proofErr w:type="gramEnd"/>
      <w:r>
        <w:rPr>
          <w:rFonts w:ascii="Calibri" w:hAnsi="Calibri"/>
          <w:color w:val="000000"/>
        </w:rPr>
        <w:t xml:space="preserve"> </w:t>
      </w:r>
    </w:p>
    <w:p w:rsidR="006F630B" w:rsidRPr="006F630B" w:rsidRDefault="006F630B" w:rsidP="006F630B">
      <w:pPr>
        <w:rPr>
          <w:sz w:val="24"/>
          <w:szCs w:val="24"/>
          <w:u w:val="single"/>
        </w:rPr>
      </w:pPr>
      <w:r w:rsidRPr="006F630B">
        <w:rPr>
          <w:sz w:val="24"/>
          <w:szCs w:val="24"/>
          <w:u w:val="single"/>
        </w:rPr>
        <w:t>Hack for the Community Partners</w:t>
      </w:r>
    </w:p>
    <w:p w:rsidR="006F630B" w:rsidRDefault="006F630B" w:rsidP="006F630B">
      <w:pPr>
        <w:rPr>
          <w:sz w:val="24"/>
          <w:szCs w:val="24"/>
        </w:rPr>
      </w:pPr>
      <w:r>
        <w:rPr>
          <w:sz w:val="24"/>
          <w:szCs w:val="24"/>
        </w:rPr>
        <w:t xml:space="preserve">Keep HCA, IT&amp;S, </w:t>
      </w:r>
      <w:proofErr w:type="gramStart"/>
      <w:r>
        <w:rPr>
          <w:sz w:val="24"/>
          <w:szCs w:val="24"/>
        </w:rPr>
        <w:t>NTC</w:t>
      </w:r>
      <w:proofErr w:type="gramEnd"/>
      <w:r>
        <w:rPr>
          <w:sz w:val="24"/>
          <w:szCs w:val="24"/>
        </w:rPr>
        <w:t xml:space="preserve"> on top</w:t>
      </w:r>
    </w:p>
    <w:p w:rsidR="00C75203" w:rsidRDefault="00C75203" w:rsidP="006F630B">
      <w:pPr>
        <w:rPr>
          <w:sz w:val="24"/>
          <w:szCs w:val="24"/>
        </w:rPr>
      </w:pPr>
      <w:r>
        <w:rPr>
          <w:sz w:val="24"/>
          <w:szCs w:val="24"/>
        </w:rPr>
        <w:t>New logos in zipped file</w:t>
      </w:r>
    </w:p>
    <w:p w:rsidR="006F630B" w:rsidRDefault="006F630B" w:rsidP="006F630B">
      <w:pPr>
        <w:rPr>
          <w:sz w:val="24"/>
          <w:szCs w:val="24"/>
        </w:rPr>
      </w:pPr>
      <w:r>
        <w:rPr>
          <w:sz w:val="24"/>
          <w:szCs w:val="24"/>
        </w:rPr>
        <w:t>Add “Event Sponsor” Cisco logo</w:t>
      </w:r>
    </w:p>
    <w:p w:rsidR="006F630B" w:rsidRDefault="006F630B" w:rsidP="006F630B">
      <w:pPr>
        <w:rPr>
          <w:sz w:val="24"/>
          <w:szCs w:val="24"/>
        </w:rPr>
      </w:pPr>
      <w:r>
        <w:rPr>
          <w:sz w:val="24"/>
          <w:szCs w:val="24"/>
        </w:rPr>
        <w:t xml:space="preserve">Add “Implementation Sponsor” </w:t>
      </w:r>
      <w:proofErr w:type="spellStart"/>
      <w:r>
        <w:rPr>
          <w:sz w:val="24"/>
          <w:szCs w:val="24"/>
        </w:rPr>
        <w:t>HealthStream</w:t>
      </w:r>
      <w:proofErr w:type="spellEnd"/>
      <w:r>
        <w:rPr>
          <w:sz w:val="24"/>
          <w:szCs w:val="24"/>
        </w:rPr>
        <w:t>, ENA, Deloitte</w:t>
      </w:r>
      <w:bookmarkStart w:id="0" w:name="_GoBack"/>
      <w:bookmarkEnd w:id="0"/>
    </w:p>
    <w:p w:rsidR="006F630B" w:rsidRPr="0047726D" w:rsidRDefault="006F630B" w:rsidP="006F630B">
      <w:pPr>
        <w:rPr>
          <w:sz w:val="24"/>
          <w:szCs w:val="24"/>
        </w:rPr>
      </w:pPr>
      <w:r>
        <w:rPr>
          <w:sz w:val="24"/>
          <w:szCs w:val="24"/>
        </w:rPr>
        <w:t>Add “Prize Sponsor” Jackson National Life Insurance</w:t>
      </w:r>
      <w:r w:rsidR="003B284C">
        <w:rPr>
          <w:sz w:val="24"/>
          <w:szCs w:val="24"/>
        </w:rPr>
        <w:t>, AMSURG, Books a Million</w:t>
      </w:r>
    </w:p>
    <w:p w:rsidR="006F630B" w:rsidRPr="0047726D" w:rsidRDefault="006F630B" w:rsidP="006F630B">
      <w:pPr>
        <w:rPr>
          <w:sz w:val="24"/>
          <w:szCs w:val="24"/>
        </w:rPr>
      </w:pPr>
    </w:p>
    <w:p w:rsidR="006F630B" w:rsidRPr="0047726D" w:rsidRDefault="006F630B" w:rsidP="006F630B">
      <w:pPr>
        <w:rPr>
          <w:sz w:val="24"/>
          <w:szCs w:val="24"/>
        </w:rPr>
      </w:pPr>
    </w:p>
    <w:p w:rsidR="006F630B" w:rsidRPr="0047726D" w:rsidRDefault="006F630B" w:rsidP="006F630B">
      <w:pPr>
        <w:rPr>
          <w:sz w:val="24"/>
          <w:szCs w:val="24"/>
        </w:rPr>
      </w:pPr>
    </w:p>
    <w:p w:rsidR="00D77551" w:rsidRDefault="002B2603"/>
    <w:sectPr w:rsidR="00D775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30B"/>
    <w:rsid w:val="002B2603"/>
    <w:rsid w:val="002E1E39"/>
    <w:rsid w:val="00362B40"/>
    <w:rsid w:val="003B284C"/>
    <w:rsid w:val="006F630B"/>
    <w:rsid w:val="008D2EC4"/>
    <w:rsid w:val="00C75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630B"/>
  </w:style>
  <w:style w:type="paragraph" w:styleId="Heading2">
    <w:name w:val="heading 2"/>
    <w:basedOn w:val="Normal"/>
    <w:link w:val="Heading2Char"/>
    <w:uiPriority w:val="9"/>
    <w:semiHidden/>
    <w:unhideWhenUsed/>
    <w:qFormat/>
    <w:rsid w:val="002E1E39"/>
    <w:pPr>
      <w:keepNext/>
      <w:spacing w:before="40" w:after="0" w:line="240" w:lineRule="auto"/>
      <w:outlineLvl w:val="1"/>
    </w:pPr>
    <w:rPr>
      <w:rFonts w:ascii="Calibri" w:hAnsi="Calibri" w:cs="Times New Roman"/>
      <w:color w:val="939A4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F630B"/>
  </w:style>
  <w:style w:type="character" w:styleId="Hyperlink">
    <w:name w:val="Hyperlink"/>
    <w:basedOn w:val="DefaultParagraphFont"/>
    <w:uiPriority w:val="99"/>
    <w:semiHidden/>
    <w:unhideWhenUsed/>
    <w:rsid w:val="006F630B"/>
    <w:rPr>
      <w:color w:val="0000FF"/>
      <w:u w:val="single"/>
    </w:rPr>
  </w:style>
  <w:style w:type="character" w:customStyle="1" w:styleId="Heading2Char">
    <w:name w:val="Heading 2 Char"/>
    <w:basedOn w:val="DefaultParagraphFont"/>
    <w:link w:val="Heading2"/>
    <w:uiPriority w:val="9"/>
    <w:semiHidden/>
    <w:rsid w:val="002E1E39"/>
    <w:rPr>
      <w:rFonts w:ascii="Calibri" w:hAnsi="Calibri" w:cs="Times New Roman"/>
      <w:color w:val="939A4B"/>
      <w:sz w:val="32"/>
      <w:szCs w:val="32"/>
    </w:rPr>
  </w:style>
  <w:style w:type="paragraph" w:styleId="NormalWeb">
    <w:name w:val="Normal (Web)"/>
    <w:basedOn w:val="Normal"/>
    <w:uiPriority w:val="99"/>
    <w:unhideWhenUsed/>
    <w:rsid w:val="002E1E39"/>
    <w:pPr>
      <w:spacing w:before="100" w:beforeAutospacing="1" w:after="100" w:afterAutospacing="1" w:line="240" w:lineRule="auto"/>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630B"/>
  </w:style>
  <w:style w:type="paragraph" w:styleId="Heading2">
    <w:name w:val="heading 2"/>
    <w:basedOn w:val="Normal"/>
    <w:link w:val="Heading2Char"/>
    <w:uiPriority w:val="9"/>
    <w:semiHidden/>
    <w:unhideWhenUsed/>
    <w:qFormat/>
    <w:rsid w:val="002E1E39"/>
    <w:pPr>
      <w:keepNext/>
      <w:spacing w:before="40" w:after="0" w:line="240" w:lineRule="auto"/>
      <w:outlineLvl w:val="1"/>
    </w:pPr>
    <w:rPr>
      <w:rFonts w:ascii="Calibri" w:hAnsi="Calibri" w:cs="Times New Roman"/>
      <w:color w:val="939A4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F630B"/>
  </w:style>
  <w:style w:type="character" w:styleId="Hyperlink">
    <w:name w:val="Hyperlink"/>
    <w:basedOn w:val="DefaultParagraphFont"/>
    <w:uiPriority w:val="99"/>
    <w:semiHidden/>
    <w:unhideWhenUsed/>
    <w:rsid w:val="006F630B"/>
    <w:rPr>
      <w:color w:val="0000FF"/>
      <w:u w:val="single"/>
    </w:rPr>
  </w:style>
  <w:style w:type="character" w:customStyle="1" w:styleId="Heading2Char">
    <w:name w:val="Heading 2 Char"/>
    <w:basedOn w:val="DefaultParagraphFont"/>
    <w:link w:val="Heading2"/>
    <w:uiPriority w:val="9"/>
    <w:semiHidden/>
    <w:rsid w:val="002E1E39"/>
    <w:rPr>
      <w:rFonts w:ascii="Calibri" w:hAnsi="Calibri" w:cs="Times New Roman"/>
      <w:color w:val="939A4B"/>
      <w:sz w:val="32"/>
      <w:szCs w:val="32"/>
    </w:rPr>
  </w:style>
  <w:style w:type="paragraph" w:styleId="NormalWeb">
    <w:name w:val="Normal (Web)"/>
    <w:basedOn w:val="Normal"/>
    <w:uiPriority w:val="99"/>
    <w:unhideWhenUsed/>
    <w:rsid w:val="002E1E39"/>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2555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urveymonkey.com/r/BHSM8HQ"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Caitlin.Nossett@hcahealthcare.com" TargetMode="External"/><Relationship Id="rId5" Type="http://schemas.openxmlformats.org/officeDocument/2006/relationships/hyperlink" Target="https://www.surveymonkey.com/r/GYRDK3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559</Words>
  <Characters>3189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HCA</Company>
  <LinksUpToDate>false</LinksUpToDate>
  <CharactersWithSpaces>3741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Regsitered User</dc:creator>
  <cp:lastModifiedBy>Regsitered User</cp:lastModifiedBy>
  <cp:revision>2</cp:revision>
  <dcterms:created xsi:type="dcterms:W3CDTF">2016-08-02T15:44:00Z</dcterms:created>
  <dcterms:modified xsi:type="dcterms:W3CDTF">2016-08-02T15:44:00Z</dcterms:modified>
</cp:coreProperties>
</file>