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C3B" w:rsidRDefault="00CC7153" w:rsidP="00CC7153">
      <w:pPr>
        <w:rPr>
          <w:b/>
        </w:rPr>
      </w:pPr>
      <w:r>
        <w:rPr>
          <w:b/>
        </w:rPr>
        <w:t>Slajd1</w:t>
      </w:r>
    </w:p>
    <w:p w:rsidR="00326C3B" w:rsidRDefault="00326C3B" w:rsidP="00CC7153">
      <w:r>
        <w:rPr>
          <w:u w:val="single"/>
        </w:rPr>
        <w:t>Wariant 1(</w:t>
      </w:r>
      <w:proofErr w:type="spellStart"/>
      <w:r>
        <w:rPr>
          <w:u w:val="single"/>
        </w:rPr>
        <w:t>BSz</w:t>
      </w:r>
      <w:proofErr w:type="spellEnd"/>
      <w:r>
        <w:rPr>
          <w:u w:val="single"/>
        </w:rPr>
        <w:t>)</w:t>
      </w:r>
      <w:r w:rsidR="00075D6B">
        <w:rPr>
          <w:b/>
        </w:rPr>
        <w:br/>
      </w:r>
      <w:r w:rsidRPr="00326C3B">
        <w:t>Szanowna komisji, szano</w:t>
      </w:r>
      <w:r>
        <w:t>wni państwo, nazywam się Bartosz Szmyd. R</w:t>
      </w:r>
      <w:r w:rsidR="00CC7153" w:rsidRPr="00CC7153">
        <w:t>eprezentuję Zakład Biomedycyny i Genetyki Uniwersytetu Medycznego w Łodzi. W swojej pracy postaram się odpowiedzieć na pytanie Czy stan zapalny ma wpływ na raka płuca? I jak możemy te związki wykorzystać w praktyce klinicznej.</w:t>
      </w:r>
      <w:r>
        <w:br/>
      </w:r>
      <w:r>
        <w:rPr>
          <w:u w:val="single"/>
        </w:rPr>
        <w:t>Wariant 2(MGK)</w:t>
      </w:r>
      <w:r>
        <w:rPr>
          <w:u w:val="single"/>
        </w:rPr>
        <w:br/>
      </w:r>
      <w:r w:rsidRPr="00326C3B">
        <w:t>Szanowna komisji, szanowni państwo,</w:t>
      </w:r>
      <w:bookmarkStart w:id="0" w:name="_GoBack"/>
      <w:bookmarkEnd w:id="0"/>
      <w:r>
        <w:t xml:space="preserve"> nazywam się Bartosz Szmyd. R</w:t>
      </w:r>
      <w:r w:rsidRPr="00CC7153">
        <w:t>eprezentuję Zakład Biomedycyny i Genetyki Uniwersytetu Medycznego w Łodzi. W</w:t>
      </w:r>
      <w:r>
        <w:t xml:space="preserve"> naszej pracy badaliśmy zależności pomiędzy rakiem płuca i stanem zapalnym oraz staraliśmy się opracować sposób ich wykorzystania w praktyce </w:t>
      </w:r>
      <w:proofErr w:type="spellStart"/>
      <w:r>
        <w:t>klicznicznej</w:t>
      </w:r>
      <w:proofErr w:type="spellEnd"/>
      <w:r>
        <w:t>.</w:t>
      </w:r>
    </w:p>
    <w:p w:rsidR="00326C3B" w:rsidRDefault="00CC7153" w:rsidP="00075D6B">
      <w:pPr>
        <w:spacing w:after="0"/>
        <w:rPr>
          <w:b/>
        </w:rPr>
      </w:pPr>
      <w:r w:rsidRPr="00CC7153">
        <w:rPr>
          <w:b/>
        </w:rPr>
        <w:t>Slajd 2</w:t>
      </w:r>
    </w:p>
    <w:p w:rsidR="00CC7153" w:rsidRPr="00075D6B" w:rsidRDefault="00326C3B" w:rsidP="00075D6B">
      <w:pPr>
        <w:spacing w:after="0"/>
        <w:rPr>
          <w:b/>
        </w:rPr>
      </w:pPr>
      <w:r>
        <w:rPr>
          <w:u w:val="single"/>
        </w:rPr>
        <w:t xml:space="preserve">Wariant </w:t>
      </w:r>
      <w:proofErr w:type="spellStart"/>
      <w:r>
        <w:rPr>
          <w:u w:val="single"/>
        </w:rPr>
        <w:t>BSz</w:t>
      </w:r>
      <w:proofErr w:type="spellEnd"/>
      <w:r w:rsidR="00075D6B">
        <w:rPr>
          <w:b/>
        </w:rPr>
        <w:br/>
      </w:r>
      <w:r w:rsidR="00916AA5">
        <w:t xml:space="preserve">Punktem wyjścia naszych badań są poczynione przez </w:t>
      </w:r>
      <w:proofErr w:type="spellStart"/>
      <w:r w:rsidR="00916AA5">
        <w:t>Virchowa</w:t>
      </w:r>
      <w:proofErr w:type="spellEnd"/>
      <w:r w:rsidR="00916AA5">
        <w:t xml:space="preserve"> ponad 150 lat temu obserwacje:</w:t>
      </w:r>
    </w:p>
    <w:p w:rsidR="00F757B7" w:rsidRPr="00CC7153" w:rsidRDefault="00916AA5" w:rsidP="00075D6B">
      <w:pPr>
        <w:numPr>
          <w:ilvl w:val="0"/>
          <w:numId w:val="1"/>
        </w:numPr>
        <w:spacing w:after="0"/>
      </w:pPr>
      <w:r>
        <w:t xml:space="preserve"> komór</w:t>
      </w:r>
      <w:r w:rsidR="00075D6B" w:rsidRPr="00CC7153">
        <w:t>k</w:t>
      </w:r>
      <w:r>
        <w:t>i</w:t>
      </w:r>
      <w:r w:rsidR="00075D6B" w:rsidRPr="00CC7153">
        <w:t xml:space="preserve"> układu odpornościowego</w:t>
      </w:r>
      <w:r>
        <w:t xml:space="preserve"> występują</w:t>
      </w:r>
      <w:r w:rsidR="00075D6B" w:rsidRPr="00CC7153">
        <w:t xml:space="preserve"> w guzie</w:t>
      </w:r>
    </w:p>
    <w:p w:rsidR="00F757B7" w:rsidRPr="00CC7153" w:rsidRDefault="00075D6B" w:rsidP="00075D6B">
      <w:pPr>
        <w:numPr>
          <w:ilvl w:val="0"/>
          <w:numId w:val="1"/>
        </w:numPr>
        <w:spacing w:after="0"/>
      </w:pPr>
      <w:r w:rsidRPr="00CC7153">
        <w:t xml:space="preserve"> zmiany nowotworowe mają tendencję do pojawiania się na miejscu t</w:t>
      </w:r>
      <w:r w:rsidR="00B55444">
        <w:t>oczącego się zapalenia</w:t>
      </w:r>
    </w:p>
    <w:p w:rsidR="00CC7153" w:rsidRDefault="00B55444" w:rsidP="00075D6B">
      <w:pPr>
        <w:spacing w:after="0"/>
      </w:pPr>
      <w:r>
        <w:t>Badania epidemiologiczne potwierdzają te wnioski i wskazują</w:t>
      </w:r>
      <w:r w:rsidR="00CC7153" w:rsidRPr="00CC7153">
        <w:t xml:space="preserve">, że </w:t>
      </w:r>
      <w:r>
        <w:t xml:space="preserve">przewlekły stan zapalny </w:t>
      </w:r>
      <w:r w:rsidR="00104569">
        <w:t>powoduje</w:t>
      </w:r>
      <w:r>
        <w:t xml:space="preserve"> </w:t>
      </w:r>
      <w:r w:rsidR="00CC7153" w:rsidRPr="00CC7153">
        <w:t>nawet 25</w:t>
      </w:r>
      <w:r>
        <w:t>% wszystkich nowotworów</w:t>
      </w:r>
      <w:r w:rsidR="00CC7153" w:rsidRPr="00CC7153">
        <w:t>.</w:t>
      </w:r>
      <w:r w:rsidR="00E97AA7">
        <w:t xml:space="preserve"> Odpowiedź układu odpornościowego może </w:t>
      </w:r>
      <w:r>
        <w:t xml:space="preserve">promować </w:t>
      </w:r>
      <w:r w:rsidR="00E97AA7">
        <w:t>zarówno ro</w:t>
      </w:r>
      <w:r w:rsidR="00104569">
        <w:t>zwój jak i supresję nowotworu.  P</w:t>
      </w:r>
      <w:r w:rsidR="00E97AA7">
        <w:t>oziom</w:t>
      </w:r>
      <w:r w:rsidR="00CC7153" w:rsidRPr="00CC7153">
        <w:t xml:space="preserve"> ekspresji cytokin oraz </w:t>
      </w:r>
      <w:proofErr w:type="spellStart"/>
      <w:r w:rsidR="00E97AA7">
        <w:t>miRNA</w:t>
      </w:r>
      <w:proofErr w:type="spellEnd"/>
      <w:r w:rsidR="00E97AA7">
        <w:t xml:space="preserve"> je kontrolującego</w:t>
      </w:r>
      <w:r w:rsidR="00CC7153" w:rsidRPr="00CC7153">
        <w:t xml:space="preserve"> </w:t>
      </w:r>
      <w:r w:rsidR="00E97AA7">
        <w:t>mogą stanowić narzędzie</w:t>
      </w:r>
      <w:r w:rsidR="00CC7153" w:rsidRPr="00CC7153">
        <w:t xml:space="preserve"> oceny delikatnego punktu równowagi między</w:t>
      </w:r>
      <w:r w:rsidR="00E97AA7">
        <w:t xml:space="preserve"> tymi</w:t>
      </w:r>
      <w:r w:rsidR="00CC7153" w:rsidRPr="00CC7153">
        <w:t xml:space="preserve"> dwoma skrajnymi</w:t>
      </w:r>
      <w:r w:rsidR="00E97AA7">
        <w:t xml:space="preserve"> efektami reakcji</w:t>
      </w:r>
      <w:r w:rsidR="00CC7153" w:rsidRPr="00CC7153">
        <w:t xml:space="preserve"> układu odpornościowego. </w:t>
      </w:r>
    </w:p>
    <w:p w:rsidR="00326C3B" w:rsidRDefault="00326C3B" w:rsidP="00075D6B">
      <w:pPr>
        <w:spacing w:after="0"/>
      </w:pPr>
    </w:p>
    <w:p w:rsidR="00326C3B" w:rsidRDefault="00326C3B" w:rsidP="00075D6B">
      <w:pPr>
        <w:spacing w:after="0"/>
        <w:rPr>
          <w:u w:val="single"/>
        </w:rPr>
      </w:pPr>
      <w:r>
        <w:rPr>
          <w:u w:val="single"/>
        </w:rPr>
        <w:t xml:space="preserve">Wariant </w:t>
      </w:r>
      <w:proofErr w:type="spellStart"/>
      <w:r>
        <w:rPr>
          <w:u w:val="single"/>
        </w:rPr>
        <w:t>MGk</w:t>
      </w:r>
      <w:proofErr w:type="spellEnd"/>
    </w:p>
    <w:p w:rsidR="00326C3B" w:rsidRPr="00075D6B" w:rsidRDefault="00326C3B" w:rsidP="00326C3B">
      <w:pPr>
        <w:spacing w:after="0"/>
        <w:rPr>
          <w:b/>
        </w:rPr>
      </w:pPr>
      <w:r>
        <w:t xml:space="preserve">Podwaliny pod naszą pracę położył </w:t>
      </w:r>
      <w:proofErr w:type="spellStart"/>
      <w:r>
        <w:t>Virchow</w:t>
      </w:r>
      <w:proofErr w:type="spellEnd"/>
      <w:r>
        <w:t xml:space="preserve"> około 150 lat temu, zauważając, że:</w:t>
      </w:r>
    </w:p>
    <w:p w:rsidR="00326C3B" w:rsidRPr="00CC7153" w:rsidRDefault="00326C3B" w:rsidP="00326C3B">
      <w:pPr>
        <w:numPr>
          <w:ilvl w:val="0"/>
          <w:numId w:val="1"/>
        </w:numPr>
        <w:spacing w:after="0"/>
      </w:pPr>
      <w:r>
        <w:t xml:space="preserve"> komór</w:t>
      </w:r>
      <w:r w:rsidRPr="00CC7153">
        <w:t>k</w:t>
      </w:r>
      <w:r>
        <w:t>i</w:t>
      </w:r>
      <w:r w:rsidRPr="00CC7153">
        <w:t xml:space="preserve"> układu odpornościowego</w:t>
      </w:r>
      <w:r>
        <w:t xml:space="preserve"> występują</w:t>
      </w:r>
      <w:r w:rsidRPr="00CC7153">
        <w:t xml:space="preserve"> w guzie</w:t>
      </w:r>
    </w:p>
    <w:p w:rsidR="00326C3B" w:rsidRPr="00CC7153" w:rsidRDefault="00326C3B" w:rsidP="00326C3B">
      <w:pPr>
        <w:numPr>
          <w:ilvl w:val="0"/>
          <w:numId w:val="1"/>
        </w:numPr>
        <w:spacing w:after="0"/>
      </w:pPr>
      <w:r w:rsidRPr="00CC7153">
        <w:t xml:space="preserve"> zmiany nowotworowe mają tendencję do pojawiania się na miejscu t</w:t>
      </w:r>
      <w:r>
        <w:t>oczącego się zapalenia</w:t>
      </w:r>
    </w:p>
    <w:p w:rsidR="00326C3B" w:rsidRDefault="00326C3B" w:rsidP="00326C3B">
      <w:pPr>
        <w:spacing w:after="0"/>
      </w:pPr>
      <w:r>
        <w:t>Badania epidemiologiczne potwierdzają te wnioski i wskazują</w:t>
      </w:r>
      <w:r w:rsidRPr="00CC7153">
        <w:t xml:space="preserve">, że </w:t>
      </w:r>
      <w:r>
        <w:t xml:space="preserve">przewlekły stan zapalny  może być przyczyną </w:t>
      </w:r>
      <w:r w:rsidRPr="00CC7153">
        <w:t>nawet 25</w:t>
      </w:r>
      <w:r>
        <w:t>% wszystkich nowotworów</w:t>
      </w:r>
      <w:r w:rsidRPr="00CC7153">
        <w:t>.</w:t>
      </w:r>
      <w:r>
        <w:t xml:space="preserve"> Odpowiedź układu odpornościowego może być zarówno promotorem jak i </w:t>
      </w:r>
      <w:proofErr w:type="spellStart"/>
      <w:r>
        <w:t>supresorem</w:t>
      </w:r>
      <w:proofErr w:type="spellEnd"/>
      <w:r>
        <w:t xml:space="preserve"> procesu nowotworowego, a poziom</w:t>
      </w:r>
      <w:r w:rsidRPr="00CC7153">
        <w:t xml:space="preserve"> ekspresji cytokin oraz </w:t>
      </w:r>
      <w:proofErr w:type="spellStart"/>
      <w:r>
        <w:t>miRNA</w:t>
      </w:r>
      <w:proofErr w:type="spellEnd"/>
      <w:r>
        <w:t xml:space="preserve"> je kontrolującego</w:t>
      </w:r>
      <w:r w:rsidRPr="00CC7153">
        <w:t xml:space="preserve"> </w:t>
      </w:r>
      <w:r>
        <w:t>mogą stanowić narzędzie</w:t>
      </w:r>
      <w:r w:rsidRPr="00CC7153">
        <w:t xml:space="preserve"> oceny delikatnego punktu równowagi między</w:t>
      </w:r>
      <w:r>
        <w:t xml:space="preserve"> tymi</w:t>
      </w:r>
      <w:r w:rsidRPr="00CC7153">
        <w:t xml:space="preserve"> dwoma skrajnymi</w:t>
      </w:r>
      <w:r>
        <w:t xml:space="preserve"> efektami reakcji</w:t>
      </w:r>
      <w:r w:rsidRPr="00CC7153">
        <w:t xml:space="preserve"> układu odpornościowego. </w:t>
      </w:r>
    </w:p>
    <w:p w:rsidR="00326C3B" w:rsidRPr="00326C3B" w:rsidRDefault="00326C3B" w:rsidP="00075D6B">
      <w:pPr>
        <w:spacing w:after="0"/>
      </w:pPr>
    </w:p>
    <w:p w:rsidR="00E97AA7" w:rsidRDefault="00E97AA7" w:rsidP="00B55444">
      <w:pPr>
        <w:spacing w:after="0"/>
      </w:pPr>
    </w:p>
    <w:p w:rsidR="00CC7153" w:rsidRPr="00075D6B" w:rsidRDefault="00CC7153" w:rsidP="00CC7153">
      <w:pPr>
        <w:rPr>
          <w:b/>
        </w:rPr>
      </w:pPr>
      <w:r>
        <w:rPr>
          <w:b/>
        </w:rPr>
        <w:t>Slajd 3</w:t>
      </w:r>
      <w:r w:rsidR="00075D6B">
        <w:rPr>
          <w:b/>
        </w:rPr>
        <w:br/>
      </w:r>
      <w:r w:rsidR="00E97AA7">
        <w:t>W celu</w:t>
      </w:r>
      <w:r w:rsidRPr="00CC7153">
        <w:t xml:space="preserve"> weryfikacji </w:t>
      </w:r>
      <w:r w:rsidR="00E97AA7">
        <w:t xml:space="preserve">tej tezy </w:t>
      </w:r>
      <w:r w:rsidRPr="00CC7153">
        <w:t xml:space="preserve">oceniliśmy ekspresję Il-1b, Il-6 oraz miR-9 </w:t>
      </w:r>
      <w:r w:rsidR="00E97AA7">
        <w:t xml:space="preserve">a uzyskane wyniki </w:t>
      </w:r>
      <w:r w:rsidRPr="00CC7153">
        <w:t xml:space="preserve">zestawiliśmy  z danymi </w:t>
      </w:r>
      <w:r w:rsidR="00E97AA7">
        <w:t>klinicznymi pacjentów</w:t>
      </w:r>
      <w:r w:rsidRPr="00CC7153">
        <w:t xml:space="preserve">. </w:t>
      </w:r>
    </w:p>
    <w:p w:rsidR="00CC7153" w:rsidRPr="00075D6B" w:rsidRDefault="00CC7153" w:rsidP="00CC7153">
      <w:pPr>
        <w:rPr>
          <w:b/>
        </w:rPr>
      </w:pPr>
      <w:r>
        <w:rPr>
          <w:b/>
        </w:rPr>
        <w:t>Slajd 4</w:t>
      </w:r>
      <w:r w:rsidR="00075D6B">
        <w:rPr>
          <w:b/>
        </w:rPr>
        <w:br/>
      </w:r>
      <w:r w:rsidRPr="00CC7153">
        <w:t xml:space="preserve">Badaniem objęto 39 pacjentów z histopatologicznie potwierdzonym </w:t>
      </w:r>
      <w:proofErr w:type="spellStart"/>
      <w:r w:rsidRPr="00CC7153">
        <w:t>niedrobnokomórkowym</w:t>
      </w:r>
      <w:proofErr w:type="spellEnd"/>
      <w:r w:rsidRPr="00CC7153">
        <w:t xml:space="preserve"> rakiem płuca. Grupa składała się z 20 mężczyzn i 19 kobiet. Wywi</w:t>
      </w:r>
      <w:r w:rsidR="00E97AA7">
        <w:t>ad genetyczny był dodatni u 12,</w:t>
      </w:r>
      <w:r w:rsidRPr="00CC7153">
        <w:t xml:space="preserve"> ujemny w pozo</w:t>
      </w:r>
      <w:r w:rsidR="00E97AA7">
        <w:t>stałych przypadkach. Większość, 28,</w:t>
      </w:r>
      <w:r w:rsidRPr="00CC7153">
        <w:t xml:space="preserve"> miało płaskonabłonkowego raka płuca. </w:t>
      </w:r>
      <w:r w:rsidR="00E97AA7">
        <w:t xml:space="preserve"> Stopień w skali AJCC i </w:t>
      </w:r>
      <w:proofErr w:type="spellStart"/>
      <w:r w:rsidR="00E97AA7">
        <w:t>pTNM</w:t>
      </w:r>
      <w:proofErr w:type="spellEnd"/>
      <w:r w:rsidR="00E97AA7">
        <w:t xml:space="preserve"> przedstawiamy na </w:t>
      </w:r>
      <w:r w:rsidR="00E97AA7" w:rsidRPr="00104569">
        <w:rPr>
          <w:u w:val="single"/>
        </w:rPr>
        <w:t>przeźroczu</w:t>
      </w:r>
      <w:r w:rsidR="00104569">
        <w:t xml:space="preserve"> (MGK: </w:t>
      </w:r>
      <w:r w:rsidR="00104569" w:rsidRPr="00104569">
        <w:rPr>
          <w:u w:val="single"/>
        </w:rPr>
        <w:t>slajdzie</w:t>
      </w:r>
      <w:r w:rsidR="00104569">
        <w:t>)</w:t>
      </w:r>
      <w:r w:rsidR="00E97AA7">
        <w:t>.</w:t>
      </w:r>
      <w:r w:rsidRPr="00CC7153">
        <w:t xml:space="preserve"> </w:t>
      </w:r>
    </w:p>
    <w:p w:rsidR="00CC7153" w:rsidRPr="00075D6B" w:rsidRDefault="00CC7153" w:rsidP="00CC7153">
      <w:pPr>
        <w:rPr>
          <w:b/>
        </w:rPr>
      </w:pPr>
      <w:r>
        <w:rPr>
          <w:b/>
        </w:rPr>
        <w:lastRenderedPageBreak/>
        <w:t>Slajd 5</w:t>
      </w:r>
      <w:r w:rsidR="00075D6B">
        <w:rPr>
          <w:b/>
        </w:rPr>
        <w:br/>
      </w:r>
      <w:r w:rsidRPr="00CC7153">
        <w:t>RNA do oceny ekspresji genów zostało wyizolowane z fragmentu tkanki płu</w:t>
      </w:r>
      <w:r w:rsidR="00E97AA7">
        <w:t xml:space="preserve">ca pobranego podczas lobektomii, bądź </w:t>
      </w:r>
      <w:proofErr w:type="spellStart"/>
      <w:r w:rsidRPr="00CC7153">
        <w:t>pulmonektomii</w:t>
      </w:r>
      <w:proofErr w:type="spellEnd"/>
      <w:r w:rsidRPr="00CC7153">
        <w:t xml:space="preserve">. Natomiast RNA do badań </w:t>
      </w:r>
      <w:proofErr w:type="spellStart"/>
      <w:r w:rsidRPr="00CC7153">
        <w:t>miRNA</w:t>
      </w:r>
      <w:proofErr w:type="spellEnd"/>
      <w:r w:rsidRPr="00CC7153">
        <w:t xml:space="preserve"> uzyskano z </w:t>
      </w:r>
      <w:proofErr w:type="spellStart"/>
      <w:r w:rsidRPr="00CC7153">
        <w:t>egzosomów</w:t>
      </w:r>
      <w:proofErr w:type="spellEnd"/>
      <w:r w:rsidRPr="00CC7153">
        <w:t xml:space="preserve"> z surowicy krwi obwodowej. Krew pobierano odpowiednio 3 dni p</w:t>
      </w:r>
      <w:r w:rsidR="00E97AA7">
        <w:t>rzed i 7 po zabiegu operacyjnym</w:t>
      </w:r>
      <w:r w:rsidRPr="00CC7153">
        <w:t xml:space="preserve">. </w:t>
      </w:r>
    </w:p>
    <w:p w:rsidR="00CC7153" w:rsidRPr="00075D6B" w:rsidRDefault="00CC7153" w:rsidP="00CC7153">
      <w:pPr>
        <w:rPr>
          <w:b/>
        </w:rPr>
      </w:pPr>
      <w:r>
        <w:rPr>
          <w:b/>
        </w:rPr>
        <w:t>Slajd 6</w:t>
      </w:r>
      <w:r w:rsidR="00075D6B">
        <w:rPr>
          <w:b/>
        </w:rPr>
        <w:br/>
      </w:r>
      <w:r w:rsidRPr="00CC7153">
        <w:t xml:space="preserve">Wyizolowane RNA przepisano na </w:t>
      </w:r>
      <w:proofErr w:type="spellStart"/>
      <w:r w:rsidRPr="00CC7153">
        <w:t>cDNA</w:t>
      </w:r>
      <w:proofErr w:type="spellEnd"/>
      <w:r w:rsidRPr="00CC7153">
        <w:t xml:space="preserve"> w procesie odw</w:t>
      </w:r>
      <w:r w:rsidR="00E97AA7">
        <w:t>rotnej transkrypcji. Poziom ekspresji</w:t>
      </w:r>
      <w:r w:rsidR="0023694D">
        <w:t xml:space="preserve"> genów</w:t>
      </w:r>
      <w:r w:rsidR="00E97AA7">
        <w:t xml:space="preserve"> oznaczono w  </w:t>
      </w:r>
      <w:proofErr w:type="spellStart"/>
      <w:r w:rsidR="00E97AA7">
        <w:t>qPCR</w:t>
      </w:r>
      <w:proofErr w:type="spellEnd"/>
      <w:r w:rsidR="00E97AA7">
        <w:t xml:space="preserve">  </w:t>
      </w:r>
      <w:r w:rsidR="00E97AA7" w:rsidRPr="00CC7153">
        <w:t>względem β-aktyny</w:t>
      </w:r>
      <w:r w:rsidR="00E97AA7">
        <w:t xml:space="preserve">  z użyciem metody</w:t>
      </w:r>
      <w:r w:rsidRPr="00CC7153">
        <w:t xml:space="preserve"> 2</w:t>
      </w:r>
      <w:r w:rsidRPr="00CC7153">
        <w:rPr>
          <w:vertAlign w:val="superscript"/>
        </w:rPr>
        <w:t>-</w:t>
      </w:r>
      <w:r w:rsidRPr="00CC7153">
        <w:rPr>
          <w:vertAlign w:val="superscript"/>
          <w:lang w:val="en-US"/>
        </w:rPr>
        <w:t>ΔΔ</w:t>
      </w:r>
      <w:proofErr w:type="spellStart"/>
      <w:r w:rsidRPr="00CC7153">
        <w:rPr>
          <w:vertAlign w:val="superscript"/>
        </w:rPr>
        <w:t>Ct</w:t>
      </w:r>
      <w:proofErr w:type="spellEnd"/>
      <w:r w:rsidRPr="00CC7153">
        <w:t xml:space="preserve"> </w:t>
      </w:r>
      <w:r w:rsidR="00E97AA7">
        <w:t xml:space="preserve">. </w:t>
      </w:r>
      <w:r w:rsidR="0023694D">
        <w:t xml:space="preserve">Ocena ekspresji </w:t>
      </w:r>
      <w:proofErr w:type="spellStart"/>
      <w:r w:rsidR="0023694D">
        <w:t>miRNA</w:t>
      </w:r>
      <w:proofErr w:type="spellEnd"/>
      <w:r w:rsidR="0023694D">
        <w:t xml:space="preserve"> odbywała się z wykorzystaniem strategii</w:t>
      </w:r>
      <w:r w:rsidRPr="00CC7153">
        <w:t xml:space="preserve"> </w:t>
      </w:r>
      <w:proofErr w:type="spellStart"/>
      <w:r w:rsidRPr="00CC7153">
        <w:t>global</w:t>
      </w:r>
      <w:proofErr w:type="spellEnd"/>
      <w:r w:rsidRPr="00CC7153">
        <w:t xml:space="preserve"> </w:t>
      </w:r>
      <w:proofErr w:type="spellStart"/>
      <w:r w:rsidRPr="00CC7153">
        <w:t>normalization</w:t>
      </w:r>
      <w:proofErr w:type="spellEnd"/>
      <w:r w:rsidRPr="00CC7153">
        <w:t xml:space="preserve">. Do analizy statystycznej wykorzystano program </w:t>
      </w:r>
      <w:proofErr w:type="spellStart"/>
      <w:r w:rsidRPr="00CC7153">
        <w:t>Statistica</w:t>
      </w:r>
      <w:proofErr w:type="spellEnd"/>
      <w:r w:rsidRPr="00CC7153">
        <w:t xml:space="preserve"> 13.1.</w:t>
      </w:r>
    </w:p>
    <w:p w:rsidR="00104569" w:rsidRDefault="00CC7153" w:rsidP="00075D6B">
      <w:pPr>
        <w:rPr>
          <w:b/>
        </w:rPr>
      </w:pPr>
      <w:r>
        <w:rPr>
          <w:b/>
        </w:rPr>
        <w:t>Slajd 7</w:t>
      </w:r>
    </w:p>
    <w:p w:rsidR="00104569" w:rsidRDefault="00104569" w:rsidP="00075D6B">
      <w:r w:rsidRPr="00104569">
        <w:rPr>
          <w:u w:val="single"/>
        </w:rPr>
        <w:t xml:space="preserve">Wariant  </w:t>
      </w:r>
      <w:proofErr w:type="spellStart"/>
      <w:r w:rsidRPr="00104569">
        <w:rPr>
          <w:u w:val="single"/>
        </w:rPr>
        <w:t>BSz</w:t>
      </w:r>
      <w:proofErr w:type="spellEnd"/>
      <w:r w:rsidR="00075D6B">
        <w:rPr>
          <w:b/>
        </w:rPr>
        <w:br/>
      </w:r>
      <w:r w:rsidR="00075D6B">
        <w:t>W badaniu wykorzystano jedynie</w:t>
      </w:r>
      <w:r w:rsidR="00CC7153" w:rsidRPr="00CC7153">
        <w:t xml:space="preserve"> wysokiej jakości odczynniki, z </w:t>
      </w:r>
      <w:r w:rsidR="00075D6B">
        <w:t xml:space="preserve">pracy z </w:t>
      </w:r>
      <w:r w:rsidR="00CC7153" w:rsidRPr="00CC7153">
        <w:t>którymi mamy dobre doświadczenie.</w:t>
      </w:r>
    </w:p>
    <w:p w:rsidR="00104569" w:rsidRPr="00075D6B" w:rsidRDefault="00104569" w:rsidP="00075D6B">
      <w:pPr>
        <w:rPr>
          <w:b/>
        </w:rPr>
      </w:pPr>
      <w:r>
        <w:rPr>
          <w:u w:val="single"/>
        </w:rPr>
        <w:t>Wariant MGK</w:t>
      </w:r>
      <w:r w:rsidR="00CC7153" w:rsidRPr="00CC7153">
        <w:t xml:space="preserve"> </w:t>
      </w:r>
      <w:r>
        <w:br/>
        <w:t>W badaniu wykorzystano jedynie</w:t>
      </w:r>
      <w:r w:rsidRPr="00CC7153">
        <w:t xml:space="preserve"> wysokiej jakości odczynniki, </w:t>
      </w:r>
      <w:r>
        <w:t>pomyślnie stosowane w wielu poprzednich projektach.</w:t>
      </w:r>
    </w:p>
    <w:p w:rsidR="00916AA5" w:rsidRDefault="00CC7153" w:rsidP="00916AA5">
      <w:r w:rsidRPr="00075D6B">
        <w:rPr>
          <w:b/>
        </w:rPr>
        <w:t>Slajd 9</w:t>
      </w:r>
      <w:r w:rsidR="00075D6B" w:rsidRPr="00075D6B">
        <w:rPr>
          <w:b/>
        </w:rPr>
        <w:br/>
      </w:r>
      <w:r w:rsidR="00916AA5" w:rsidRPr="00916AA5">
        <w:t xml:space="preserve">Zaobserwowaliśmy </w:t>
      </w:r>
      <w:r w:rsidR="00916AA5" w:rsidRPr="00104569">
        <w:rPr>
          <w:i/>
        </w:rPr>
        <w:t>znamiennie</w:t>
      </w:r>
      <w:r w:rsidR="00104569">
        <w:t xml:space="preserve"> (MGK: </w:t>
      </w:r>
      <w:r w:rsidR="00104569" w:rsidRPr="00104569">
        <w:rPr>
          <w:u w:val="single"/>
        </w:rPr>
        <w:t>istotnie statystycznie</w:t>
      </w:r>
      <w:r w:rsidR="00104569">
        <w:t>)</w:t>
      </w:r>
      <w:r w:rsidR="00916AA5" w:rsidRPr="00916AA5">
        <w:t xml:space="preserve"> wyższy poziom ekspresji obu interleukin w obrębie tkanki makroskopowo </w:t>
      </w:r>
      <w:r w:rsidR="00104569">
        <w:t>niezmienionej</w:t>
      </w:r>
      <w:r w:rsidR="00916AA5" w:rsidRPr="00916AA5">
        <w:t xml:space="preserve"> niż w zmianach nowotworowych. </w:t>
      </w:r>
    </w:p>
    <w:p w:rsidR="00916AA5" w:rsidRPr="00075D6B" w:rsidRDefault="00CC7153" w:rsidP="00916AA5">
      <w:pPr>
        <w:rPr>
          <w:b/>
        </w:rPr>
      </w:pPr>
      <w:r w:rsidRPr="00916AA5">
        <w:rPr>
          <w:b/>
        </w:rPr>
        <w:t>Slajd 10</w:t>
      </w:r>
      <w:r w:rsidR="00075D6B">
        <w:rPr>
          <w:b/>
        </w:rPr>
        <w:br/>
      </w:r>
      <w:r w:rsidR="00934F1A">
        <w:t xml:space="preserve">Zaobserwowaliśmy </w:t>
      </w:r>
      <w:r w:rsidR="00916AA5" w:rsidRPr="00916AA5">
        <w:t xml:space="preserve"> silną, ujemną, istotną statystycznie korelacje między liczbą </w:t>
      </w:r>
      <w:proofErr w:type="spellStart"/>
      <w:r w:rsidR="00916AA5" w:rsidRPr="00916AA5">
        <w:t>paczkolat</w:t>
      </w:r>
      <w:proofErr w:type="spellEnd"/>
      <w:r w:rsidR="00916AA5" w:rsidRPr="00916AA5">
        <w:t xml:space="preserve"> a odpowiednio poziomem ekspresji IL-1b i IL-6 w tkance zmienionej nowotworowo. </w:t>
      </w:r>
    </w:p>
    <w:p w:rsidR="00916AA5" w:rsidRPr="00075D6B" w:rsidRDefault="00CC7153" w:rsidP="00916AA5">
      <w:pPr>
        <w:rPr>
          <w:b/>
        </w:rPr>
      </w:pPr>
      <w:r w:rsidRPr="00916AA5">
        <w:rPr>
          <w:b/>
        </w:rPr>
        <w:t>Slajd 11</w:t>
      </w:r>
      <w:r w:rsidR="00075D6B">
        <w:rPr>
          <w:b/>
        </w:rPr>
        <w:br/>
      </w:r>
      <w:r w:rsidR="00934F1A">
        <w:t>Analiza statystyczna wykazała ponadto</w:t>
      </w:r>
      <w:r w:rsidR="00916AA5" w:rsidRPr="00916AA5">
        <w:t xml:space="preserve"> na znamienną różnicę w poziomie ekspresji miR-9 pobranego przed operacją pomiędzy grupą pacjentów z </w:t>
      </w:r>
      <w:proofErr w:type="spellStart"/>
      <w:r w:rsidR="00916AA5" w:rsidRPr="00916AA5">
        <w:t>nowtoworem</w:t>
      </w:r>
      <w:proofErr w:type="spellEnd"/>
      <w:r w:rsidR="00916AA5" w:rsidRPr="00916AA5">
        <w:t xml:space="preserve"> stopnia I </w:t>
      </w:r>
      <w:proofErr w:type="spellStart"/>
      <w:r w:rsidR="00916AA5" w:rsidRPr="00916AA5">
        <w:t>i</w:t>
      </w:r>
      <w:proofErr w:type="spellEnd"/>
      <w:r w:rsidR="00916AA5" w:rsidRPr="00916AA5">
        <w:t xml:space="preserve"> II wg skali AJCC. </w:t>
      </w:r>
    </w:p>
    <w:p w:rsidR="00916AA5" w:rsidRPr="00326C3B" w:rsidRDefault="00CC7153" w:rsidP="00916AA5">
      <w:pPr>
        <w:rPr>
          <w:b/>
        </w:rPr>
      </w:pPr>
      <w:r w:rsidRPr="00075D6B">
        <w:rPr>
          <w:b/>
        </w:rPr>
        <w:t>Slajd 12</w:t>
      </w:r>
      <w:r w:rsidR="00075D6B" w:rsidRPr="00075D6B">
        <w:rPr>
          <w:b/>
        </w:rPr>
        <w:br/>
      </w:r>
      <w:r w:rsidR="00916AA5" w:rsidRPr="00916AA5">
        <w:t xml:space="preserve">Uzyskane </w:t>
      </w:r>
      <w:r w:rsidR="00934F1A">
        <w:t>różnice poziomów</w:t>
      </w:r>
      <w:r w:rsidR="00916AA5" w:rsidRPr="00916AA5">
        <w:t xml:space="preserve"> ekspresji IL-1b i IL-6 między tkanką makroskopowo </w:t>
      </w:r>
      <w:proofErr w:type="spellStart"/>
      <w:r w:rsidR="00934F1A">
        <w:t>niezmienopną</w:t>
      </w:r>
      <w:proofErr w:type="spellEnd"/>
      <w:r w:rsidR="00916AA5" w:rsidRPr="00916AA5">
        <w:t xml:space="preserve"> a zmienioną nowotworowo </w:t>
      </w:r>
      <w:r w:rsidR="00934F1A">
        <w:t>sugerują</w:t>
      </w:r>
      <w:r w:rsidR="00916AA5" w:rsidRPr="00916AA5">
        <w:t xml:space="preserve"> wpływ indukowanego paleniem papierosów stanu zapalnego na etiopatogenezę </w:t>
      </w:r>
      <w:proofErr w:type="spellStart"/>
      <w:r w:rsidR="00916AA5" w:rsidRPr="00916AA5">
        <w:t>niedrobnokomórkowego</w:t>
      </w:r>
      <w:proofErr w:type="spellEnd"/>
      <w:r w:rsidR="00916AA5" w:rsidRPr="00916AA5">
        <w:t xml:space="preserve"> raka płuca.</w:t>
      </w:r>
      <w:r w:rsidR="00916AA5">
        <w:t xml:space="preserve"> </w:t>
      </w:r>
      <w:r w:rsidR="00916AA5" w:rsidRPr="00916AA5">
        <w:t xml:space="preserve">Ponadto wykazaliśmy, że miR-9 jest potencjalnym </w:t>
      </w:r>
      <w:proofErr w:type="spellStart"/>
      <w:r w:rsidR="00916AA5" w:rsidRPr="00916AA5">
        <w:t>biomarkerem</w:t>
      </w:r>
      <w:proofErr w:type="spellEnd"/>
      <w:r w:rsidR="00916AA5" w:rsidRPr="00916AA5">
        <w:t xml:space="preserve"> różnicującym stopień zaawansowania zmian w tym typie raka. </w:t>
      </w:r>
    </w:p>
    <w:p w:rsidR="00075D6B" w:rsidRPr="00075D6B" w:rsidRDefault="00CC7153" w:rsidP="00075D6B">
      <w:r w:rsidRPr="00075D6B">
        <w:rPr>
          <w:b/>
        </w:rPr>
        <w:t>Slajd 13</w:t>
      </w:r>
      <w:r w:rsidR="00075D6B" w:rsidRPr="00075D6B">
        <w:rPr>
          <w:b/>
        </w:rPr>
        <w:br/>
      </w:r>
      <w:r w:rsidR="00075D6B" w:rsidRPr="00075D6B">
        <w:t xml:space="preserve">Obniżony poziom ekspresji cytokin prozapalnych w obrębie guza może początkowo wydawać się zaskakujący. Mechanizm tych zmian </w:t>
      </w:r>
      <w:r w:rsidR="00075D6B" w:rsidRPr="00075D6B">
        <w:rPr>
          <w:b/>
          <w:bCs/>
        </w:rPr>
        <w:t xml:space="preserve">może być </w:t>
      </w:r>
      <w:r w:rsidR="00075D6B" w:rsidRPr="00075D6B">
        <w:t xml:space="preserve">następujący. Długotrwałe palenie papierosów nie tylko indukuje proces zapalny, ale także per </w:t>
      </w:r>
      <w:proofErr w:type="spellStart"/>
      <w:r w:rsidR="00075D6B" w:rsidRPr="00075D6B">
        <w:t>se</w:t>
      </w:r>
      <w:proofErr w:type="spellEnd"/>
      <w:r w:rsidR="00075D6B" w:rsidRPr="00075D6B">
        <w:t xml:space="preserve"> działa podobnie do niego. Dochodzi do wzmożonego powstawania wolnych rodników: anionorodnika ponadtlenkowego i NO. Tlenek azotu oddziałując na </w:t>
      </w:r>
      <w:proofErr w:type="spellStart"/>
      <w:r w:rsidR="00075D6B" w:rsidRPr="00075D6B">
        <w:t>deacetylazę</w:t>
      </w:r>
      <w:proofErr w:type="spellEnd"/>
      <w:r w:rsidR="00075D6B" w:rsidRPr="00075D6B">
        <w:t xml:space="preserve"> </w:t>
      </w:r>
      <w:proofErr w:type="spellStart"/>
      <w:r w:rsidR="00075D6B" w:rsidRPr="00075D6B">
        <w:t>histonową</w:t>
      </w:r>
      <w:proofErr w:type="spellEnd"/>
      <w:r w:rsidR="00075D6B" w:rsidRPr="00075D6B">
        <w:t xml:space="preserve"> prowadząc do jej </w:t>
      </w:r>
      <w:proofErr w:type="spellStart"/>
      <w:r w:rsidR="00075D6B" w:rsidRPr="00075D6B">
        <w:t>ubikwitynacji</w:t>
      </w:r>
      <w:proofErr w:type="spellEnd"/>
      <w:r w:rsidR="00075D6B" w:rsidRPr="00075D6B">
        <w:t xml:space="preserve"> i kierowaniu do </w:t>
      </w:r>
      <w:proofErr w:type="spellStart"/>
      <w:r w:rsidR="00075D6B" w:rsidRPr="00075D6B">
        <w:t>proteasomu</w:t>
      </w:r>
      <w:proofErr w:type="spellEnd"/>
      <w:r w:rsidR="00075D6B" w:rsidRPr="00075D6B">
        <w:t xml:space="preserve">. Spadek dostępności </w:t>
      </w:r>
      <w:proofErr w:type="spellStart"/>
      <w:r w:rsidR="00075D6B" w:rsidRPr="00075D6B">
        <w:t>deacetylaz</w:t>
      </w:r>
      <w:proofErr w:type="spellEnd"/>
      <w:r w:rsidR="00075D6B" w:rsidRPr="00075D6B">
        <w:t xml:space="preserve"> prowadzi do wzrostu </w:t>
      </w:r>
      <w:proofErr w:type="spellStart"/>
      <w:r w:rsidR="00075D6B" w:rsidRPr="00075D6B">
        <w:t>acetylacji</w:t>
      </w:r>
      <w:proofErr w:type="spellEnd"/>
      <w:r w:rsidR="00075D6B" w:rsidRPr="00075D6B">
        <w:t xml:space="preserve"> genów prozapalnych w prawidłowej tkance, a więc do ich zwiększonej ekspresji.</w:t>
      </w:r>
      <w:r w:rsidR="00075D6B" w:rsidRPr="00075D6B">
        <w:rPr>
          <w:b/>
          <w:bCs/>
        </w:rPr>
        <w:t xml:space="preserve"> </w:t>
      </w:r>
    </w:p>
    <w:p w:rsidR="00934F1A" w:rsidRDefault="00CC7153" w:rsidP="00075D6B">
      <w:pPr>
        <w:rPr>
          <w:b/>
        </w:rPr>
      </w:pPr>
      <w:r>
        <w:rPr>
          <w:b/>
        </w:rPr>
        <w:lastRenderedPageBreak/>
        <w:t>Slajd 14</w:t>
      </w:r>
    </w:p>
    <w:p w:rsidR="00075D6B" w:rsidRDefault="00934F1A" w:rsidP="00075D6B">
      <w:r>
        <w:rPr>
          <w:u w:val="single"/>
        </w:rPr>
        <w:t xml:space="preserve">Wersja </w:t>
      </w:r>
      <w:proofErr w:type="spellStart"/>
      <w:r>
        <w:rPr>
          <w:u w:val="single"/>
        </w:rPr>
        <w:t>BSz</w:t>
      </w:r>
      <w:proofErr w:type="spellEnd"/>
      <w:r w:rsidR="00075D6B">
        <w:rPr>
          <w:b/>
        </w:rPr>
        <w:br/>
      </w:r>
      <w:r w:rsidR="00075D6B" w:rsidRPr="00934F1A">
        <w:rPr>
          <w:u w:val="single"/>
        </w:rPr>
        <w:t>Zupełnie inaczej rzecz się ma w nieprawidłowych tkankach</w:t>
      </w:r>
      <w:r w:rsidR="00075D6B" w:rsidRPr="00075D6B">
        <w:t xml:space="preserve">. Tutaj stan zapalny prowadzi do zwiększonej ekspresji </w:t>
      </w:r>
      <w:proofErr w:type="spellStart"/>
      <w:r w:rsidR="00075D6B" w:rsidRPr="00075D6B">
        <w:t>metylotransferaz</w:t>
      </w:r>
      <w:proofErr w:type="spellEnd"/>
      <w:r w:rsidR="00075D6B" w:rsidRPr="00075D6B">
        <w:t xml:space="preserve"> DNA, która pociąga za sobą zwiększoną </w:t>
      </w:r>
      <w:proofErr w:type="spellStart"/>
      <w:r w:rsidR="00075D6B" w:rsidRPr="00075D6B">
        <w:t>metylację</w:t>
      </w:r>
      <w:proofErr w:type="spellEnd"/>
      <w:r w:rsidR="00075D6B" w:rsidRPr="00075D6B">
        <w:t xml:space="preserve"> genomu, obejmującą także </w:t>
      </w:r>
      <w:proofErr w:type="spellStart"/>
      <w:r w:rsidR="00075D6B" w:rsidRPr="00075D6B">
        <w:t>promotory</w:t>
      </w:r>
      <w:proofErr w:type="spellEnd"/>
      <w:r w:rsidR="00075D6B" w:rsidRPr="00075D6B">
        <w:t xml:space="preserve"> genów prozapalnych. W tym scenariuszu dochodzi do ich wyciszenia, co dodatkowo zwiększa różnicę ekspresji między tkanką nowotworową a makroskopowo niezmienioną. </w:t>
      </w:r>
    </w:p>
    <w:p w:rsidR="00934F1A" w:rsidRDefault="00934F1A" w:rsidP="00075D6B">
      <w:pPr>
        <w:rPr>
          <w:u w:val="single"/>
        </w:rPr>
      </w:pPr>
      <w:r>
        <w:rPr>
          <w:u w:val="single"/>
        </w:rPr>
        <w:t>Wersja MGK</w:t>
      </w:r>
    </w:p>
    <w:p w:rsidR="00934F1A" w:rsidRDefault="00934F1A" w:rsidP="00075D6B">
      <w:pPr>
        <w:rPr>
          <w:u w:val="single"/>
        </w:rPr>
      </w:pPr>
      <w:r w:rsidRPr="00075D6B">
        <w:t xml:space="preserve">Zupełnie </w:t>
      </w:r>
      <w:r>
        <w:rPr>
          <w:u w:val="single"/>
        </w:rPr>
        <w:t>inne procesy zachodzą</w:t>
      </w:r>
      <w:r w:rsidRPr="00075D6B">
        <w:t xml:space="preserve"> w nieprawidłowych tkankach. Tutaj stan zapalny prowadzi do zwiększonej ekspresji </w:t>
      </w:r>
      <w:proofErr w:type="spellStart"/>
      <w:r w:rsidRPr="00075D6B">
        <w:t>metylotransferaz</w:t>
      </w:r>
      <w:proofErr w:type="spellEnd"/>
      <w:r w:rsidRPr="00075D6B">
        <w:t xml:space="preserve"> DNA, która pociąga za sobą zwiększoną </w:t>
      </w:r>
      <w:proofErr w:type="spellStart"/>
      <w:r w:rsidRPr="00075D6B">
        <w:t>metylację</w:t>
      </w:r>
      <w:proofErr w:type="spellEnd"/>
      <w:r w:rsidRPr="00075D6B">
        <w:t xml:space="preserve"> genomu, obejmującą także </w:t>
      </w:r>
      <w:proofErr w:type="spellStart"/>
      <w:r w:rsidRPr="00075D6B">
        <w:t>promotory</w:t>
      </w:r>
      <w:proofErr w:type="spellEnd"/>
      <w:r w:rsidRPr="00075D6B">
        <w:t xml:space="preserve"> genów prozapalnych. W tym scenariuszu dochodzi do ich wyciszenia, co dodatkowo zwiększa różnicę ekspresji między tkanką nowotworową a makroskopowo niezmienioną.</w:t>
      </w:r>
    </w:p>
    <w:p w:rsidR="00934F1A" w:rsidRPr="00934F1A" w:rsidRDefault="00934F1A" w:rsidP="00075D6B">
      <w:pPr>
        <w:rPr>
          <w:u w:val="single"/>
        </w:rPr>
      </w:pPr>
    </w:p>
    <w:p w:rsidR="00CC7153" w:rsidRPr="00075D6B" w:rsidRDefault="00CC7153" w:rsidP="00CC7153"/>
    <w:p w:rsidR="00CC7153" w:rsidRPr="00075D6B" w:rsidRDefault="00CC7153" w:rsidP="00CC7153">
      <w:pPr>
        <w:rPr>
          <w:b/>
        </w:rPr>
      </w:pPr>
    </w:p>
    <w:p w:rsidR="00CC7153" w:rsidRPr="00075D6B" w:rsidRDefault="00CC7153" w:rsidP="00CC7153"/>
    <w:p w:rsidR="00E96CB4" w:rsidRPr="00075D6B" w:rsidRDefault="00E96CB4"/>
    <w:sectPr w:rsidR="00E96CB4" w:rsidRPr="00075D6B" w:rsidSect="00E96C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1641F"/>
    <w:multiLevelType w:val="hybridMultilevel"/>
    <w:tmpl w:val="A732B14C"/>
    <w:lvl w:ilvl="0" w:tplc="28361DB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C4D34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A8B22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1C932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0AA2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1CD15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BDE086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62F3D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9A81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7153"/>
    <w:rsid w:val="00075D6B"/>
    <w:rsid w:val="00104569"/>
    <w:rsid w:val="0023694D"/>
    <w:rsid w:val="00326C3B"/>
    <w:rsid w:val="003342C7"/>
    <w:rsid w:val="006A4736"/>
    <w:rsid w:val="00904AC3"/>
    <w:rsid w:val="00916AA5"/>
    <w:rsid w:val="00934F1A"/>
    <w:rsid w:val="00B55444"/>
    <w:rsid w:val="00CC7153"/>
    <w:rsid w:val="00E96CB4"/>
    <w:rsid w:val="00E97AA7"/>
    <w:rsid w:val="00F7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2D3A3"/>
  <w15:docId w15:val="{AC2E48A7-13ED-4742-9FB1-DD975720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96CB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075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Bartek</dc:creator>
  <cp:lastModifiedBy>Kaszkowiak Marcin</cp:lastModifiedBy>
  <cp:revision>5</cp:revision>
  <dcterms:created xsi:type="dcterms:W3CDTF">2017-12-10T23:23:00Z</dcterms:created>
  <dcterms:modified xsi:type="dcterms:W3CDTF">2017-12-11T19:44:00Z</dcterms:modified>
</cp:coreProperties>
</file>