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1AB3">
      <w:pPr>
        <w:snapToGrid w:val="0"/>
        <w:spacing w:line="360" w:lineRule="auto"/>
        <w:jc w:val="right"/>
        <w:rPr>
          <w:rFonts w:ascii="Times New Roman" w:hAnsi="Times New Roman" w:eastAsia="仿宋_GB2312" w:cs="Times New Roman"/>
          <w:sz w:val="32"/>
          <w:szCs w:val="32"/>
        </w:rPr>
      </w:pPr>
      <w:r>
        <w:rPr>
          <w:rFonts w:ascii="Times New Roman" w:hAnsi="Times New Roman" w:cs="Times New Roman"/>
          <w:szCs w:val="21"/>
        </w:rPr>
        <w:drawing>
          <wp:anchor distT="0" distB="0" distL="114300" distR="114300" simplePos="0" relativeHeight="251660288" behindDoc="0" locked="0" layoutInCell="1" allowOverlap="1">
            <wp:simplePos x="0" y="0"/>
            <wp:positionH relativeFrom="margin">
              <wp:align>right</wp:align>
            </wp:positionH>
            <wp:positionV relativeFrom="paragraph">
              <wp:posOffset>5080</wp:posOffset>
            </wp:positionV>
            <wp:extent cx="1198880" cy="821055"/>
            <wp:effectExtent l="0" t="0" r="7620" b="4445"/>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7"/>
                    <a:stretch>
                      <a:fillRect/>
                    </a:stretch>
                  </pic:blipFill>
                  <pic:spPr>
                    <a:xfrm>
                      <a:off x="0" y="0"/>
                      <a:ext cx="1198880" cy="821055"/>
                    </a:xfrm>
                    <a:prstGeom prst="rect">
                      <a:avLst/>
                    </a:prstGeom>
                    <a:noFill/>
                    <a:ln>
                      <a:noFill/>
                    </a:ln>
                  </pic:spPr>
                </pic:pic>
              </a:graphicData>
            </a:graphic>
          </wp:anchor>
        </w:drawing>
      </w:r>
    </w:p>
    <w:p w14:paraId="5368FF65">
      <w:pPr>
        <w:snapToGrid w:val="0"/>
        <w:spacing w:line="360" w:lineRule="auto"/>
        <w:jc w:val="right"/>
        <w:rPr>
          <w:rFonts w:ascii="Times New Roman" w:hAnsi="Times New Roman" w:eastAsia="仿宋_GB2312" w:cs="Times New Roman"/>
          <w:sz w:val="32"/>
          <w:szCs w:val="32"/>
        </w:rPr>
      </w:pPr>
    </w:p>
    <w:p w14:paraId="7E1AB2A2">
      <w:pPr>
        <w:pStyle w:val="15"/>
        <w:adjustRightInd w:val="0"/>
        <w:snapToGrid w:val="0"/>
        <w:spacing w:before="0" w:line="240" w:lineRule="auto"/>
        <w:ind w:firstLine="1044"/>
        <w:jc w:val="both"/>
        <w:rPr>
          <w:b/>
          <w:sz w:val="52"/>
          <w:szCs w:val="52"/>
        </w:rPr>
      </w:pPr>
    </w:p>
    <w:p w14:paraId="6143F519">
      <w:pPr>
        <w:pStyle w:val="15"/>
        <w:adjustRightInd w:val="0"/>
        <w:snapToGrid w:val="0"/>
        <w:spacing w:before="0" w:line="240" w:lineRule="auto"/>
        <w:ind w:firstLine="1044"/>
        <w:jc w:val="both"/>
        <w:rPr>
          <w:b/>
          <w:sz w:val="52"/>
          <w:szCs w:val="52"/>
        </w:rPr>
      </w:pPr>
    </w:p>
    <w:p w14:paraId="071EB0DA">
      <w:pPr>
        <w:pStyle w:val="15"/>
        <w:adjustRightInd w:val="0"/>
        <w:snapToGrid w:val="0"/>
        <w:spacing w:before="0" w:line="240" w:lineRule="auto"/>
        <w:ind w:firstLine="1044"/>
        <w:jc w:val="both"/>
        <w:rPr>
          <w:b/>
          <w:sz w:val="52"/>
          <w:szCs w:val="52"/>
        </w:rPr>
      </w:pPr>
      <w:r>
        <w:rPr>
          <w:rFonts w:hint="eastAsia"/>
          <w:b/>
          <w:sz w:val="52"/>
          <w:szCs w:val="52"/>
        </w:rPr>
        <w:t xml:space="preserve">   </w:t>
      </w:r>
    </w:p>
    <w:p w14:paraId="3F735CD5">
      <w:pPr>
        <w:pStyle w:val="15"/>
        <w:adjustRightInd w:val="0"/>
        <w:snapToGrid w:val="0"/>
        <w:spacing w:before="0" w:line="240" w:lineRule="auto"/>
        <w:ind w:firstLine="1044"/>
        <w:jc w:val="both"/>
        <w:rPr>
          <w:b/>
          <w:sz w:val="52"/>
          <w:szCs w:val="52"/>
        </w:rPr>
      </w:pPr>
    </w:p>
    <w:p w14:paraId="47BD35B7">
      <w:pPr>
        <w:pStyle w:val="15"/>
        <w:adjustRightInd w:val="0"/>
        <w:snapToGrid w:val="0"/>
        <w:spacing w:before="0" w:line="240" w:lineRule="auto"/>
        <w:ind w:firstLine="1044"/>
        <w:jc w:val="both"/>
        <w:rPr>
          <w:b/>
          <w:sz w:val="52"/>
          <w:szCs w:val="52"/>
        </w:rPr>
      </w:pPr>
    </w:p>
    <w:p w14:paraId="40C27B42">
      <w:pPr>
        <w:pStyle w:val="15"/>
        <w:adjustRightInd w:val="0"/>
        <w:snapToGrid w:val="0"/>
        <w:spacing w:before="0" w:line="240" w:lineRule="auto"/>
        <w:ind w:firstLine="1044"/>
        <w:jc w:val="both"/>
        <w:rPr>
          <w:b/>
          <w:sz w:val="52"/>
          <w:szCs w:val="52"/>
        </w:rPr>
      </w:pPr>
    </w:p>
    <w:p w14:paraId="025DBDDD">
      <w:pPr>
        <w:pStyle w:val="15"/>
        <w:adjustRightInd w:val="0"/>
        <w:snapToGrid w:val="0"/>
        <w:spacing w:before="0" w:line="240" w:lineRule="auto"/>
        <w:jc w:val="center"/>
        <w:rPr>
          <w:rFonts w:hint="default" w:eastAsia="宋体"/>
          <w:b/>
          <w:sz w:val="44"/>
          <w:szCs w:val="44"/>
          <w:lang w:val="en-US" w:eastAsia="zh-CN"/>
        </w:rPr>
      </w:pPr>
      <w:r>
        <w:rPr>
          <w:rFonts w:hint="eastAsia"/>
          <w:b/>
          <w:sz w:val="44"/>
          <w:szCs w:val="44"/>
          <w:lang w:val="en-US" w:eastAsia="zh-CN"/>
        </w:rPr>
        <w:t>冲刷计算书</w:t>
      </w:r>
    </w:p>
    <w:p w14:paraId="61497F8E">
      <w:pPr>
        <w:spacing w:line="360" w:lineRule="auto"/>
        <w:jc w:val="center"/>
        <w:rPr>
          <w:rFonts w:ascii="Times New Roman" w:hAnsi="Times New Roman" w:cs="Times New Roman"/>
          <w:b/>
          <w:sz w:val="24"/>
          <w:szCs w:val="24"/>
        </w:rPr>
      </w:pPr>
    </w:p>
    <w:p w14:paraId="5BAF543C">
      <w:pPr>
        <w:spacing w:line="360" w:lineRule="auto"/>
        <w:jc w:val="center"/>
        <w:rPr>
          <w:rFonts w:ascii="Times New Roman" w:hAnsi="Times New Roman" w:cs="Times New Roman"/>
          <w:b/>
          <w:sz w:val="24"/>
          <w:szCs w:val="24"/>
        </w:rPr>
      </w:pPr>
    </w:p>
    <w:p w14:paraId="703F76FB">
      <w:pPr>
        <w:spacing w:line="360" w:lineRule="auto"/>
        <w:jc w:val="center"/>
        <w:rPr>
          <w:rFonts w:ascii="Times New Roman" w:hAnsi="Times New Roman" w:cs="Times New Roman"/>
          <w:b/>
          <w:sz w:val="24"/>
          <w:szCs w:val="24"/>
        </w:rPr>
      </w:pPr>
    </w:p>
    <w:p w14:paraId="4DC47EAF">
      <w:pPr>
        <w:spacing w:line="360" w:lineRule="auto"/>
        <w:rPr>
          <w:rFonts w:ascii="Times New Roman" w:hAnsi="Times New Roman" w:cs="Times New Roman"/>
          <w:b/>
          <w:sz w:val="24"/>
          <w:szCs w:val="24"/>
        </w:rPr>
      </w:pPr>
    </w:p>
    <w:p w14:paraId="063CD106">
      <w:pPr>
        <w:spacing w:line="360" w:lineRule="auto"/>
        <w:rPr>
          <w:rFonts w:ascii="Times New Roman" w:hAnsi="Times New Roman" w:cs="Times New Roman"/>
          <w:b/>
          <w:sz w:val="24"/>
          <w:szCs w:val="24"/>
        </w:rPr>
      </w:pPr>
    </w:p>
    <w:p w14:paraId="662B97AA">
      <w:pPr>
        <w:spacing w:line="360" w:lineRule="auto"/>
        <w:jc w:val="center"/>
        <w:rPr>
          <w:rFonts w:ascii="Times New Roman" w:hAnsi="Times New Roman" w:cs="Times New Roman"/>
          <w:b/>
          <w:sz w:val="24"/>
          <w:szCs w:val="24"/>
        </w:rPr>
      </w:pPr>
    </w:p>
    <w:p w14:paraId="1F5D3AE9">
      <w:pPr>
        <w:snapToGrid w:val="0"/>
        <w:spacing w:line="360" w:lineRule="auto"/>
        <w:rPr>
          <w:rFonts w:ascii="Times New Roman" w:hAnsi="Times New Roman" w:eastAsia="仿宋_GB2312" w:cs="Times New Roman"/>
          <w:sz w:val="32"/>
          <w:szCs w:val="32"/>
        </w:rPr>
      </w:pPr>
    </w:p>
    <w:p w14:paraId="56A9CE9D">
      <w:pPr>
        <w:snapToGrid w:val="0"/>
        <w:spacing w:line="360" w:lineRule="auto"/>
        <w:rPr>
          <w:rFonts w:ascii="Times New Roman" w:hAnsi="Times New Roman" w:eastAsia="仿宋_GB2312" w:cs="Times New Roman"/>
          <w:sz w:val="32"/>
          <w:szCs w:val="32"/>
        </w:rPr>
      </w:pPr>
    </w:p>
    <w:p w14:paraId="4B68524C">
      <w:pPr>
        <w:snapToGrid w:val="0"/>
        <w:spacing w:line="360" w:lineRule="auto"/>
        <w:rPr>
          <w:rFonts w:ascii="Times New Roman" w:hAnsi="Times New Roman" w:eastAsia="仿宋_GB2312" w:cs="Times New Roman"/>
          <w:sz w:val="32"/>
          <w:szCs w:val="32"/>
        </w:rPr>
      </w:pPr>
    </w:p>
    <w:p w14:paraId="7C2A11B6">
      <w:pPr>
        <w:snapToGrid w:val="0"/>
        <w:spacing w:line="360" w:lineRule="auto"/>
        <w:ind w:left="420"/>
        <w:rPr>
          <w:rFonts w:ascii="Times New Roman" w:hAnsi="Times New Roman" w:eastAsia="仿宋_GB2312" w:cs="Times New Roman"/>
          <w:sz w:val="32"/>
          <w:szCs w:val="32"/>
        </w:rPr>
      </w:pPr>
    </w:p>
    <w:p w14:paraId="74F666BB">
      <w:pPr>
        <w:snapToGrid w:val="0"/>
        <w:spacing w:line="360" w:lineRule="auto"/>
        <w:ind w:left="420"/>
        <w:jc w:val="center"/>
        <w:rPr>
          <w:rFonts w:ascii="Times New Roman" w:hAnsi="Times New Roman" w:eastAsia="仿宋_GB2312" w:cs="Times New Roman"/>
          <w:sz w:val="28"/>
          <w:szCs w:val="32"/>
        </w:rPr>
      </w:pPr>
      <w:r>
        <w:rPr>
          <w:rFonts w:ascii="Times New Roman" w:hAnsi="Times New Roman" w:eastAsia="黑体" w:cs="Times New Roman"/>
          <w:sz w:val="28"/>
          <w:szCs w:val="32"/>
        </w:rPr>
        <w:t>中国能源建设集团山西省电力勘测设计院有限公司</w:t>
      </w:r>
    </w:p>
    <w:p w14:paraId="163A1DE9">
      <w:pPr>
        <w:snapToGrid w:val="0"/>
        <w:spacing w:line="360" w:lineRule="auto"/>
        <w:jc w:val="center"/>
        <w:rPr>
          <w:rFonts w:ascii="Times New Roman" w:hAnsi="Times New Roman" w:eastAsia="黑体" w:cs="Times New Roman"/>
          <w:sz w:val="28"/>
          <w:szCs w:val="32"/>
        </w:rPr>
      </w:pPr>
      <w:r>
        <w:rPr>
          <w:rFonts w:ascii="Times New Roman" w:hAnsi="Times New Roman" w:eastAsia="黑体" w:cs="Times New Roman"/>
          <w:sz w:val="28"/>
          <w:szCs w:val="32"/>
        </w:rPr>
        <w:t xml:space="preserve">   </w:t>
      </w:r>
      <w:r>
        <w:rPr>
          <w:rFonts w:hint="eastAsia" w:ascii="Times New Roman" w:hAnsi="Times New Roman" w:eastAsia="黑体" w:cs="Times New Roman"/>
          <w:sz w:val="28"/>
          <w:szCs w:val="32"/>
          <w:lang w:val="en-US" w:eastAsia="zh-CN"/>
        </w:rPr>
        <w:t xml:space="preserve">{year} </w:t>
      </w:r>
      <w:r>
        <w:rPr>
          <w:rFonts w:ascii="Times New Roman" w:hAnsi="Times New Roman" w:eastAsia="黑体" w:cs="Times New Roman"/>
          <w:sz w:val="28"/>
          <w:szCs w:val="32"/>
        </w:rPr>
        <w:t>年</w:t>
      </w:r>
      <w:r>
        <w:rPr>
          <w:rFonts w:hint="eastAsia" w:ascii="Times New Roman" w:hAnsi="Times New Roman" w:eastAsia="黑体" w:cs="Times New Roman"/>
          <w:sz w:val="28"/>
          <w:szCs w:val="32"/>
          <w:lang w:val="en-US" w:eastAsia="zh-CN"/>
        </w:rPr>
        <w:t xml:space="preserve"> {month} </w:t>
      </w:r>
      <w:r>
        <w:rPr>
          <w:rFonts w:ascii="Times New Roman" w:hAnsi="Times New Roman" w:eastAsia="黑体" w:cs="Times New Roman"/>
          <w:sz w:val="28"/>
          <w:szCs w:val="32"/>
        </w:rPr>
        <w:t>月</w:t>
      </w:r>
      <w:r>
        <w:rPr>
          <w:rFonts w:hint="eastAsia" w:ascii="Times New Roman" w:hAnsi="Times New Roman" w:eastAsia="黑体" w:cs="Times New Roman"/>
          <w:sz w:val="28"/>
          <w:szCs w:val="32"/>
          <w:lang w:val="en-US" w:eastAsia="zh-CN"/>
        </w:rPr>
        <w:t xml:space="preserve"> {day} </w:t>
      </w:r>
      <w:r>
        <w:rPr>
          <w:rFonts w:ascii="Times New Roman" w:hAnsi="Times New Roman" w:eastAsia="黑体" w:cs="Times New Roman"/>
          <w:sz w:val="28"/>
          <w:szCs w:val="32"/>
        </w:rPr>
        <w:t>日</w:t>
      </w:r>
    </w:p>
    <w:p w14:paraId="431BBAAF">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FE840CE">
      <w:pPr>
        <w:snapToGrid w:val="0"/>
        <w:spacing w:line="360" w:lineRule="auto"/>
        <w:jc w:val="center"/>
        <w:rPr>
          <w:rFonts w:ascii="Times New Roman" w:hAnsi="Times New Roman" w:eastAsia="黑体" w:cs="Times New Roman"/>
          <w:sz w:val="28"/>
          <w:szCs w:val="32"/>
        </w:rPr>
      </w:pPr>
    </w:p>
    <w:p w14:paraId="0A126DA6">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221A30">
      <w:pPr>
        <w:snapToGrid w:val="0"/>
        <w:spacing w:line="360" w:lineRule="auto"/>
        <w:jc w:val="center"/>
        <w:rPr>
          <w:rFonts w:ascii="Times New Roman" w:hAnsi="Times New Roman" w:eastAsia="黑体" w:cs="Times New Roman"/>
          <w:sz w:val="28"/>
          <w:szCs w:val="32"/>
        </w:rPr>
      </w:pPr>
    </w:p>
    <w:p w14:paraId="76CFD733">
      <w:pPr>
        <w:snapToGrid w:val="0"/>
        <w:spacing w:line="360" w:lineRule="auto"/>
        <w:jc w:val="center"/>
        <w:rPr>
          <w:rFonts w:ascii="Times New Roman" w:hAnsi="Times New Roman" w:eastAsia="黑体" w:cs="Times New Roman"/>
          <w:sz w:val="28"/>
          <w:szCs w:val="32"/>
        </w:rPr>
      </w:pPr>
    </w:p>
    <w:p w14:paraId="1D3ECC30">
      <w:pPr>
        <w:spacing w:before="0" w:beforeLines="0" w:after="0" w:afterLines="0" w:line="240" w:lineRule="auto"/>
        <w:ind w:left="0" w:leftChars="0" w:right="0" w:rightChars="0" w:firstLine="0" w:firstLineChars="0"/>
        <w:jc w:val="center"/>
        <w:rPr>
          <w:rFonts w:ascii="Times New Roman" w:hAnsi="Times New Roman" w:eastAsiaTheme="minorEastAsia" w:cstheme="minorBidi"/>
          <w:kern w:val="2"/>
          <w:sz w:val="32"/>
          <w:szCs w:val="32"/>
          <w:lang w:val="en-US" w:eastAsia="zh-CN" w:bidi="ar-SA"/>
        </w:rPr>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Times New Roman" w:hAnsi="Times New Roman" w:eastAsiaTheme="minorEastAsia" w:cstheme="minorBidi"/>
          <w:kern w:val="2"/>
          <w:sz w:val="32"/>
          <w:szCs w:val="32"/>
          <w:lang w:val="en-US" w:eastAsia="zh-CN" w:bidi="ar-SA"/>
        </w:rPr>
        <w:id w:val="147467896"/>
        <w15:color w:val="DBDBDB"/>
        <w:docPartObj>
          <w:docPartGallery w:val="Table of Contents"/>
          <w:docPartUnique/>
        </w:docPartObj>
      </w:sdtPr>
      <w:sdtEndPr>
        <w:rPr>
          <w:rFonts w:hint="default" w:ascii="Times New Roman" w:hAnsi="Times New Roman" w:eastAsia="黑体" w:cs="Times New Roman"/>
          <w:kern w:val="2"/>
          <w:sz w:val="32"/>
          <w:szCs w:val="32"/>
          <w:lang w:val="en-US" w:eastAsia="zh-CN" w:bidi="ar-SA"/>
        </w:rPr>
      </w:sdtEndPr>
      <w:sdtContent>
        <w:p w14:paraId="4A3D39D8">
          <w:pPr>
            <w:spacing w:before="0" w:beforeLines="0" w:after="0" w:afterLines="0" w:line="240" w:lineRule="auto"/>
            <w:ind w:left="0" w:leftChars="0" w:right="0" w:rightChars="0" w:firstLine="0" w:firstLineChars="0"/>
            <w:jc w:val="center"/>
            <w:rPr>
              <w:rFonts w:ascii="Times New Roman" w:hAnsi="Times New Roman" w:eastAsiaTheme="minorEastAsia"/>
              <w:sz w:val="32"/>
              <w:szCs w:val="32"/>
            </w:rPr>
          </w:pPr>
          <w:r>
            <w:rPr>
              <w:rFonts w:ascii="Times New Roman" w:hAnsi="Times New Roman" w:eastAsiaTheme="minorEastAsia"/>
              <w:sz w:val="32"/>
              <w:szCs w:val="32"/>
            </w:rPr>
            <w:t>目录</w:t>
          </w:r>
        </w:p>
        <w:p w14:paraId="5FF16E11">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TOC \o "1-3" \h \u </w:instrText>
          </w:r>
          <w:r>
            <w:rPr>
              <w:rFonts w:hint="default" w:ascii="Times New Roman" w:hAnsi="Times New Roman" w:eastAsia="宋体" w:cs="Times New Roman"/>
              <w:sz w:val="30"/>
              <w:szCs w:val="30"/>
            </w:rPr>
            <w:fldChar w:fldCharType="separate"/>
          </w: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_Toc25170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1.冲刷深度计算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_Toc25170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17444AD0">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_Toc28856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1.1韩海骞公式计算冲刷深度（适用于粉土、粘土）</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_Toc28856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40979D4">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_Toc16406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1.2王汝凯公式计算冲刷深度（适用于砂土）</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_Toc16406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42595B23">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_Toc25471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1.3动态输砂平衡——DNV公式</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_Toc25471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4</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3F3A9CF">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_Toc295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1.4任意时刻的冲刷深度计算（适用于砂石或砾石）</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26CC29D9">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_Toc6966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2.局部冲坑半径计算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_Toc6966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0671E713">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_Toc5093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3.冲刷剪切应力与希尔兹数计算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_Toc5093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5885677B">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_Toc13689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3.1波速计算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_Toc13689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1BB9982A">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_Toc19784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3.2输入参数</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_Toc19784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17B2D9A5">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_Toc29157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3.3浪致剪切应力计算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_Toc29157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60C02D8B">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_Toc23265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3.4流致剪切应力计算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_Toc23265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0EB253D7">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_Toc2726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3.5波浪和海流剪切应力联合计算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_Toc2726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8E652CA">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_Toc11674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3.6希尔兹数计算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_Toc11674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13</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48E73580">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_Toc5800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3.7临界希尔兹数计算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_Toc5800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14</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38C2CA9E">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_Toc27571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3.8</w:t>
          </w:r>
          <w:r>
            <w:rPr>
              <w:rFonts w:hint="default" w:ascii="Times New Roman" w:hAnsi="Times New Roman" w:eastAsia="黑体" w:cs="Times New Roman"/>
              <w:sz w:val="30"/>
              <w:szCs w:val="30"/>
              <w:lang w:val="en-US" w:eastAsia="zh-CN"/>
            </w:rPr>
            <w:t>θ</w:t>
          </w:r>
          <w:r>
            <w:rPr>
              <w:rFonts w:hint="default" w:ascii="Times New Roman" w:hAnsi="Times New Roman" w:cs="Times New Roman"/>
              <w:sz w:val="30"/>
              <w:szCs w:val="30"/>
              <w:lang w:val="en-US" w:eastAsia="zh-CN"/>
            </w:rPr>
            <w:t>/</w:t>
          </w:r>
          <w:r>
            <w:rPr>
              <w:rFonts w:hint="default" w:ascii="Times New Roman" w:hAnsi="Times New Roman" w:eastAsia="黑体" w:cs="Times New Roman"/>
              <w:sz w:val="30"/>
              <w:szCs w:val="30"/>
              <w:lang w:val="en-US" w:eastAsia="zh-CN"/>
            </w:rPr>
            <w:t>θ</w:t>
          </w:r>
          <w:r>
            <w:rPr>
              <w:rFonts w:hint="default" w:ascii="Times New Roman" w:hAnsi="Times New Roman" w:cs="Times New Roman"/>
              <w:sz w:val="30"/>
              <w:szCs w:val="30"/>
              <w:vertAlign w:val="subscript"/>
              <w:lang w:val="en-US" w:eastAsia="zh-CN"/>
            </w:rPr>
            <w:t>cr</w:t>
          </w:r>
          <w:r>
            <w:rPr>
              <w:rFonts w:hint="default" w:ascii="Times New Roman" w:hAnsi="Times New Roman" w:cs="Times New Roman"/>
              <w:sz w:val="30"/>
              <w:szCs w:val="30"/>
              <w:vertAlign w:val="baseline"/>
              <w:lang w:val="en-US" w:eastAsia="zh-CN"/>
            </w:rPr>
            <w:t>（用于护甲层、海床启动流速计算）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_Toc27571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B94BE70">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_Toc27167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rPr>
            <w:t xml:space="preserve">4. </w:t>
          </w:r>
          <w:r>
            <w:rPr>
              <w:rFonts w:hint="default" w:ascii="Times New Roman" w:hAnsi="Times New Roman" w:cs="Times New Roman"/>
              <w:sz w:val="30"/>
              <w:szCs w:val="30"/>
              <w:lang w:val="en-US" w:eastAsia="zh-CN"/>
            </w:rPr>
            <w:t>启动流速计算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_Toc27167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29F92949">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_Toc11167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4.1水流冲刷临界流速计算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_Toc11167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535FC26D">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_Toc20611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4.2波浪临界流速计算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_Toc20611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0D7C6CCB">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_Toc1692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5. 砂被软体排最小厚度</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_Toc1692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19</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58AC6014">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ascii="Times New Roman" w:hAnsi="Times New Roman" w:eastAsia="黑体" w:cs="Times New Roman"/>
              <w:kern w:val="2"/>
              <w:sz w:val="21"/>
              <w:szCs w:val="32"/>
              <w:lang w:val="en-US" w:eastAsia="zh-CN" w:bidi="ar-SA"/>
            </w:rPr>
          </w:pPr>
          <w:r>
            <w:rPr>
              <w:rFonts w:hint="default" w:ascii="Times New Roman" w:hAnsi="Times New Roman" w:eastAsia="宋体" w:cs="Times New Roman"/>
              <w:sz w:val="30"/>
              <w:szCs w:val="30"/>
            </w:rPr>
            <w:fldChar w:fldCharType="end"/>
          </w:r>
        </w:p>
      </w:sdtContent>
    </w:sdt>
    <w:p w14:paraId="3D6AFBD6">
      <w:pPr>
        <w:snapToGrid w:val="0"/>
        <w:spacing w:line="360" w:lineRule="auto"/>
        <w:jc w:val="center"/>
        <w:rPr>
          <w:rFonts w:ascii="Times New Roman" w:hAnsi="Times New Roman" w:eastAsia="黑体" w:cs="Times New Roman"/>
          <w:kern w:val="2"/>
          <w:sz w:val="21"/>
          <w:szCs w:val="32"/>
          <w:lang w:val="en-US" w:eastAsia="zh-CN" w:bidi="ar-SA"/>
        </w:rPr>
      </w:pPr>
    </w:p>
    <w:p w14:paraId="678C150A">
      <w:pPr>
        <w:snapToGrid w:val="0"/>
        <w:spacing w:line="360" w:lineRule="auto"/>
        <w:jc w:val="both"/>
        <w:rPr>
          <w:rFonts w:ascii="Times New Roman" w:hAnsi="Times New Roman" w:eastAsia="黑体" w:cs="Times New Roman"/>
          <w:sz w:val="28"/>
          <w:szCs w:val="32"/>
        </w:rPr>
      </w:pPr>
    </w:p>
    <w:p w14:paraId="241D9480">
      <w:pPr>
        <w:snapToGrid w:val="0"/>
        <w:spacing w:line="360" w:lineRule="auto"/>
        <w:jc w:val="both"/>
        <w:rPr>
          <w:rFonts w:ascii="Times New Roman" w:hAnsi="Times New Roman" w:eastAsia="黑体" w:cs="Times New Roman"/>
          <w:sz w:val="28"/>
          <w:szCs w:val="32"/>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54D73AE">
      <w:pPr>
        <w:pStyle w:val="2"/>
        <w:bidi w:val="0"/>
        <w:rPr>
          <w:rFonts w:hint="default"/>
          <w:lang w:val="en-US" w:eastAsia="zh-CN"/>
        </w:rPr>
      </w:pPr>
      <w:bookmarkStart w:id="0" w:name="_Toc25170"/>
      <w:r>
        <w:rPr>
          <w:rFonts w:hint="default" w:ascii="Times New Roman" w:hAnsi="Times New Roman" w:cs="Times New Roman"/>
          <w:lang w:val="en-US" w:eastAsia="zh-CN"/>
        </w:rPr>
        <w:t>1.</w:t>
      </w:r>
      <w:r>
        <w:rPr>
          <w:rFonts w:hint="eastAsia"/>
          <w:lang w:val="en-US" w:eastAsia="zh-CN"/>
        </w:rPr>
        <w:t>冲刷深度计算</w:t>
      </w:r>
      <w:bookmarkEnd w:id="0"/>
    </w:p>
    <w:p w14:paraId="1C6CE7AF">
      <w:pPr>
        <w:pStyle w:val="3"/>
        <w:bidi w:val="0"/>
        <w:rPr>
          <w:rFonts w:hint="default"/>
          <w:lang w:val="en-US" w:eastAsia="zh-CN"/>
        </w:rPr>
      </w:pPr>
      <w:bookmarkStart w:id="1" w:name="_Toc28856"/>
      <w:r>
        <w:rPr>
          <w:rFonts w:hint="eastAsia"/>
          <w:lang w:val="en-US" w:eastAsia="zh-CN"/>
        </w:rPr>
        <w:t>1.1韩海骞公式计算冲刷深度（适用于粉土、粘土）</w:t>
      </w:r>
      <w:bookmarkEnd w:id="1"/>
    </w:p>
    <w:p w14:paraId="01D8093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理论依据</w:t>
      </w:r>
    </w:p>
    <w:p w14:paraId="2AE0DD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11602-2024中4.2.1节第一条相关规定，底部为粉土和粘性土的桩基础最大局部冲刷深度可按照韩海骞公式进行计算，最大冲刷深度方法如下：</w:t>
      </w:r>
    </w:p>
    <w:p w14:paraId="400C8BD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2814320"/>
            <wp:effectExtent l="0" t="0" r="635" b="508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8"/>
                    <a:stretch>
                      <a:fillRect/>
                    </a:stretch>
                  </pic:blipFill>
                  <pic:spPr>
                    <a:xfrm>
                      <a:off x="0" y="0"/>
                      <a:ext cx="5269865" cy="2814320"/>
                    </a:xfrm>
                    <a:prstGeom prst="rect">
                      <a:avLst/>
                    </a:prstGeom>
                    <a:noFill/>
                    <a:ln>
                      <a:noFill/>
                    </a:ln>
                  </pic:spPr>
                </pic:pic>
              </a:graphicData>
            </a:graphic>
          </wp:inline>
        </w:drawing>
      </w:r>
      <w:r>
        <w:drawing>
          <wp:inline distT="0" distB="0" distL="114300" distR="114300">
            <wp:extent cx="5267325" cy="1124585"/>
            <wp:effectExtent l="0" t="0" r="3175" b="571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9"/>
                    <a:stretch>
                      <a:fillRect/>
                    </a:stretch>
                  </pic:blipFill>
                  <pic:spPr>
                    <a:xfrm>
                      <a:off x="0" y="0"/>
                      <a:ext cx="5267325" cy="1124585"/>
                    </a:xfrm>
                    <a:prstGeom prst="rect">
                      <a:avLst/>
                    </a:prstGeom>
                    <a:noFill/>
                    <a:ln>
                      <a:noFill/>
                    </a:ln>
                  </pic:spPr>
                </pic:pic>
              </a:graphicData>
            </a:graphic>
          </wp:inline>
        </w:drawing>
      </w:r>
    </w:p>
    <w:p w14:paraId="46A892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韩海骞公式的适用范围如下：（NB-T 11602-2024附录中4.2.1节规定）</w:t>
      </w:r>
    </w:p>
    <w:p w14:paraId="081C22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drawing>
          <wp:inline distT="0" distB="0" distL="114300" distR="114300">
            <wp:extent cx="5270500" cy="1309370"/>
            <wp:effectExtent l="0" t="0" r="0" b="1143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0"/>
                    <a:stretch>
                      <a:fillRect/>
                    </a:stretch>
                  </pic:blipFill>
                  <pic:spPr>
                    <a:xfrm>
                      <a:off x="0" y="0"/>
                      <a:ext cx="5270500" cy="1309370"/>
                    </a:xfrm>
                    <a:prstGeom prst="rect">
                      <a:avLst/>
                    </a:prstGeom>
                    <a:noFill/>
                    <a:ln>
                      <a:noFill/>
                    </a:ln>
                  </pic:spPr>
                </pic:pic>
              </a:graphicData>
            </a:graphic>
          </wp:inline>
        </w:drawing>
      </w:r>
    </w:p>
    <w:p w14:paraId="178DF8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韩海骞公式原始公式中只能计算水流作用下的局部冲刷深度，若想考虑波流共同作用下的局部冲刷深度，可依据NB-T 11602-2024附录中4.2.1节的相关规定进行计算，具体规定如下：</w:t>
      </w:r>
    </w:p>
    <w:p w14:paraId="3F34E25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6690" cy="1553210"/>
            <wp:effectExtent l="0" t="0" r="3810" b="889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11"/>
                    <a:stretch>
                      <a:fillRect/>
                    </a:stretch>
                  </pic:blipFill>
                  <pic:spPr>
                    <a:xfrm>
                      <a:off x="0" y="0"/>
                      <a:ext cx="5266690" cy="1553210"/>
                    </a:xfrm>
                    <a:prstGeom prst="rect">
                      <a:avLst/>
                    </a:prstGeom>
                    <a:noFill/>
                    <a:ln>
                      <a:noFill/>
                    </a:ln>
                  </pic:spPr>
                </pic:pic>
              </a:graphicData>
            </a:graphic>
          </wp:inline>
        </w:drawing>
      </w:r>
      <w:r>
        <w:drawing>
          <wp:inline distT="0" distB="0" distL="114300" distR="114300">
            <wp:extent cx="5268595" cy="3682365"/>
            <wp:effectExtent l="0" t="0" r="1905" b="63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12"/>
                    <a:stretch>
                      <a:fillRect/>
                    </a:stretch>
                  </pic:blipFill>
                  <pic:spPr>
                    <a:xfrm>
                      <a:off x="0" y="0"/>
                      <a:ext cx="5268595" cy="3682365"/>
                    </a:xfrm>
                    <a:prstGeom prst="rect">
                      <a:avLst/>
                    </a:prstGeom>
                    <a:noFill/>
                    <a:ln>
                      <a:noFill/>
                    </a:ln>
                  </pic:spPr>
                </pic:pic>
              </a:graphicData>
            </a:graphic>
          </wp:inline>
        </w:drawing>
      </w:r>
    </w:p>
    <w:p w14:paraId="75DAAE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（2）计算结果</w:t>
      </w:r>
    </w:p>
    <w:p w14:paraId="6B54742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弗汝德数计算方法如下：</w:t>
      </w:r>
    </w:p>
    <w:p w14:paraId="1DE9B3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r</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num>
            <m:den>
              <m:sSup>
                <m:sSupPr>
                  <m:ctrlPr>
                    <w:rPr>
                      <w:rFonts w:hint="default" w:ascii="Cambria Math" w:hAnsi="Cambria Math"/>
                      <w:i/>
                      <w:sz w:val="24"/>
                      <w:szCs w:val="28"/>
                      <w:lang w:val="en-US" w:eastAsia="zh-CN"/>
                    </w:rPr>
                  </m:ctrlPr>
                </m:sSupPr>
                <m:e>
                  <m:r>
                    <m:rPr/>
                    <w:rPr>
                      <w:rFonts w:hint="eastAsia" w:ascii="Cambria Math" w:hAnsi="Cambria Math"/>
                      <w:sz w:val="24"/>
                      <w:szCs w:val="28"/>
                      <w:lang w:val="en-US" w:eastAsia="zh-CN"/>
                    </w:rPr>
                    <m:t>（</m:t>
                  </m:r>
                  <m:r>
                    <m:rPr/>
                    <w:rPr>
                      <w:rFonts w:hint="default" w:ascii="Cambria Math" w:hAnsi="Cambria Math"/>
                      <w:sz w:val="24"/>
                      <w:szCs w:val="28"/>
                      <w:lang w:val="en-US" w:eastAsia="zh-CN"/>
                    </w:rPr>
                    <m:t>gh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0.5</m:t>
                  </m:r>
                  <m:ctrlPr>
                    <w:rPr>
                      <w:rFonts w:hint="default" w:ascii="Cambria Math" w:hAnsi="Cambria Math"/>
                      <w:i/>
                      <w:sz w:val="24"/>
                      <w:szCs w:val="28"/>
                      <w:lang w:val="en-US" w:eastAsia="zh-CN"/>
                    </w:rPr>
                  </m:ctrlPr>
                </m:sup>
              </m:sSup>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={1_D15}</m:t>
          </m:r>
        </m:oMath>
      </m:oMathPara>
    </w:p>
    <w:p w14:paraId="4B170BC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冲刷坑深度计算结果如下：</w:t>
      </w:r>
    </w:p>
    <w:p w14:paraId="2AEDD9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h</m:t>
              </m:r>
              <m:ctrlPr>
                <w:rPr>
                  <w:rFonts w:ascii="Cambria Math" w:hAnsi="Cambria Math"/>
                  <w:i/>
                  <w:sz w:val="24"/>
                  <w:szCs w:val="28"/>
                  <w:lang w:val="en-US"/>
                </w:rPr>
              </m:ctrlPr>
            </m:e>
            <m:sub>
              <m:r>
                <m:rPr/>
                <w:rPr>
                  <w:rFonts w:hint="default" w:ascii="Cambria Math" w:hAnsi="Cambria Math"/>
                  <w:sz w:val="24"/>
                  <w:szCs w:val="28"/>
                  <w:lang w:val="en-US" w:eastAsia="zh-CN"/>
                </w:rPr>
                <m:t>b</m:t>
              </m:r>
              <m:ctrlPr>
                <w:rPr>
                  <w:rFonts w:ascii="Cambria Math" w:hAnsi="Cambria Math"/>
                  <w:i/>
                  <w:sz w:val="24"/>
                  <w:szCs w:val="28"/>
                  <w:lang w:val="en-US"/>
                </w:rPr>
              </m:ctrlPr>
            </m:sub>
          </m:sSub>
          <m:r>
            <m:rPr/>
            <w:rPr>
              <w:rFonts w:hint="default" w:ascii="Cambria Math" w:hAnsi="Cambria Math"/>
              <w:sz w:val="24"/>
              <w:szCs w:val="28"/>
              <w:lang w:val="en-US" w:eastAsia="zh-CN"/>
            </w:rPr>
            <m:t>=17.4</m:t>
          </m:r>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k</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1</m:t>
              </m:r>
              <m:ctrlPr>
                <w:rPr>
                  <w:rFonts w:hint="default" w:ascii="Cambria Math" w:hAnsi="Cambria Math"/>
                  <w:i/>
                  <w:sz w:val="24"/>
                  <w:szCs w:val="28"/>
                  <w:lang w:val="en-US" w:eastAsia="zh-CN"/>
                </w:rPr>
              </m:ctrlPr>
            </m:sub>
          </m:sSub>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k</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b>
          </m:sSub>
          <m:sSup>
            <m:sSupPr>
              <m:ctrlPr>
                <w:rPr>
                  <w:rFonts w:hint="default" w:ascii="Cambria Math" w:hAnsi="Cambria Math"/>
                  <w:i/>
                  <w:sz w:val="24"/>
                  <w:szCs w:val="28"/>
                  <w:lang w:val="en-US" w:eastAsia="zh-CN"/>
                </w:rPr>
              </m:ctrlPr>
            </m:sSupPr>
            <m:e>
              <m:r>
                <m:rPr/>
                <w:rPr>
                  <w:rFonts w:hint="eastAsia" w:ascii="Cambria Math" w:hAnsi="Cambria Math"/>
                  <w:sz w:val="24"/>
                  <w:szCs w:val="28"/>
                  <w:lang w:val="en-US" w:eastAsia="zh-CN"/>
                </w:rPr>
                <m:t>（</m:t>
              </m:r>
              <m:f>
                <m:fPr>
                  <m:ctrlPr>
                    <w:rPr>
                      <w:rFonts w:hint="eastAsia" w:ascii="Cambria Math" w:hAnsi="Cambria Math"/>
                      <w:i/>
                      <w:sz w:val="24"/>
                      <w:szCs w:val="28"/>
                      <w:lang w:val="en-US" w:eastAsia="zh-CN"/>
                    </w:rPr>
                  </m:ctrlPr>
                </m:fPr>
                <m:num>
                  <m:r>
                    <m:rPr/>
                    <w:rPr>
                      <w:rFonts w:hint="default" w:ascii="Cambria Math" w:hAnsi="Cambria Math"/>
                      <w:sz w:val="24"/>
                      <w:szCs w:val="28"/>
                      <w:lang w:val="en-US" w:eastAsia="zh-CN"/>
                    </w:rPr>
                    <m:t>B</m:t>
                  </m:r>
                  <m:ctrlPr>
                    <w:rPr>
                      <w:rFonts w:hint="eastAsia" w:ascii="Cambria Math" w:hAnsi="Cambria Math"/>
                      <w:i/>
                      <w:sz w:val="24"/>
                      <w:szCs w:val="28"/>
                      <w:lang w:val="en-US" w:eastAsia="zh-CN"/>
                    </w:rPr>
                  </m:ctrlPr>
                </m:num>
                <m:den>
                  <m:r>
                    <m:rPr/>
                    <w:rPr>
                      <w:rFonts w:hint="default" w:ascii="Cambria Math" w:hAnsi="Cambria Math"/>
                      <w:sz w:val="24"/>
                      <w:szCs w:val="28"/>
                      <w:lang w:val="en-US" w:eastAsia="zh-CN"/>
                    </w:rPr>
                    <m:t>h</m:t>
                  </m:r>
                  <m:ctrlPr>
                    <w:rPr>
                      <w:rFonts w:hint="eastAsia" w:ascii="Cambria Math" w:hAnsi="Cambria Math"/>
                      <w:i/>
                      <w:sz w:val="24"/>
                      <w:szCs w:val="28"/>
                      <w:lang w:val="en-US" w:eastAsia="zh-CN"/>
                    </w:rPr>
                  </m:ctrlPr>
                </m:den>
              </m:f>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0.326</m:t>
              </m:r>
              <m:ctrlPr>
                <w:rPr>
                  <w:rFonts w:hint="default" w:ascii="Cambria Math" w:hAnsi="Cambria Math"/>
                  <w:i/>
                  <w:sz w:val="24"/>
                  <w:szCs w:val="28"/>
                  <w:lang w:val="en-US" w:eastAsia="zh-CN"/>
                </w:rPr>
              </m:ctrlPr>
            </m:sup>
          </m:sSup>
          <m:sSup>
            <m:sSupPr>
              <m:ctrlPr>
                <w:rPr>
                  <w:rFonts w:hint="default" w:ascii="Cambria Math" w:hAnsi="Cambria Math"/>
                  <w:i/>
                  <w:sz w:val="24"/>
                  <w:szCs w:val="28"/>
                  <w:lang w:val="en-US" w:eastAsia="zh-CN"/>
                </w:rPr>
              </m:ctrlPr>
            </m:sSupPr>
            <m:e>
              <m:r>
                <m:rPr/>
                <w:rPr>
                  <w:rFonts w:hint="eastAsia" w:ascii="Cambria Math" w:hAnsi="Cambria Math"/>
                  <w:sz w:val="24"/>
                  <w:szCs w:val="28"/>
                  <w:lang w:val="en-US" w:eastAsia="zh-CN"/>
                </w:rPr>
                <m:t>（</m:t>
              </m:r>
              <m:f>
                <m:fPr>
                  <m:ctrlPr>
                    <w:rPr>
                      <w:rFonts w:hint="eastAsia" w:ascii="Cambria Math" w:hAnsi="Cambria Math"/>
                      <w:i/>
                      <w:sz w:val="24"/>
                      <w:szCs w:val="28"/>
                      <w:lang w:val="en-US" w:eastAsia="zh-CN"/>
                    </w:rPr>
                  </m:ctrlPr>
                </m:fPr>
                <m:num>
                  <m:sSub>
                    <m:sSubPr>
                      <m:ctrlPr>
                        <w:rPr>
                          <w:rFonts w:hint="eastAsia" w:ascii="Cambria Math" w:hAnsi="Cambria Math"/>
                          <w:i/>
                          <w:sz w:val="24"/>
                          <w:szCs w:val="28"/>
                          <w:lang w:val="en-US" w:eastAsia="zh-CN"/>
                        </w:rPr>
                      </m:ctrlPr>
                    </m:sSubPr>
                    <m:e>
                      <m:r>
                        <m:rPr/>
                        <w:rPr>
                          <w:rFonts w:hint="default" w:ascii="Cambria Math" w:hAnsi="Cambria Math"/>
                          <w:sz w:val="24"/>
                          <w:szCs w:val="28"/>
                          <w:lang w:val="en-US" w:eastAsia="zh-CN"/>
                        </w:rPr>
                        <m:t>d</m:t>
                      </m:r>
                      <m:ctrlPr>
                        <w:rPr>
                          <w:rFonts w:hint="eastAsia" w:ascii="Cambria Math" w:hAnsi="Cambria Math"/>
                          <w:i/>
                          <w:sz w:val="24"/>
                          <w:szCs w:val="28"/>
                          <w:lang w:val="en-US" w:eastAsia="zh-CN"/>
                        </w:rPr>
                      </m:ctrlPr>
                    </m:e>
                    <m:sub>
                      <m:r>
                        <m:rPr/>
                        <w:rPr>
                          <w:rFonts w:hint="default" w:ascii="Cambria Math" w:hAnsi="Cambria Math"/>
                          <w:sz w:val="24"/>
                          <w:szCs w:val="28"/>
                          <w:lang w:val="en-US" w:eastAsia="zh-CN"/>
                        </w:rPr>
                        <m:t>50</m:t>
                      </m:r>
                      <m:ctrlPr>
                        <w:rPr>
                          <w:rFonts w:hint="eastAsia" w:ascii="Cambria Math" w:hAnsi="Cambria Math"/>
                          <w:i/>
                          <w:sz w:val="24"/>
                          <w:szCs w:val="28"/>
                          <w:lang w:val="en-US" w:eastAsia="zh-CN"/>
                        </w:rPr>
                      </m:ctrlPr>
                    </m:sub>
                  </m:sSub>
                  <m:ctrlPr>
                    <w:rPr>
                      <w:rFonts w:hint="eastAsia" w:ascii="Cambria Math" w:hAnsi="Cambria Math"/>
                      <w:i/>
                      <w:sz w:val="24"/>
                      <w:szCs w:val="28"/>
                      <w:lang w:val="en-US" w:eastAsia="zh-CN"/>
                    </w:rPr>
                  </m:ctrlPr>
                </m:num>
                <m:den>
                  <m:r>
                    <m:rPr/>
                    <w:rPr>
                      <w:rFonts w:hint="default" w:ascii="Cambria Math" w:hAnsi="Cambria Math"/>
                      <w:sz w:val="24"/>
                      <w:szCs w:val="28"/>
                      <w:lang w:val="en-US" w:eastAsia="zh-CN"/>
                    </w:rPr>
                    <m:t>h</m:t>
                  </m:r>
                  <m:ctrlPr>
                    <w:rPr>
                      <w:rFonts w:hint="eastAsia" w:ascii="Cambria Math" w:hAnsi="Cambria Math"/>
                      <w:i/>
                      <w:sz w:val="24"/>
                      <w:szCs w:val="28"/>
                      <w:lang w:val="en-US" w:eastAsia="zh-CN"/>
                    </w:rPr>
                  </m:ctrlPr>
                </m:den>
              </m:f>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0.167</m:t>
              </m:r>
              <m:ctrlPr>
                <w:rPr>
                  <w:rFonts w:hint="default" w:ascii="Cambria Math" w:hAnsi="Cambria Math"/>
                  <w:i/>
                  <w:sz w:val="24"/>
                  <w:szCs w:val="28"/>
                  <w:lang w:val="en-US" w:eastAsia="zh-CN"/>
                </w:rPr>
              </m:ctrlPr>
            </m:sup>
          </m:sSup>
          <m:sSubSup>
            <m:sSubSupPr>
              <m:ctrlPr>
                <w:rPr>
                  <w:rFonts w:hint="default" w:ascii="Cambria Math" w:hAnsi="Cambria Math"/>
                  <w:i/>
                  <w:sz w:val="24"/>
                  <w:szCs w:val="28"/>
                  <w:lang w:val="en-US" w:eastAsia="zh-CN"/>
                </w:rPr>
              </m:ctrlPr>
            </m:sSubSupPr>
            <m:e>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r</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0.628</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={1_D16} m</m:t>
          </m:r>
        </m:oMath>
      </m:oMathPara>
    </w:p>
    <w:p w14:paraId="154ACEDB">
      <w:pPr>
        <w:pStyle w:val="3"/>
        <w:bidi w:val="0"/>
        <w:rPr>
          <w:rFonts w:hint="eastAsia" w:ascii="Times New Roman" w:hAnsi="Times New Roman"/>
          <w:sz w:val="24"/>
          <w:szCs w:val="28"/>
          <w:lang w:val="en-US" w:eastAsia="zh-CN"/>
        </w:rPr>
      </w:pPr>
      <w:bookmarkStart w:id="2" w:name="_Toc16406"/>
      <w:r>
        <w:rPr>
          <w:rFonts w:hint="eastAsia"/>
          <w:lang w:val="en-US" w:eastAsia="zh-CN"/>
        </w:rPr>
        <w:t>1.2王汝凯公式计算冲刷深度（适用于砂土）</w:t>
      </w:r>
      <w:bookmarkEnd w:id="2"/>
    </w:p>
    <w:p w14:paraId="2E7EA9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（1）理论依据</w:t>
      </w:r>
    </w:p>
    <w:p w14:paraId="7EDF46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11602-2024中4.2.1节第二条相关规定，底部为砂土的桩基础最大局部冲刷深度可按照王汝凯公式进行计算，计算方法如下：</w:t>
      </w:r>
    </w:p>
    <w:p w14:paraId="6D4C4284">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2814320"/>
            <wp:effectExtent l="0" t="0" r="63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9865" cy="2814320"/>
                    </a:xfrm>
                    <a:prstGeom prst="rect">
                      <a:avLst/>
                    </a:prstGeom>
                    <a:noFill/>
                    <a:ln>
                      <a:noFill/>
                    </a:ln>
                  </pic:spPr>
                </pic:pic>
              </a:graphicData>
            </a:graphic>
          </wp:inline>
        </w:drawing>
      </w:r>
      <w:r>
        <w:drawing>
          <wp:inline distT="0" distB="0" distL="114300" distR="114300">
            <wp:extent cx="5267325" cy="1124585"/>
            <wp:effectExtent l="0" t="0" r="3175"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7325" cy="1124585"/>
                    </a:xfrm>
                    <a:prstGeom prst="rect">
                      <a:avLst/>
                    </a:prstGeom>
                    <a:noFill/>
                    <a:ln>
                      <a:noFill/>
                    </a:ln>
                  </pic:spPr>
                </pic:pic>
              </a:graphicData>
            </a:graphic>
          </wp:inline>
        </w:drawing>
      </w:r>
    </w:p>
    <w:p w14:paraId="6D381C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韩海骞公式的适用范围如下：（NB-T 11602-2024附录中4.2.1节规定）</w:t>
      </w:r>
    </w:p>
    <w:p w14:paraId="66101F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drawing>
          <wp:inline distT="0" distB="0" distL="114300" distR="114300">
            <wp:extent cx="5270500" cy="1309370"/>
            <wp:effectExtent l="0" t="0" r="0" b="1143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70500" cy="1309370"/>
                    </a:xfrm>
                    <a:prstGeom prst="rect">
                      <a:avLst/>
                    </a:prstGeom>
                    <a:noFill/>
                    <a:ln>
                      <a:noFill/>
                    </a:ln>
                  </pic:spPr>
                </pic:pic>
              </a:graphicData>
            </a:graphic>
          </wp:inline>
        </w:drawing>
      </w:r>
    </w:p>
    <w:p w14:paraId="471168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韩海骞公式原始公式中只能计算水流作用下的局部冲刷深度，若想考虑波流共同作用下的局部冲刷深度，可依据NB-T 11602-2024附录中4.2.1节的相关规定进行计算，具体规定如下：</w:t>
      </w:r>
    </w:p>
    <w:p w14:paraId="01559E02">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6690" cy="1553210"/>
            <wp:effectExtent l="0" t="0" r="381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6690" cy="1553210"/>
                    </a:xfrm>
                    <a:prstGeom prst="rect">
                      <a:avLst/>
                    </a:prstGeom>
                    <a:noFill/>
                    <a:ln>
                      <a:noFill/>
                    </a:ln>
                  </pic:spPr>
                </pic:pic>
              </a:graphicData>
            </a:graphic>
          </wp:inline>
        </w:drawing>
      </w:r>
      <w:r>
        <w:drawing>
          <wp:inline distT="0" distB="0" distL="114300" distR="114300">
            <wp:extent cx="5268595" cy="3682365"/>
            <wp:effectExtent l="0" t="0" r="1905"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68595" cy="3682365"/>
                    </a:xfrm>
                    <a:prstGeom prst="rect">
                      <a:avLst/>
                    </a:prstGeom>
                    <a:noFill/>
                    <a:ln>
                      <a:noFill/>
                    </a:ln>
                  </pic:spPr>
                </pic:pic>
              </a:graphicData>
            </a:graphic>
          </wp:inline>
        </w:drawing>
      </w:r>
    </w:p>
    <w:p w14:paraId="2C8C1C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79E7C1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冲刷深度计算结果如下：</w:t>
      </w:r>
    </w:p>
    <w:p w14:paraId="048B87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lg（</m:t>
          </m:r>
          <m:f>
            <m:fPr>
              <m:ctrlPr>
                <w:rPr>
                  <w:rFonts w:hint="eastAsia" w:ascii="Cambria Math" w:hAnsi="Cambria Math" w:cstheme="minorBidi"/>
                  <w:kern w:val="2"/>
                  <w:sz w:val="24"/>
                  <w:szCs w:val="28"/>
                  <w:lang w:val="en-US" w:eastAsia="zh-CN" w:bidi="ar-SA"/>
                </w:rPr>
              </m:ctrlPr>
            </m:fPr>
            <m:num>
              <m:sSub>
                <m:sSubPr>
                  <m:ctrlPr>
                    <w:rPr>
                      <w:rFonts w:hint="eastAsia" w:ascii="Cambria Math" w:hAnsi="Cambria Math" w:cstheme="minorBidi"/>
                      <w:kern w:val="2"/>
                      <w:sz w:val="24"/>
                      <w:szCs w:val="28"/>
                      <w:lang w:val="en-US" w:eastAsia="zh-CN" w:bidi="ar-SA"/>
                    </w:rPr>
                  </m:ctrlPr>
                </m:sSubPr>
                <m:e>
                  <m:r>
                    <m:rPr>
                      <m:sty m:val="p"/>
                    </m:rPr>
                    <w:rPr>
                      <w:rFonts w:hint="default" w:ascii="Cambria Math" w:hAnsi="Cambria Math" w:cstheme="minorBidi"/>
                      <w:kern w:val="2"/>
                      <w:sz w:val="24"/>
                      <w:szCs w:val="28"/>
                      <w:lang w:val="en-US" w:eastAsia="zh-CN" w:bidi="ar-SA"/>
                    </w:rPr>
                    <m:t>S</m:t>
                  </m:r>
                  <m:ctrlPr>
                    <w:rPr>
                      <w:rFonts w:hint="eastAsia" w:ascii="Cambria Math" w:hAnsi="Cambria Math" w:cstheme="minorBidi"/>
                      <w:kern w:val="2"/>
                      <w:sz w:val="24"/>
                      <w:szCs w:val="28"/>
                      <w:lang w:val="en-US" w:eastAsia="zh-CN" w:bidi="ar-SA"/>
                    </w:rPr>
                  </m:ctrlPr>
                </m:e>
                <m:sub>
                  <m:r>
                    <m:rPr>
                      <m:sty m:val="p"/>
                    </m:rPr>
                    <w:rPr>
                      <w:rFonts w:hint="eastAsia" w:ascii="Cambria Math" w:hAnsi="Cambria Math" w:cstheme="minorBidi"/>
                      <w:kern w:val="2"/>
                      <w:sz w:val="24"/>
                      <w:szCs w:val="28"/>
                      <w:lang w:val="en-US" w:eastAsia="zh-CN" w:bidi="ar-SA"/>
                    </w:rPr>
                    <m:t>u</m:t>
                  </m:r>
                  <m:ctrlPr>
                    <w:rPr>
                      <w:rFonts w:hint="eastAsia" w:ascii="Cambria Math" w:hAnsi="Cambria Math" w:cstheme="minorBidi"/>
                      <w:kern w:val="2"/>
                      <w:sz w:val="24"/>
                      <w:szCs w:val="28"/>
                      <w:lang w:val="en-US" w:eastAsia="zh-CN" w:bidi="ar-SA"/>
                    </w:rPr>
                  </m:ctrlPr>
                </m:sub>
              </m:sSub>
              <m:ctrlPr>
                <w:rPr>
                  <w:rFonts w:hint="eastAsia" w:ascii="Cambria Math" w:hAnsi="Cambria Math" w:cstheme="minorBidi"/>
                  <w:kern w:val="2"/>
                  <w:sz w:val="24"/>
                  <w:szCs w:val="28"/>
                  <w:lang w:val="en-US" w:eastAsia="zh-CN" w:bidi="ar-SA"/>
                </w:rPr>
              </m:ctrlPr>
            </m:num>
            <m:den>
              <m:r>
                <m:rPr>
                  <m:sty m:val="p"/>
                </m:rPr>
                <w:rPr>
                  <w:rFonts w:hint="eastAsia" w:ascii="Cambria Math" w:hAnsi="Cambria Math" w:cstheme="minorBidi"/>
                  <w:kern w:val="2"/>
                  <w:sz w:val="24"/>
                  <w:szCs w:val="28"/>
                  <w:lang w:val="en-US" w:eastAsia="zh-CN" w:bidi="ar-SA"/>
                </w:rPr>
                <m:t>h</m:t>
              </m:r>
              <m:ctrlPr>
                <w:rPr>
                  <w:rFonts w:hint="eastAsia" w:ascii="Cambria Math" w:hAnsi="Cambria Math" w:cstheme="minorBidi"/>
                  <w:kern w:val="2"/>
                  <w:sz w:val="24"/>
                  <w:szCs w:val="28"/>
                  <w:lang w:val="en-US" w:eastAsia="zh-CN" w:bidi="ar-SA"/>
                </w:rPr>
              </m:ctrlPr>
            </m:den>
          </m:f>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=−1.293+0.1917</m:t>
          </m:r>
          <m:r>
            <m:rPr>
              <m:sty m:val="p"/>
            </m:rPr>
            <w:rPr>
              <w:rFonts w:hint="eastAsia" w:ascii="Cambria Math" w:hAnsi="Cambria Math" w:cstheme="minorBidi"/>
              <w:kern w:val="2"/>
              <w:sz w:val="24"/>
              <w:szCs w:val="28"/>
              <w:lang w:val="en-US" w:eastAsia="zh-CN" w:bidi="ar-SA"/>
            </w:rPr>
            <m:t>lg</m:t>
          </m:r>
          <m:r>
            <m:rPr>
              <m:sty m:val="p"/>
            </m:rPr>
            <w:rPr>
              <w:rFonts w:hint="default" w:ascii="Cambria Math" w:hAnsi="Cambria Math" w:cs="Cambria Math"/>
              <w:kern w:val="2"/>
              <w:sz w:val="24"/>
              <w:szCs w:val="28"/>
              <w:lang w:val="en-US" w:eastAsia="zh-CN" w:bidi="ar-SA"/>
            </w:rPr>
            <m:t>β</m:t>
          </m:r>
          <m:r>
            <m:rPr>
              <m:sty m:val="p"/>
            </m:rPr>
            <w:rPr>
              <w:rFonts w:hint="default" w:ascii="Cambria Math" w:hAnsi="Cambria Math" w:cstheme="minorBidi"/>
              <w:kern w:val="2"/>
              <w:sz w:val="24"/>
              <w:szCs w:val="28"/>
              <w:lang w:val="en-US" w:eastAsia="zh-CN" w:bidi="ar-SA"/>
            </w:rPr>
            <m:t>={1_A}</m:t>
          </m:r>
        </m:oMath>
      </m:oMathPara>
    </w:p>
    <w:p w14:paraId="2F4A76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因此，冲刷深度S</w:t>
      </w:r>
      <w:r>
        <w:rPr>
          <w:rFonts w:hint="eastAsia" w:ascii="Times New Roman" w:hAnsi="Times New Roman"/>
          <w:sz w:val="24"/>
          <w:szCs w:val="28"/>
          <w:vertAlign w:val="subscript"/>
          <w:lang w:val="en-US" w:eastAsia="zh-CN"/>
        </w:rPr>
        <w:t>u</w:t>
      </w:r>
      <w:r>
        <w:rPr>
          <w:rFonts w:hint="eastAsia" w:ascii="Times New Roman" w:hAnsi="Times New Roman"/>
          <w:sz w:val="24"/>
          <w:szCs w:val="28"/>
          <w:lang w:val="en-US" w:eastAsia="zh-CN"/>
        </w:rPr>
        <w:t>的计算结果为：</w:t>
      </w:r>
    </w:p>
    <w:p w14:paraId="43CF6C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S</m:t>
              </m:r>
              <m:ctrlPr>
                <w:rPr>
                  <w:rFonts w:ascii="Cambria Math" w:hAnsi="Cambria Math"/>
                  <w:i/>
                  <w:sz w:val="24"/>
                  <w:szCs w:val="28"/>
                  <w:lang w:val="en-US"/>
                </w:rPr>
              </m:ctrlPr>
            </m:e>
            <m:sub>
              <m:r>
                <m:rPr/>
                <w:rPr>
                  <w:rFonts w:hint="default" w:ascii="Cambria Math" w:hAnsi="Cambria Math"/>
                  <w:sz w:val="24"/>
                  <w:szCs w:val="28"/>
                  <w:lang w:val="en-US" w:eastAsia="zh-CN"/>
                </w:rPr>
                <m:t>u</m:t>
              </m:r>
              <m:ctrlPr>
                <w:rPr>
                  <w:rFonts w:ascii="Cambria Math" w:hAnsi="Cambria Math"/>
                  <w:i/>
                  <w:sz w:val="24"/>
                  <w:szCs w:val="28"/>
                  <w:lang w:val="en-US"/>
                </w:rPr>
              </m:ctrlPr>
            </m:sub>
          </m:sSub>
          <m:r>
            <m:rPr/>
            <w:rPr>
              <w:rFonts w:hint="default" w:ascii="Cambria Math" w:hAnsi="Cambria Math"/>
              <w:sz w:val="24"/>
              <w:szCs w:val="28"/>
              <w:lang w:val="en-US" w:eastAsia="zh-CN"/>
            </w:rPr>
            <m:t>={1_B} m</m:t>
          </m:r>
        </m:oMath>
      </m:oMathPara>
    </w:p>
    <w:p w14:paraId="39C1CAA0">
      <w:pPr>
        <w:pStyle w:val="3"/>
        <w:bidi w:val="0"/>
        <w:rPr>
          <w:rFonts w:hint="eastAsia"/>
          <w:lang w:val="en-US" w:eastAsia="zh-CN"/>
        </w:rPr>
      </w:pPr>
      <w:bookmarkStart w:id="3" w:name="_Toc25471"/>
      <w:r>
        <w:rPr>
          <w:rFonts w:hint="eastAsia"/>
          <w:lang w:val="en-US" w:eastAsia="zh-CN"/>
        </w:rPr>
        <w:t>1.3动态输砂平衡——DNV公式（适用于砂石或砾石、浊水冲刷）</w:t>
      </w:r>
      <w:bookmarkEnd w:id="3"/>
    </w:p>
    <w:p w14:paraId="1D4095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712D9E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11602-2024中4.2.1节第三条相关规定，底部为砂石或砾石、</w:t>
      </w:r>
      <w:r>
        <w:rPr>
          <w:rFonts w:hint="eastAsia" w:ascii="Times New Roman" w:hAnsi="Times New Roman"/>
          <w:b/>
          <w:bCs/>
          <w:sz w:val="24"/>
          <w:szCs w:val="28"/>
          <w:lang w:val="en-US" w:eastAsia="zh-CN"/>
        </w:rPr>
        <w:t>浊水冲刷（希尔兹数</w:t>
      </w:r>
      <w:r>
        <w:rPr>
          <w:rFonts w:hint="eastAsia" w:ascii="黑体" w:hAnsi="黑体" w:eastAsia="黑体" w:cs="黑体"/>
          <w:lang w:val="en-US" w:eastAsia="zh-CN"/>
        </w:rPr>
        <w:t>θ</w:t>
      </w:r>
      <w:r>
        <w:rPr>
          <w:rFonts w:hint="eastAsia" w:ascii="Times New Roman" w:hAnsi="Times New Roman"/>
          <w:b/>
          <w:bCs/>
          <w:sz w:val="24"/>
          <w:szCs w:val="28"/>
          <w:lang w:val="en-US" w:eastAsia="zh-CN"/>
        </w:rPr>
        <w:t>＞临界希尔兹数</w:t>
      </w:r>
      <w:r>
        <w:rPr>
          <w:rFonts w:hint="eastAsia" w:ascii="黑体" w:hAnsi="黑体" w:eastAsia="黑体" w:cs="黑体"/>
          <w:lang w:val="en-US" w:eastAsia="zh-CN"/>
        </w:rPr>
        <w:t>θ</w:t>
      </w:r>
      <w:r>
        <w:rPr>
          <w:rFonts w:hint="eastAsia" w:ascii="黑体" w:hAnsi="黑体" w:eastAsia="黑体" w:cs="黑体"/>
          <w:vertAlign w:val="subscript"/>
          <w:lang w:val="en-US" w:eastAsia="zh-CN"/>
        </w:rPr>
        <w:t>cr</w:t>
      </w:r>
      <w:r>
        <w:rPr>
          <w:rFonts w:hint="eastAsia" w:ascii="Times New Roman" w:hAnsi="Times New Roman"/>
          <w:b/>
          <w:bCs/>
          <w:sz w:val="24"/>
          <w:szCs w:val="28"/>
          <w:lang w:val="en-US" w:eastAsia="zh-CN"/>
        </w:rPr>
        <w:t>）</w:t>
      </w:r>
      <w:r>
        <w:rPr>
          <w:rFonts w:hint="eastAsia" w:ascii="Times New Roman" w:hAnsi="Times New Roman"/>
          <w:sz w:val="24"/>
          <w:szCs w:val="28"/>
          <w:lang w:val="en-US" w:eastAsia="zh-CN"/>
        </w:rPr>
        <w:t>的桩基础最大局部冲刷深度可按照王汝凯公式进行计算，具体规定如下：</w:t>
      </w:r>
    </w:p>
    <w:p w14:paraId="1A82A791">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2696845"/>
            <wp:effectExtent l="0" t="0" r="10160" b="825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3"/>
                    <a:stretch>
                      <a:fillRect/>
                    </a:stretch>
                  </pic:blipFill>
                  <pic:spPr>
                    <a:xfrm>
                      <a:off x="0" y="0"/>
                      <a:ext cx="5273040" cy="2696845"/>
                    </a:xfrm>
                    <a:prstGeom prst="rect">
                      <a:avLst/>
                    </a:prstGeom>
                    <a:noFill/>
                    <a:ln>
                      <a:noFill/>
                    </a:ln>
                  </pic:spPr>
                </pic:pic>
              </a:graphicData>
            </a:graphic>
          </wp:inline>
        </w:drawing>
      </w:r>
      <w:r>
        <w:drawing>
          <wp:inline distT="0" distB="0" distL="114300" distR="114300">
            <wp:extent cx="5271770" cy="1903095"/>
            <wp:effectExtent l="0" t="0" r="11430" b="190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4"/>
                    <a:stretch>
                      <a:fillRect/>
                    </a:stretch>
                  </pic:blipFill>
                  <pic:spPr>
                    <a:xfrm>
                      <a:off x="0" y="0"/>
                      <a:ext cx="5271770" cy="1903095"/>
                    </a:xfrm>
                    <a:prstGeom prst="rect">
                      <a:avLst/>
                    </a:prstGeom>
                    <a:noFill/>
                    <a:ln>
                      <a:noFill/>
                    </a:ln>
                  </pic:spPr>
                </pic:pic>
              </a:graphicData>
            </a:graphic>
          </wp:inline>
        </w:drawing>
      </w:r>
      <w:r>
        <w:drawing>
          <wp:inline distT="0" distB="0" distL="114300" distR="114300">
            <wp:extent cx="5268595" cy="248285"/>
            <wp:effectExtent l="0" t="0" r="1905" b="571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5"/>
                    <a:stretch>
                      <a:fillRect/>
                    </a:stretch>
                  </pic:blipFill>
                  <pic:spPr>
                    <a:xfrm>
                      <a:off x="0" y="0"/>
                      <a:ext cx="5268595" cy="248285"/>
                    </a:xfrm>
                    <a:prstGeom prst="rect">
                      <a:avLst/>
                    </a:prstGeom>
                    <a:noFill/>
                    <a:ln>
                      <a:noFill/>
                    </a:ln>
                  </pic:spPr>
                </pic:pic>
              </a:graphicData>
            </a:graphic>
          </wp:inline>
        </w:drawing>
      </w:r>
    </w:p>
    <w:p w14:paraId="5DA066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动态输砂平衡的公式的其他相关解释如下：（NB-T 11602-2024附录中4.2.1节规定）</w:t>
      </w:r>
    </w:p>
    <w:p w14:paraId="768DE5A9">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1840230"/>
            <wp:effectExtent l="0" t="0" r="635" b="127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6"/>
                    <a:stretch>
                      <a:fillRect/>
                    </a:stretch>
                  </pic:blipFill>
                  <pic:spPr>
                    <a:xfrm>
                      <a:off x="0" y="0"/>
                      <a:ext cx="5269865" cy="1840230"/>
                    </a:xfrm>
                    <a:prstGeom prst="rect">
                      <a:avLst/>
                    </a:prstGeom>
                    <a:noFill/>
                    <a:ln>
                      <a:noFill/>
                    </a:ln>
                  </pic:spPr>
                </pic:pic>
              </a:graphicData>
            </a:graphic>
          </wp:inline>
        </w:drawing>
      </w:r>
      <w:r>
        <w:drawing>
          <wp:inline distT="0" distB="0" distL="114300" distR="114300">
            <wp:extent cx="5273675" cy="1082040"/>
            <wp:effectExtent l="0" t="0" r="9525" b="1016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7"/>
                    <a:stretch>
                      <a:fillRect/>
                    </a:stretch>
                  </pic:blipFill>
                  <pic:spPr>
                    <a:xfrm>
                      <a:off x="0" y="0"/>
                      <a:ext cx="5273675" cy="1082040"/>
                    </a:xfrm>
                    <a:prstGeom prst="rect">
                      <a:avLst/>
                    </a:prstGeom>
                    <a:noFill/>
                    <a:ln>
                      <a:noFill/>
                    </a:ln>
                  </pic:spPr>
                </pic:pic>
              </a:graphicData>
            </a:graphic>
          </wp:inline>
        </w:drawing>
      </w:r>
    </w:p>
    <w:p w14:paraId="7F33F9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37087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近底波浪水质点速度幅值</w:t>
      </w:r>
      <w:r>
        <w:rPr>
          <w:rFonts w:hint="eastAsia" w:ascii="Times New Roman" w:hAnsi="Times New Roman"/>
          <w:sz w:val="24"/>
          <w:szCs w:val="28"/>
          <w:lang w:val="en-US" w:eastAsia="zh-CN"/>
        </w:rPr>
        <w:t>计算结果为：</w:t>
      </w:r>
    </w:p>
    <w:p w14:paraId="5FDD2D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max</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ascii="Cambria Math" w:hAnsi="Cambria Math"/>
                  <w:sz w:val="24"/>
                  <w:szCs w:val="28"/>
                  <w:lang w:val="en-US"/>
                </w:rPr>
                <m:t>π</m:t>
              </m:r>
              <m:r>
                <m:rPr/>
                <w:rPr>
                  <w:rFonts w:hint="default" w:ascii="Cambria Math" w:hAnsi="Cambria Math"/>
                  <w:sz w:val="24"/>
                  <w:szCs w:val="28"/>
                  <w:lang w:val="en-US" w:eastAsia="zh-CN"/>
                </w:rPr>
                <m:t>H</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Tsinh</m:t>
              </m:r>
              <m:r>
                <m:rPr/>
                <w:rPr>
                  <w:rFonts w:hint="eastAsia" w:ascii="Cambria Math" w:hAnsi="Cambria Math"/>
                  <w:sz w:val="24"/>
                  <w:szCs w:val="28"/>
                  <w:lang w:val="en-US" w:eastAsia="zh-CN"/>
                </w:rPr>
                <m:t>（</m:t>
              </m:r>
              <m:r>
                <m:rPr/>
                <w:rPr>
                  <w:rFonts w:hint="default" w:ascii="Cambria Math" w:hAnsi="Cambria Math"/>
                  <w:sz w:val="24"/>
                  <w:szCs w:val="28"/>
                  <w:lang w:val="en-US" w:eastAsia="zh-CN"/>
                </w:rPr>
                <m:t>kh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={1_D60}m/s</m:t>
          </m:r>
        </m:oMath>
      </m:oMathPara>
    </w:p>
    <w:p w14:paraId="72F961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Kc计算结果为：</w:t>
      </w:r>
    </w:p>
    <w:p w14:paraId="2896F8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K</m:t>
              </m:r>
              <m:ctrlPr>
                <w:rPr>
                  <w:rFonts w:ascii="Cambria Math" w:hAnsi="Cambria Math"/>
                  <w:i/>
                  <w:sz w:val="24"/>
                  <w:szCs w:val="28"/>
                  <w:lang w:val="en-US"/>
                </w:rPr>
              </m:ctrlPr>
            </m:e>
            <m:sub>
              <m:r>
                <m:rPr/>
                <w:rPr>
                  <w:rFonts w:hint="default" w:ascii="Cambria Math" w:hAnsi="Cambria Math"/>
                  <w:sz w:val="24"/>
                  <w:szCs w:val="28"/>
                  <w:lang w:val="en-US" w:eastAsia="zh-CN"/>
                </w:rPr>
                <m:t>c</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max</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D</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={1_D61}</m:t>
          </m:r>
        </m:oMath>
      </m:oMathPara>
    </w:p>
    <w:p w14:paraId="3C21DC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8"/>
          <w:lang w:val="en-US" w:eastAsia="zh-CN"/>
        </w:rPr>
      </w:pPr>
      <w:r>
        <w:rPr>
          <w:rFonts w:hint="eastAsia" w:hAnsi="Cambria Math"/>
          <w:i w:val="0"/>
          <w:sz w:val="24"/>
          <w:szCs w:val="28"/>
          <w:lang w:val="en-US" w:eastAsia="zh-CN"/>
        </w:rPr>
        <w:t>注：Kc＞6时，才可用该公式计算。</w:t>
      </w:r>
    </w:p>
    <w:p w14:paraId="347BCE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冲刷坑最大深度为：</w:t>
      </w:r>
    </w:p>
    <w:p w14:paraId="5E046B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r>
            <m:rPr>
              <m:sty m:val="p"/>
            </m:rPr>
            <w:rPr>
              <w:rFonts w:hint="default" w:ascii="Cambria Math" w:hAnsi="Cambria Math" w:cstheme="minorBidi"/>
              <w:kern w:val="2"/>
              <w:sz w:val="24"/>
              <w:szCs w:val="28"/>
              <w:lang w:val="en-US" w:eastAsia="zh-CN" w:bidi="ar-SA"/>
            </w:rPr>
            <m:t>S=1.3</m:t>
          </m:r>
          <m:r>
            <m:rPr>
              <m:sty m:val="p"/>
            </m:rPr>
            <w:rPr>
              <w:rFonts w:hint="default" w:ascii="Cambria Math" w:hAnsi="Cambria Math" w:cs="Cambria Math"/>
              <w:kern w:val="2"/>
              <w:sz w:val="24"/>
              <w:szCs w:val="28"/>
              <w:lang w:val="en-US" w:eastAsia="zh-CN" w:bidi="ar-SA"/>
            </w:rPr>
            <m:t>×</m:t>
          </m:r>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1−</m:t>
          </m:r>
          <m:sSup>
            <m:sSupPr>
              <m:ctrlPr>
                <w:rPr>
                  <w:rFonts w:hint="default" w:ascii="Cambria Math" w:hAnsi="Cambria Math" w:cstheme="minorBidi"/>
                  <w:kern w:val="2"/>
                  <w:sz w:val="24"/>
                  <w:szCs w:val="28"/>
                  <w:lang w:val="en-US" w:eastAsia="zh-CN" w:bidi="ar-SA"/>
                </w:rPr>
              </m:ctrlPr>
            </m:sSupPr>
            <m:e>
              <m:r>
                <m:rPr>
                  <m:sty m:val="p"/>
                </m:rPr>
                <w:rPr>
                  <w:rFonts w:hint="eastAsia" w:ascii="Cambria Math" w:hAnsi="Cambria Math" w:cstheme="minorBidi"/>
                  <w:kern w:val="2"/>
                  <w:sz w:val="24"/>
                  <w:szCs w:val="28"/>
                  <w:lang w:val="en-US" w:eastAsia="zh-CN" w:bidi="ar-SA"/>
                </w:rPr>
                <m:t>e</m:t>
              </m:r>
              <m:ctrlPr>
                <w:rPr>
                  <w:rFonts w:hint="default" w:ascii="Cambria Math" w:hAnsi="Cambria Math" w:cstheme="minorBidi"/>
                  <w:kern w:val="2"/>
                  <w:sz w:val="24"/>
                  <w:szCs w:val="28"/>
                  <w:lang w:val="en-US" w:eastAsia="zh-CN" w:bidi="ar-SA"/>
                </w:rPr>
              </m:ctrlPr>
            </m:e>
            <m:sup>
              <m:r>
                <m:rPr>
                  <m:sty m:val="p"/>
                </m:rPr>
                <w:rPr>
                  <w:rFonts w:hint="default" w:ascii="Cambria Math" w:hAnsi="Cambria Math" w:cstheme="minorBidi"/>
                  <w:kern w:val="2"/>
                  <w:sz w:val="24"/>
                  <w:szCs w:val="28"/>
                  <w:lang w:val="en-US" w:eastAsia="zh-CN" w:bidi="ar-SA"/>
                </w:rPr>
                <m:t>−0.03</m:t>
              </m:r>
              <m:r>
                <m:rPr>
                  <m:sty m:val="p"/>
                </m:rPr>
                <w:rPr>
                  <w:rFonts w:ascii="Cambria Math" w:hAnsi="Cambria Math" w:cstheme="minorBidi"/>
                  <w:kern w:val="2"/>
                  <w:sz w:val="24"/>
                  <w:szCs w:val="28"/>
                  <w:lang w:val="en-US" w:bidi="ar-SA"/>
                </w:rPr>
                <m:t>×</m:t>
              </m:r>
              <m:r>
                <m:rPr>
                  <m:sty m:val="p"/>
                </m:rPr>
                <w:rPr>
                  <w:rFonts w:hint="eastAsia" w:ascii="Cambria Math" w:hAnsi="Cambria Math" w:cstheme="minorBidi"/>
                  <w:kern w:val="2"/>
                  <w:sz w:val="24"/>
                  <w:szCs w:val="28"/>
                  <w:lang w:val="en-US" w:eastAsia="zh-CN" w:bidi="ar-SA"/>
                </w:rPr>
                <m:t>（</m:t>
              </m:r>
              <m:sSub>
                <m:sSubPr>
                  <m:ctrlPr>
                    <w:rPr>
                      <w:rFonts w:hint="eastAsia" w:ascii="Cambria Math" w:hAnsi="Cambria Math" w:cstheme="minorBidi"/>
                      <w:kern w:val="2"/>
                      <w:sz w:val="24"/>
                      <w:szCs w:val="28"/>
                      <w:lang w:val="en-US" w:eastAsia="zh-CN" w:bidi="ar-SA"/>
                    </w:rPr>
                  </m:ctrlPr>
                </m:sSubPr>
                <m:e>
                  <m:r>
                    <m:rPr>
                      <m:sty m:val="p"/>
                    </m:rPr>
                    <w:rPr>
                      <w:rFonts w:hint="default" w:ascii="Cambria Math" w:hAnsi="Cambria Math" w:cstheme="minorBidi"/>
                      <w:kern w:val="2"/>
                      <w:sz w:val="24"/>
                      <w:szCs w:val="28"/>
                      <w:lang w:val="en-US" w:eastAsia="zh-CN" w:bidi="ar-SA"/>
                    </w:rPr>
                    <m:t>K</m:t>
                  </m:r>
                  <m:ctrlPr>
                    <w:rPr>
                      <w:rFonts w:hint="eastAsia" w:ascii="Cambria Math" w:hAnsi="Cambria Math" w:cstheme="minorBidi"/>
                      <w:kern w:val="2"/>
                      <w:sz w:val="24"/>
                      <w:szCs w:val="28"/>
                      <w:lang w:val="en-US" w:eastAsia="zh-CN" w:bidi="ar-SA"/>
                    </w:rPr>
                  </m:ctrlPr>
                </m:e>
                <m:sub>
                  <m:r>
                    <m:rPr>
                      <m:sty m:val="p"/>
                    </m:rPr>
                    <w:rPr>
                      <w:rFonts w:hint="eastAsia" w:ascii="Cambria Math" w:hAnsi="Cambria Math" w:cstheme="minorBidi"/>
                      <w:kern w:val="2"/>
                      <w:sz w:val="24"/>
                      <w:szCs w:val="28"/>
                      <w:lang w:val="en-US" w:eastAsia="zh-CN" w:bidi="ar-SA"/>
                    </w:rPr>
                    <m:t>c</m:t>
                  </m:r>
                  <m:ctrlPr>
                    <w:rPr>
                      <w:rFonts w:hint="eastAsia" w:ascii="Cambria Math" w:hAnsi="Cambria Math" w:cstheme="minorBidi"/>
                      <w:kern w:val="2"/>
                      <w:sz w:val="24"/>
                      <w:szCs w:val="28"/>
                      <w:lang w:val="en-US" w:eastAsia="zh-CN" w:bidi="ar-SA"/>
                    </w:rPr>
                  </m:ctrlPr>
                </m:sub>
              </m:sSub>
              <m:r>
                <m:rPr>
                  <m:sty m:val="p"/>
                </m:rPr>
                <w:rPr>
                  <w:rFonts w:hint="default" w:ascii="Cambria Math" w:hAnsi="Cambria Math" w:cstheme="minorBidi"/>
                  <w:kern w:val="2"/>
                  <w:sz w:val="24"/>
                  <w:szCs w:val="28"/>
                  <w:lang w:val="en-US" w:eastAsia="zh-CN" w:bidi="ar-SA"/>
                </w:rPr>
                <m:t>−6</m:t>
              </m:r>
              <m:r>
                <m:rPr>
                  <m:sty m:val="p"/>
                </m:rPr>
                <w:rPr>
                  <w:rFonts w:hint="eastAsia" w:ascii="Cambria Math" w:hAnsi="Cambria Math" w:cstheme="minorBidi"/>
                  <w:kern w:val="2"/>
                  <w:sz w:val="24"/>
                  <w:szCs w:val="28"/>
                  <w:lang w:val="en-US" w:eastAsia="zh-CN" w:bidi="ar-SA"/>
                </w:rPr>
                <m:t>）</m:t>
              </m:r>
              <m:ctrlPr>
                <w:rPr>
                  <w:rFonts w:hint="default" w:ascii="Cambria Math" w:hAnsi="Cambria Math" w:cstheme="minorBidi"/>
                  <w:kern w:val="2"/>
                  <w:sz w:val="24"/>
                  <w:szCs w:val="28"/>
                  <w:lang w:val="en-US" w:eastAsia="zh-CN" w:bidi="ar-SA"/>
                </w:rPr>
              </m:ctrlPr>
            </m:sup>
          </m:sSup>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m:t>
          </m:r>
          <m:r>
            <m:rPr/>
            <w:rPr>
              <w:rFonts w:hint="default" w:ascii="Cambria Math" w:hAnsi="Cambria Math"/>
              <w:sz w:val="24"/>
              <w:szCs w:val="28"/>
              <w:lang w:val="en-US" w:eastAsia="zh-CN"/>
            </w:rPr>
            <m:t>{1_D62}</m:t>
          </m:r>
          <m:r>
            <m:rPr>
              <m:sty m:val="p"/>
            </m:rPr>
            <w:rPr>
              <w:rFonts w:hint="eastAsia" w:ascii="Cambria Math" w:hAnsi="Cambria Math" w:cstheme="minorBidi"/>
              <w:kern w:val="2"/>
              <w:sz w:val="24"/>
              <w:szCs w:val="28"/>
              <w:lang w:val="en-US" w:eastAsia="zh-CN" w:bidi="ar-SA"/>
            </w:rPr>
            <m:t>m</m:t>
          </m:r>
          <m:r>
            <m:rPr>
              <m:sty m:val="p"/>
            </m:rPr>
            <w:rPr>
              <w:rFonts w:hint="default" w:ascii="Cambria Math" w:hAnsi="Cambria Math" w:cstheme="minorBidi"/>
              <w:kern w:val="2"/>
              <w:sz w:val="24"/>
              <w:szCs w:val="28"/>
              <w:lang w:val="en-US" w:eastAsia="zh-CN" w:bidi="ar-SA"/>
            </w:rPr>
            <m:t xml:space="preserve">     </m:t>
          </m:r>
          <m:r>
            <m:rPr>
              <m:sty m:val="p"/>
            </m:rPr>
            <w:rPr>
              <w:rFonts w:hint="eastAsia" w:ascii="Cambria Math" w:hAnsi="Cambria Math" w:cstheme="minorBidi"/>
              <w:kern w:val="2"/>
              <w:sz w:val="24"/>
              <w:szCs w:val="28"/>
              <w:lang w:val="en-US" w:eastAsia="zh-CN" w:bidi="ar-SA"/>
            </w:rPr>
            <m:t>（</m:t>
          </m:r>
          <m:sSub>
            <m:sSubPr>
              <m:ctrlPr>
                <w:rPr>
                  <w:rFonts w:hint="eastAsia" w:ascii="Cambria Math" w:hAnsi="Cambria Math" w:cstheme="minorBidi"/>
                  <w:kern w:val="2"/>
                  <w:sz w:val="24"/>
                  <w:szCs w:val="28"/>
                  <w:lang w:val="en-US" w:eastAsia="zh-CN" w:bidi="ar-SA"/>
                </w:rPr>
              </m:ctrlPr>
            </m:sSubPr>
            <m:e>
              <m:r>
                <m:rPr>
                  <m:sty m:val="p"/>
                </m:rPr>
                <w:rPr>
                  <w:rFonts w:hint="default" w:ascii="Cambria Math" w:hAnsi="Cambria Math" w:cstheme="minorBidi"/>
                  <w:kern w:val="2"/>
                  <w:sz w:val="24"/>
                  <w:szCs w:val="28"/>
                  <w:lang w:val="en-US" w:eastAsia="zh-CN" w:bidi="ar-SA"/>
                </w:rPr>
                <m:t>K</m:t>
              </m:r>
              <m:ctrlPr>
                <w:rPr>
                  <w:rFonts w:hint="eastAsia" w:ascii="Cambria Math" w:hAnsi="Cambria Math" w:cstheme="minorBidi"/>
                  <w:kern w:val="2"/>
                  <w:sz w:val="24"/>
                  <w:szCs w:val="28"/>
                  <w:lang w:val="en-US" w:eastAsia="zh-CN" w:bidi="ar-SA"/>
                </w:rPr>
              </m:ctrlPr>
            </m:e>
            <m:sub>
              <m:r>
                <m:rPr>
                  <m:sty m:val="p"/>
                </m:rPr>
                <w:rPr>
                  <w:rFonts w:hint="eastAsia" w:ascii="Cambria Math" w:hAnsi="Cambria Math" w:cstheme="minorBidi"/>
                  <w:kern w:val="2"/>
                  <w:sz w:val="24"/>
                  <w:szCs w:val="28"/>
                  <w:lang w:val="en-US" w:eastAsia="zh-CN" w:bidi="ar-SA"/>
                </w:rPr>
                <m:t>c</m:t>
              </m:r>
              <m:ctrlPr>
                <w:rPr>
                  <w:rFonts w:hint="eastAsia" w:ascii="Cambria Math" w:hAnsi="Cambria Math" w:cstheme="minorBidi"/>
                  <w:kern w:val="2"/>
                  <w:sz w:val="24"/>
                  <w:szCs w:val="28"/>
                  <w:lang w:val="en-US" w:eastAsia="zh-CN" w:bidi="ar-SA"/>
                </w:rPr>
              </m:ctrlPr>
            </m:sub>
          </m:sSub>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6</m:t>
          </m:r>
          <m:r>
            <m:rPr>
              <m:sty m:val="p"/>
            </m:rPr>
            <w:rPr>
              <w:rFonts w:hint="eastAsia" w:ascii="Cambria Math" w:hAnsi="Cambria Math" w:cstheme="minorBidi"/>
              <w:kern w:val="2"/>
              <w:sz w:val="24"/>
              <w:szCs w:val="28"/>
              <w:lang w:val="en-US" w:eastAsia="zh-CN" w:bidi="ar-SA"/>
            </w:rPr>
            <m:t>）</m:t>
          </m:r>
        </m:oMath>
      </m:oMathPara>
    </w:p>
    <w:p w14:paraId="43C2FF32">
      <w:pPr>
        <w:pStyle w:val="3"/>
        <w:bidi w:val="0"/>
        <w:rPr>
          <w:rFonts w:hint="eastAsia"/>
          <w:lang w:val="en-US" w:eastAsia="zh-CN"/>
        </w:rPr>
      </w:pPr>
      <w:bookmarkStart w:id="4" w:name="_Toc295"/>
      <w:r>
        <w:rPr>
          <w:rFonts w:hint="eastAsia"/>
          <w:lang w:val="en-US" w:eastAsia="zh-CN"/>
        </w:rPr>
        <w:t>1.4任意时刻的冲刷深度计算（适用于砂石或砾石）</w:t>
      </w:r>
      <w:bookmarkEnd w:id="4"/>
    </w:p>
    <w:p w14:paraId="34D217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747A19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11602-2024中4.2.2节相关规定，底部为砂石或砾石的桩基础任意时刻局部冲刷深度可按照下面公式计算进行计算，具体规定如下：</w:t>
      </w:r>
    </w:p>
    <w:p w14:paraId="0C11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drawing>
          <wp:inline distT="0" distB="0" distL="114300" distR="114300">
            <wp:extent cx="5269865" cy="3872230"/>
            <wp:effectExtent l="0" t="0" r="635" b="127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8"/>
                    <a:stretch>
                      <a:fillRect/>
                    </a:stretch>
                  </pic:blipFill>
                  <pic:spPr>
                    <a:xfrm>
                      <a:off x="0" y="0"/>
                      <a:ext cx="5269865" cy="3872230"/>
                    </a:xfrm>
                    <a:prstGeom prst="rect">
                      <a:avLst/>
                    </a:prstGeom>
                    <a:noFill/>
                    <a:ln>
                      <a:noFill/>
                    </a:ln>
                  </pic:spPr>
                </pic:pic>
              </a:graphicData>
            </a:graphic>
          </wp:inline>
        </w:drawing>
      </w:r>
      <w:r>
        <w:drawing>
          <wp:inline distT="0" distB="0" distL="114300" distR="114300">
            <wp:extent cx="5266690" cy="3894455"/>
            <wp:effectExtent l="0" t="0" r="3810" b="444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19"/>
                    <a:stretch>
                      <a:fillRect/>
                    </a:stretch>
                  </pic:blipFill>
                  <pic:spPr>
                    <a:xfrm>
                      <a:off x="0" y="0"/>
                      <a:ext cx="5266690" cy="3894455"/>
                    </a:xfrm>
                    <a:prstGeom prst="rect">
                      <a:avLst/>
                    </a:prstGeom>
                    <a:noFill/>
                    <a:ln>
                      <a:noFill/>
                    </a:ln>
                  </pic:spPr>
                </pic:pic>
              </a:graphicData>
            </a:graphic>
          </wp:inline>
        </w:drawing>
      </w:r>
    </w:p>
    <w:p w14:paraId="6A6DE3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B7956C3">
      <w:pPr>
        <w:rPr>
          <w:rFonts w:hint="default"/>
          <w:lang w:val="en-US" w:eastAsia="zh-CN"/>
        </w:rPr>
      </w:pPr>
    </w:p>
    <w:p w14:paraId="57F574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535BADF">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3178810"/>
            <wp:effectExtent l="0" t="0" r="10160" b="889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0"/>
                    <a:stretch>
                      <a:fillRect/>
                    </a:stretch>
                  </pic:blipFill>
                  <pic:spPr>
                    <a:xfrm>
                      <a:off x="0" y="0"/>
                      <a:ext cx="5273040" cy="3178810"/>
                    </a:xfrm>
                    <a:prstGeom prst="rect">
                      <a:avLst/>
                    </a:prstGeom>
                    <a:noFill/>
                    <a:ln>
                      <a:noFill/>
                    </a:ln>
                  </pic:spPr>
                </pic:pic>
              </a:graphicData>
            </a:graphic>
          </wp:inline>
        </w:drawing>
      </w:r>
    </w:p>
    <w:p w14:paraId="72ECF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64C9D2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冲刷计算时刻为：</w:t>
      </w:r>
    </w:p>
    <w:p w14:paraId="139F76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t</m:t>
          </m:r>
          <m:r>
            <m:rPr>
              <m:sty m:val="p"/>
            </m:rPr>
            <w:rPr>
              <w:rFonts w:hint="default" w:ascii="Cambria Math" w:hAnsi="Cambria Math" w:cstheme="minorBidi"/>
              <w:kern w:val="2"/>
              <w:sz w:val="24"/>
              <w:szCs w:val="28"/>
              <w:lang w:val="en-US" w:eastAsia="zh-CN" w:bidi="ar-SA"/>
            </w:rPr>
            <m:t>=</m:t>
          </m:r>
          <m:r>
            <m:rPr/>
            <w:rPr>
              <w:rFonts w:hint="default" w:ascii="Cambria Math" w:hAnsi="Cambria Math"/>
              <w:sz w:val="24"/>
              <w:szCs w:val="28"/>
              <w:lang w:val="en-US" w:eastAsia="zh-CN"/>
            </w:rPr>
            <m:t>{1_D92}</m:t>
          </m:r>
          <m:r>
            <m:rPr>
              <m:sty m:val="p"/>
            </m:rPr>
            <w:rPr>
              <w:rFonts w:hint="eastAsia" w:ascii="Cambria Math" w:hAnsi="Cambria Math" w:cstheme="minorBidi"/>
              <w:kern w:val="2"/>
              <w:sz w:val="24"/>
              <w:szCs w:val="28"/>
              <w:lang w:val="en-US" w:eastAsia="zh-CN" w:bidi="ar-SA"/>
            </w:rPr>
            <m:t>（天）</m:t>
          </m:r>
        </m:oMath>
      </m:oMathPara>
    </w:p>
    <w:p w14:paraId="2BF63E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该时刻冲刷深度为：</w:t>
      </w:r>
    </w:p>
    <w:p w14:paraId="3F0463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S</m:t>
              </m:r>
              <m:ctrlPr>
                <w:rPr>
                  <w:rFonts w:ascii="Cambria Math" w:hAnsi="Cambria Math"/>
                  <w:i/>
                  <w:sz w:val="24"/>
                  <w:szCs w:val="28"/>
                  <w:lang w:val="en-US"/>
                </w:rPr>
              </m:ctrlPr>
            </m:e>
            <m:sub>
              <m:r>
                <m:rPr/>
                <w:rPr>
                  <w:rFonts w:hint="default" w:ascii="Cambria Math" w:hAnsi="Cambria Math"/>
                  <w:sz w:val="24"/>
                  <w:szCs w:val="28"/>
                  <w:lang w:val="en-US" w:eastAsia="zh-CN"/>
                </w:rPr>
                <m:t>t</m:t>
              </m:r>
              <m:ctrlPr>
                <w:rPr>
                  <w:rFonts w:ascii="Cambria Math" w:hAnsi="Cambria Math"/>
                  <w:i/>
                  <w:sz w:val="24"/>
                  <w:szCs w:val="28"/>
                  <w:lang w:val="en-US"/>
                </w:rPr>
              </m:ctrlPr>
            </m:sub>
          </m:sSub>
          <m:r>
            <m:rPr/>
            <w:rPr>
              <w:rFonts w:hint="default" w:ascii="Cambria Math" w:hAnsi="Cambria Math"/>
              <w:sz w:val="24"/>
              <w:szCs w:val="28"/>
              <w:lang w:val="en-US" w:eastAsia="zh-CN"/>
            </w:rPr>
            <m:t>=S</m:t>
          </m:r>
          <m:r>
            <m:rPr/>
            <w:rPr>
              <w:rFonts w:hint="eastAsia" w:ascii="Cambria Math" w:hAnsi="Cambria Math"/>
              <w:sz w:val="24"/>
              <w:szCs w:val="28"/>
              <w:lang w:val="en-US" w:eastAsia="zh-CN"/>
            </w:rPr>
            <m:t>（</m:t>
          </m:r>
          <m:r>
            <m:rPr/>
            <w:rPr>
              <w:rFonts w:hint="default" w:ascii="Cambria Math" w:hAnsi="Cambria Math"/>
              <w:sz w:val="24"/>
              <w:szCs w:val="28"/>
              <w:lang w:val="en-US" w:eastAsia="zh-CN"/>
            </w:rPr>
            <m:t>1−</m:t>
          </m:r>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e</m:t>
              </m:r>
              <m:ctrlPr>
                <w:rPr>
                  <w:rFonts w:hint="default" w:ascii="Cambria Math" w:hAnsi="Cambria Math"/>
                  <w:i/>
                  <w:sz w:val="24"/>
                  <w:szCs w:val="28"/>
                  <w:lang w:val="en-US" w:eastAsia="zh-CN"/>
                </w:rPr>
              </m:ctrlPr>
            </m:e>
            <m:sup>
              <m:r>
                <m:rPr/>
                <w:rPr>
                  <w:rFonts w:hint="eastAsia" w:ascii="Cambria Math" w:hAnsi="Cambria Math"/>
                  <w:sz w:val="24"/>
                  <w:szCs w:val="28"/>
                  <w:lang w:val="en-US" w:eastAsia="zh-CN"/>
                </w:rPr>
                <m:t>（</m:t>
              </m:r>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num>
                <m:den>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1</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den>
              </m:f>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sup>
          </m:sSup>
          <m:r>
            <m:rPr/>
            <w:rPr>
              <w:rFonts w:hint="eastAsia" w:ascii="Cambria Math" w:hAnsi="Cambria Math"/>
              <w:sz w:val="24"/>
              <w:szCs w:val="28"/>
              <w:lang w:val="en-US" w:eastAsia="zh-CN"/>
            </w:rPr>
            <m:t>）</m:t>
          </m:r>
          <m:r>
            <m:rPr/>
            <w:rPr>
              <w:rFonts w:hint="default" w:ascii="Cambria Math" w:hAnsi="Cambria Math"/>
              <w:sz w:val="24"/>
              <w:szCs w:val="28"/>
              <w:lang w:val="en-US" w:eastAsia="zh-CN"/>
            </w:rPr>
            <m:t>={1_D91} m</m:t>
          </m:r>
        </m:oMath>
      </m:oMathPara>
    </w:p>
    <w:p w14:paraId="704CD1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注：其中S为最大冲刷坑深度。</w:t>
      </w:r>
    </w:p>
    <w:p w14:paraId="480F9F78">
      <w:pPr>
        <w:pStyle w:val="2"/>
        <w:bidi w:val="0"/>
        <w:rPr>
          <w:rFonts w:hint="default"/>
          <w:lang w:val="en-US" w:eastAsia="zh-CN"/>
        </w:rPr>
      </w:pPr>
      <w:bookmarkStart w:id="5" w:name="_Toc6966"/>
      <w:r>
        <w:rPr>
          <w:rFonts w:hint="eastAsia" w:ascii="Times New Roman" w:hAnsi="Times New Roman" w:cs="Times New Roman"/>
          <w:lang w:val="en-US" w:eastAsia="zh-CN"/>
        </w:rPr>
        <w:t>2</w:t>
      </w:r>
      <w:r>
        <w:rPr>
          <w:rFonts w:hint="default" w:ascii="Times New Roman" w:hAnsi="Times New Roman" w:cs="Times New Roman"/>
          <w:lang w:val="en-US" w:eastAsia="zh-CN"/>
        </w:rPr>
        <w:t>.</w:t>
      </w:r>
      <w:r>
        <w:rPr>
          <w:rFonts w:hint="eastAsia"/>
          <w:lang w:val="en-US" w:eastAsia="zh-CN"/>
        </w:rPr>
        <w:t>局部冲坑半径计算</w:t>
      </w:r>
      <w:bookmarkEnd w:id="5"/>
    </w:p>
    <w:p w14:paraId="70B85A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41EA13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依据NB-T 11602-2024中4.2.3节相关规定，单桩基础局部冲刷坑半径的计算方法如下：</w:t>
      </w:r>
    </w:p>
    <w:p w14:paraId="01A15DF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230" cy="2404110"/>
            <wp:effectExtent l="0" t="0" r="1270" b="889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1"/>
                    <a:stretch>
                      <a:fillRect/>
                    </a:stretch>
                  </pic:blipFill>
                  <pic:spPr>
                    <a:xfrm>
                      <a:off x="0" y="0"/>
                      <a:ext cx="5269230" cy="2404110"/>
                    </a:xfrm>
                    <a:prstGeom prst="rect">
                      <a:avLst/>
                    </a:prstGeom>
                    <a:noFill/>
                    <a:ln>
                      <a:noFill/>
                    </a:ln>
                  </pic:spPr>
                </pic:pic>
              </a:graphicData>
            </a:graphic>
          </wp:inline>
        </w:drawing>
      </w:r>
    </w:p>
    <w:p w14:paraId="66115B3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计算结果</w:t>
      </w:r>
    </w:p>
    <w:p w14:paraId="35D701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olor w:val="000000" w:themeColor="text1"/>
          <w:sz w:val="24"/>
          <w:szCs w:val="28"/>
          <w:highlight w:val="none"/>
          <w:lang w:val="en-US" w:eastAsia="zh-CN"/>
          <w14:textFill>
            <w14:solidFill>
              <w14:schemeClr w14:val="tx1"/>
            </w14:solidFill>
          </w14:textFill>
        </w:rPr>
      </w:pPr>
      <w:r>
        <w:rPr>
          <w:rFonts w:hint="eastAsia" w:ascii="Times New Roman" w:hAnsi="Times New Roman"/>
          <w:color w:val="000000" w:themeColor="text1"/>
          <w:sz w:val="24"/>
          <w:szCs w:val="28"/>
          <w:highlight w:val="none"/>
          <w:lang w:val="en-US" w:eastAsia="zh-CN"/>
          <w14:textFill>
            <w14:solidFill>
              <w14:schemeClr w14:val="tx1"/>
            </w14:solidFill>
          </w14:textFill>
        </w:rPr>
        <w:t>该处冲刷坑坡度为：</w:t>
      </w:r>
    </w:p>
    <w:p w14:paraId="6D9864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color w:val="000000" w:themeColor="text1"/>
          <w:sz w:val="24"/>
          <w:szCs w:val="28"/>
          <w:highlight w:val="none"/>
          <w:lang w:val="en-US" w:eastAsia="zh-CN"/>
          <w14:textFill>
            <w14:solidFill>
              <w14:schemeClr w14:val="tx1"/>
            </w14:solidFill>
          </w14:textFill>
        </w:rPr>
      </w:pPr>
      <m:oMathPara>
        <m:oMath>
          <m:r>
            <m:rPr>
              <m:sty m:val="p"/>
            </m:rPr>
            <w:rPr>
              <w:rFonts w:ascii="Cambria Math" w:hAnsi="Cambria Math"/>
              <w:color w:val="000000" w:themeColor="text1"/>
              <w:sz w:val="24"/>
              <w:szCs w:val="28"/>
              <w:highlight w:val="none"/>
              <w:lang w:val="en-US"/>
              <w14:textFill>
                <w14:solidFill>
                  <w14:schemeClr w14:val="tx1"/>
                </w14:solidFill>
              </w14:textFill>
            </w:rPr>
            <m:t>φ</m:t>
          </m:r>
          <m:r>
            <m:rPr>
              <m:sty m:val="p"/>
            </m:rPr>
            <w:rPr>
              <w:rFonts w:hint="default" w:ascii="Cambria Math" w:hAnsi="Cambria Math"/>
              <w:color w:val="000000" w:themeColor="text1"/>
              <w:sz w:val="24"/>
              <w:szCs w:val="28"/>
              <w:highlight w:val="none"/>
              <w:lang w:val="en-US" w:eastAsia="zh-CN"/>
              <w14:textFill>
                <w14:solidFill>
                  <w14:schemeClr w14:val="tx1"/>
                </w14:solidFill>
              </w14:textFill>
            </w:rPr>
            <m:t>=</m:t>
          </m:r>
          <m:r>
            <m:rPr/>
            <w:rPr>
              <w:rFonts w:hint="default" w:ascii="Cambria Math" w:hAnsi="Cambria Math"/>
              <w:sz w:val="24"/>
              <w:szCs w:val="28"/>
              <w:lang w:val="en-US" w:eastAsia="zh-CN"/>
            </w:rPr>
            <m:t>{1_D66}</m:t>
          </m:r>
          <m:r>
            <m:rPr>
              <m:sty m:val="p"/>
            </m:rPr>
            <w:rPr>
              <w:rFonts w:hint="eastAsia" w:ascii="Cambria Math" w:hAnsi="Cambria Math"/>
              <w:sz w:val="24"/>
              <w:szCs w:val="28"/>
              <w:highlight w:val="none"/>
              <w:lang w:val="en-US" w:eastAsia="zh-CN"/>
            </w:rPr>
            <m:t>°</m:t>
          </m:r>
        </m:oMath>
      </m:oMathPara>
      <w:bookmarkStart w:id="19" w:name="_GoBack"/>
      <w:bookmarkEnd w:id="19"/>
    </w:p>
    <w:p w14:paraId="36293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olor w:val="000000" w:themeColor="text1"/>
          <w:sz w:val="24"/>
          <w:szCs w:val="28"/>
          <w:highlight w:val="none"/>
          <w:lang w:val="en-US" w:eastAsia="zh-CN"/>
          <w14:textFill>
            <w14:solidFill>
              <w14:schemeClr w14:val="tx1"/>
            </w14:solidFill>
          </w14:textFill>
        </w:rPr>
      </w:pPr>
      <w:r>
        <w:rPr>
          <w:rFonts w:hint="eastAsia" w:ascii="Times New Roman" w:hAnsi="Times New Roman"/>
          <w:color w:val="000000" w:themeColor="text1"/>
          <w:sz w:val="24"/>
          <w:szCs w:val="28"/>
          <w:highlight w:val="none"/>
          <w:lang w:val="en-US" w:eastAsia="zh-CN"/>
          <w14:textFill>
            <w14:solidFill>
              <w14:schemeClr w14:val="tx1"/>
            </w14:solidFill>
          </w14:textFill>
        </w:rPr>
        <w:t>单桩基础的最大局部冲刷深度为：</w:t>
      </w:r>
    </w:p>
    <w:p w14:paraId="16272A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m:oMathPara>
        <m:oMath>
          <m:r>
            <m:rPr/>
            <w:rPr>
              <w:rFonts w:hint="default" w:ascii="Cambria Math" w:hAnsi="Cambria Math" w:cstheme="minorBidi"/>
              <w:color w:val="000000" w:themeColor="text1"/>
              <w:kern w:val="2"/>
              <w:sz w:val="24"/>
              <w:szCs w:val="28"/>
              <w:highlight w:val="none"/>
              <w:lang w:val="en-US" w:eastAsia="zh-CN" w:bidi="ar-SA"/>
              <w14:textFill>
                <w14:solidFill>
                  <w14:schemeClr w14:val="tx1"/>
                </w14:solidFill>
              </w14:textFill>
            </w:rPr>
            <m:t>S=</m:t>
          </m:r>
          <m:r>
            <m:rPr/>
            <w:rPr>
              <w:rFonts w:hint="default" w:ascii="Cambria Math" w:hAnsi="Cambria Math"/>
              <w:sz w:val="24"/>
              <w:szCs w:val="28"/>
              <w:lang w:val="en-US" w:eastAsia="zh-CN"/>
            </w:rPr>
            <m:t>{1_D67}</m:t>
          </m:r>
          <m:r>
            <m:rPr/>
            <w:rPr>
              <w:rFonts w:hint="default" w:ascii="Cambria Math" w:hAnsi="Cambria Math" w:cstheme="minorBidi"/>
              <w:color w:val="000000" w:themeColor="text1"/>
              <w:kern w:val="2"/>
              <w:sz w:val="24"/>
              <w:szCs w:val="28"/>
              <w:highlight w:val="none"/>
              <w:lang w:val="en-US" w:eastAsia="zh-CN" w:bidi="ar-SA"/>
              <w14:textFill>
                <w14:solidFill>
                  <w14:schemeClr w14:val="tx1"/>
                </w14:solidFill>
              </w14:textFill>
            </w:rPr>
            <m:t xml:space="preserve"> m</m:t>
          </m:r>
        </m:oMath>
      </m:oMathPara>
    </w:p>
    <w:p w14:paraId="38240F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局部冲刷坑半径计算结果为：</w:t>
      </w:r>
    </w:p>
    <w:p w14:paraId="64F050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r</m:t>
          </m:r>
          <m:r>
            <m:rPr>
              <m:sty m:val="p"/>
            </m:rPr>
            <w:rPr>
              <w:rFonts w:hint="default" w:ascii="Cambria Math" w:hAnsi="Cambria Math" w:cstheme="minorBidi"/>
              <w:kern w:val="2"/>
              <w:sz w:val="24"/>
              <w:szCs w:val="28"/>
              <w:lang w:val="en-US" w:eastAsia="zh-CN" w:bidi="ar-SA"/>
            </w:rPr>
            <m:t>=</m:t>
          </m:r>
          <m:f>
            <m:fPr>
              <m:ctrlPr>
                <w:rPr>
                  <w:rFonts w:hint="default" w:ascii="Cambria Math" w:hAnsi="Cambria Math" w:cstheme="minorBidi"/>
                  <w:kern w:val="2"/>
                  <w:sz w:val="24"/>
                  <w:szCs w:val="28"/>
                  <w:lang w:val="en-US" w:eastAsia="zh-CN" w:bidi="ar-SA"/>
                </w:rPr>
              </m:ctrlPr>
            </m:fPr>
            <m:num>
              <m:r>
                <m:rPr>
                  <m:sty m:val="p"/>
                </m:rPr>
                <w:rPr>
                  <w:rFonts w:hint="default" w:ascii="Cambria Math" w:hAnsi="Cambria Math" w:cstheme="minorBidi"/>
                  <w:kern w:val="2"/>
                  <w:sz w:val="24"/>
                  <w:szCs w:val="28"/>
                  <w:lang w:val="en-US" w:eastAsia="zh-CN" w:bidi="ar-SA"/>
                </w:rPr>
                <m:t>D</m:t>
              </m:r>
              <m:ctrlPr>
                <w:rPr>
                  <w:rFonts w:hint="default" w:ascii="Cambria Math" w:hAnsi="Cambria Math" w:cstheme="minorBidi"/>
                  <w:kern w:val="2"/>
                  <w:sz w:val="24"/>
                  <w:szCs w:val="28"/>
                  <w:lang w:val="en-US" w:eastAsia="zh-CN" w:bidi="ar-SA"/>
                </w:rPr>
              </m:ctrlPr>
            </m:num>
            <m:den>
              <m:r>
                <m:rPr>
                  <m:sty m:val="p"/>
                </m:rPr>
                <w:rPr>
                  <w:rFonts w:hint="default" w:ascii="Cambria Math" w:hAnsi="Cambria Math" w:cstheme="minorBidi"/>
                  <w:kern w:val="2"/>
                  <w:sz w:val="24"/>
                  <w:szCs w:val="28"/>
                  <w:lang w:val="en-US" w:eastAsia="zh-CN" w:bidi="ar-SA"/>
                </w:rPr>
                <m:t>2</m:t>
              </m:r>
              <m:ctrlPr>
                <w:rPr>
                  <w:rFonts w:hint="default" w:ascii="Cambria Math" w:hAnsi="Cambria Math" w:cstheme="minorBidi"/>
                  <w:kern w:val="2"/>
                  <w:sz w:val="24"/>
                  <w:szCs w:val="28"/>
                  <w:lang w:val="en-US" w:eastAsia="zh-CN" w:bidi="ar-SA"/>
                </w:rPr>
              </m:ctrlPr>
            </m:den>
          </m:f>
          <m:r>
            <m:rPr>
              <m:sty m:val="p"/>
            </m:rPr>
            <w:rPr>
              <w:rFonts w:hint="default" w:ascii="Cambria Math" w:hAnsi="Cambria Math" w:cstheme="minorBidi"/>
              <w:kern w:val="2"/>
              <w:sz w:val="24"/>
              <w:szCs w:val="28"/>
              <w:lang w:val="en-US" w:eastAsia="zh-CN" w:bidi="ar-SA"/>
            </w:rPr>
            <m:t>+</m:t>
          </m:r>
          <m:f>
            <m:fPr>
              <m:ctrlPr>
                <w:rPr>
                  <w:rFonts w:hint="default" w:ascii="Cambria Math" w:hAnsi="Cambria Math" w:cstheme="minorBidi"/>
                  <w:kern w:val="2"/>
                  <w:sz w:val="24"/>
                  <w:szCs w:val="28"/>
                  <w:lang w:val="en-US" w:eastAsia="zh-CN" w:bidi="ar-SA"/>
                </w:rPr>
              </m:ctrlPr>
            </m:fPr>
            <m:num>
              <m:r>
                <m:rPr>
                  <m:sty m:val="p"/>
                </m:rPr>
                <w:rPr>
                  <w:rFonts w:hint="default" w:ascii="Cambria Math" w:hAnsi="Cambria Math" w:cstheme="minorBidi"/>
                  <w:kern w:val="2"/>
                  <w:sz w:val="24"/>
                  <w:szCs w:val="28"/>
                  <w:lang w:val="en-US" w:eastAsia="zh-CN" w:bidi="ar-SA"/>
                </w:rPr>
                <m:t>S</m:t>
              </m:r>
              <m:ctrlPr>
                <w:rPr>
                  <w:rFonts w:hint="default" w:ascii="Cambria Math" w:hAnsi="Cambria Math" w:cstheme="minorBidi"/>
                  <w:kern w:val="2"/>
                  <w:sz w:val="24"/>
                  <w:szCs w:val="28"/>
                  <w:lang w:val="en-US" w:eastAsia="zh-CN" w:bidi="ar-SA"/>
                </w:rPr>
              </m:ctrlPr>
            </m:num>
            <m:den>
              <m:r>
                <m:rPr>
                  <m:sty m:val="p"/>
                </m:rPr>
                <w:rPr>
                  <w:rFonts w:hint="eastAsia" w:ascii="Cambria Math" w:hAnsi="Cambria Math" w:cstheme="minorBidi"/>
                  <w:kern w:val="2"/>
                  <w:sz w:val="24"/>
                  <w:szCs w:val="28"/>
                  <w:lang w:val="en-US" w:eastAsia="zh-CN" w:bidi="ar-SA"/>
                </w:rPr>
                <m:t>tan</m:t>
              </m:r>
              <m:r>
                <m:rPr>
                  <m:sty m:val="p"/>
                </m:rPr>
                <w:rPr>
                  <w:rFonts w:ascii="Cambria Math" w:hAnsi="Cambria Math" w:cstheme="minorBidi"/>
                  <w:kern w:val="2"/>
                  <w:sz w:val="24"/>
                  <w:szCs w:val="28"/>
                  <w:lang w:val="en-US" w:bidi="ar-SA"/>
                </w:rPr>
                <m:t>φ</m:t>
              </m:r>
              <m:ctrlPr>
                <w:rPr>
                  <w:rFonts w:hint="default" w:ascii="Cambria Math" w:hAnsi="Cambria Math" w:cstheme="minorBidi"/>
                  <w:kern w:val="2"/>
                  <w:sz w:val="24"/>
                  <w:szCs w:val="28"/>
                  <w:lang w:val="en-US" w:eastAsia="zh-CN" w:bidi="ar-SA"/>
                </w:rPr>
              </m:ctrlPr>
            </m:den>
          </m:f>
          <m:r>
            <m:rPr>
              <m:sty m:val="p"/>
            </m:rPr>
            <w:rPr>
              <w:rFonts w:hint="default" w:ascii="Cambria Math" w:hAnsi="Cambria Math" w:cstheme="minorBidi"/>
              <w:kern w:val="2"/>
              <w:sz w:val="24"/>
              <w:szCs w:val="28"/>
              <w:lang w:val="en-US" w:eastAsia="zh-CN" w:bidi="ar-SA"/>
            </w:rPr>
            <m:t>=</m:t>
          </m:r>
          <m:r>
            <m:rPr/>
            <w:rPr>
              <w:rFonts w:hint="default" w:ascii="Cambria Math" w:hAnsi="Cambria Math"/>
              <w:sz w:val="24"/>
              <w:szCs w:val="28"/>
              <w:lang w:val="en-US" w:eastAsia="zh-CN"/>
            </w:rPr>
            <m:t xml:space="preserve">{1_D68} </m:t>
          </m:r>
          <m:r>
            <m:rPr>
              <m:sty m:val="p"/>
            </m:rPr>
            <w:rPr>
              <w:rFonts w:hint="default" w:ascii="Cambria Math" w:hAnsi="Cambria Math" w:cstheme="minorBidi"/>
              <w:kern w:val="2"/>
              <w:sz w:val="24"/>
              <w:szCs w:val="28"/>
              <w:lang w:val="en-US" w:eastAsia="zh-CN" w:bidi="ar-SA"/>
            </w:rPr>
            <m:t xml:space="preserve"> </m:t>
          </m:r>
          <m:r>
            <m:rPr>
              <m:sty m:val="p"/>
            </m:rPr>
            <w:rPr>
              <w:rFonts w:hint="eastAsia" w:ascii="Cambria Math" w:hAnsi="Cambria Math" w:cstheme="minorBidi"/>
              <w:kern w:val="2"/>
              <w:sz w:val="24"/>
              <w:szCs w:val="28"/>
              <w:lang w:val="en-US" w:eastAsia="zh-CN" w:bidi="ar-SA"/>
            </w:rPr>
            <m:t>m</m:t>
          </m:r>
        </m:oMath>
      </m:oMathPara>
    </w:p>
    <w:p w14:paraId="638B88F8">
      <w:pPr>
        <w:pStyle w:val="2"/>
        <w:bidi w:val="0"/>
        <w:rPr>
          <w:rFonts w:hint="eastAsia"/>
          <w:lang w:val="en-US" w:eastAsia="zh-CN"/>
        </w:rPr>
      </w:pPr>
      <w:bookmarkStart w:id="6" w:name="_Toc5093"/>
      <w:r>
        <w:rPr>
          <w:rFonts w:hint="eastAsia" w:ascii="Times New Roman" w:hAnsi="Times New Roman" w:cs="Times New Roman"/>
          <w:lang w:val="en-US" w:eastAsia="zh-CN"/>
        </w:rPr>
        <w:t>3</w:t>
      </w:r>
      <w:r>
        <w:rPr>
          <w:rFonts w:hint="default" w:ascii="Times New Roman" w:hAnsi="Times New Roman" w:cs="Times New Roman"/>
          <w:lang w:val="en-US" w:eastAsia="zh-CN"/>
        </w:rPr>
        <w:t>.</w:t>
      </w:r>
      <w:r>
        <w:rPr>
          <w:rFonts w:hint="eastAsia"/>
          <w:lang w:val="en-US" w:eastAsia="zh-CN"/>
        </w:rPr>
        <w:t>冲刷剪切应力与希尔兹数计算</w:t>
      </w:r>
      <w:bookmarkEnd w:id="6"/>
    </w:p>
    <w:p w14:paraId="6EAC01FB">
      <w:pPr>
        <w:pStyle w:val="3"/>
        <w:bidi w:val="0"/>
        <w:rPr>
          <w:rFonts w:hint="default"/>
          <w:lang w:val="en-US" w:eastAsia="zh-CN"/>
        </w:rPr>
      </w:pPr>
      <w:bookmarkStart w:id="7" w:name="_Toc13689"/>
      <w:r>
        <w:rPr>
          <w:rFonts w:hint="eastAsia"/>
          <w:lang w:val="en-US" w:eastAsia="zh-CN"/>
        </w:rPr>
        <w:t>3.1波速计算</w:t>
      </w:r>
      <w:bookmarkEnd w:id="7"/>
    </w:p>
    <w:p w14:paraId="007E5E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波浪周期T为：</w:t>
      </w:r>
    </w:p>
    <w:p w14:paraId="637066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default" w:ascii="Cambria Math" w:hAnsi="Cambria Math" w:cstheme="minorBidi"/>
              <w:kern w:val="2"/>
              <w:sz w:val="24"/>
              <w:szCs w:val="28"/>
              <w:lang w:val="en-US" w:eastAsia="zh-CN" w:bidi="ar-SA"/>
            </w:rPr>
            <m:t xml:space="preserve">T={D3} </m:t>
          </m:r>
          <m:r>
            <m:rPr>
              <m:sty m:val="p"/>
            </m:rPr>
            <w:rPr>
              <w:rFonts w:hint="eastAsia" w:ascii="Cambria Math" w:hAnsi="Cambria Math" w:cstheme="minorBidi"/>
              <w:kern w:val="2"/>
              <w:sz w:val="24"/>
              <w:szCs w:val="28"/>
              <w:lang w:val="en-US" w:eastAsia="zh-CN" w:bidi="ar-SA"/>
            </w:rPr>
            <m:t>s</m:t>
          </m:r>
        </m:oMath>
      </m:oMathPara>
    </w:p>
    <w:p w14:paraId="169A4F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水深h为：</w:t>
      </w:r>
    </w:p>
    <w:p w14:paraId="5879F4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h</m:t>
          </m:r>
          <m:r>
            <m:rPr>
              <m:sty m:val="p"/>
            </m:rPr>
            <w:rPr>
              <w:rFonts w:hint="default" w:ascii="Cambria Math" w:hAnsi="Cambria Math" w:cstheme="minorBidi"/>
              <w:kern w:val="2"/>
              <w:sz w:val="24"/>
              <w:szCs w:val="28"/>
              <w:lang w:val="en-US" w:eastAsia="zh-CN" w:bidi="ar-SA"/>
            </w:rPr>
            <m:t xml:space="preserve">={D4} </m:t>
          </m:r>
          <m:r>
            <m:rPr>
              <m:sty m:val="p"/>
            </m:rPr>
            <w:rPr>
              <w:rFonts w:hint="eastAsia" w:ascii="Cambria Math" w:hAnsi="Cambria Math" w:cstheme="minorBidi"/>
              <w:kern w:val="2"/>
              <w:sz w:val="24"/>
              <w:szCs w:val="28"/>
              <w:lang w:val="en-US" w:eastAsia="zh-CN" w:bidi="ar-SA"/>
            </w:rPr>
            <m:t>m</m:t>
          </m:r>
        </m:oMath>
      </m:oMathPara>
    </w:p>
    <w:p w14:paraId="6F351A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依据NB╱T10105-2018中F.0.3节中的相关规定，有限水深的波数应通过下式计算：</w:t>
      </w:r>
    </w:p>
    <w:p w14:paraId="03671B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lang w:val="en-US" w:eastAsia="zh-CN"/>
        </w:rPr>
      </w:pPr>
      <m:oMathPara>
        <m:oMath>
          <m:sSup>
            <m:sSupPr>
              <m:ctrlPr>
                <w:rPr>
                  <w:rFonts w:ascii="Cambria Math" w:hAnsi="Cambria Math"/>
                  <w:i/>
                </w:rPr>
              </m:ctrlPr>
            </m:sSupPr>
            <m:e>
              <m:r>
                <m:rPr/>
                <w:rPr>
                  <w:rFonts w:hint="eastAsia" w:ascii="Cambria Math" w:hAnsi="Cambria Math"/>
                  <w:lang w:eastAsia="zh-CN"/>
                </w:rPr>
                <m:t>（</m:t>
              </m:r>
              <m:f>
                <m:fPr>
                  <m:ctrlPr>
                    <w:rPr>
                      <w:rFonts w:hint="eastAsia" w:ascii="Cambria Math" w:hAnsi="Cambria Math"/>
                      <w:i/>
                      <w:lang w:eastAsia="zh-CN"/>
                    </w:rPr>
                  </m:ctrlPr>
                </m:fPr>
                <m:num>
                  <m:r>
                    <m:rPr/>
                    <w:rPr>
                      <w:rFonts w:hint="default" w:ascii="Cambria Math" w:hAnsi="Cambria Math"/>
                      <w:lang w:val="en-US" w:eastAsia="zh-CN"/>
                    </w:rPr>
                    <m:t>2</m:t>
                  </m:r>
                  <m:r>
                    <m:rPr/>
                    <w:rPr>
                      <w:rFonts w:ascii="Cambria Math" w:hAnsi="Cambria Math"/>
                      <w:lang w:val="en-US"/>
                    </w:rPr>
                    <m:t>π</m:t>
                  </m:r>
                  <m:ctrlPr>
                    <w:rPr>
                      <w:rFonts w:hint="eastAsia" w:ascii="Cambria Math" w:hAnsi="Cambria Math"/>
                      <w:i/>
                      <w:lang w:eastAsia="zh-CN"/>
                    </w:rPr>
                  </m:ctrlPr>
                </m:num>
                <m:den>
                  <m:r>
                    <m:rPr/>
                    <w:rPr>
                      <w:rFonts w:hint="default" w:ascii="Cambria Math" w:hAnsi="Cambria Math"/>
                      <w:lang w:val="en-US" w:eastAsia="zh-CN"/>
                    </w:rPr>
                    <m:t>T</m:t>
                  </m:r>
                  <m:ctrlPr>
                    <w:rPr>
                      <w:rFonts w:hint="eastAsia" w:ascii="Cambria Math" w:hAnsi="Cambria Math"/>
                      <w:i/>
                      <w:lang w:eastAsia="zh-CN"/>
                    </w:rPr>
                  </m:ctrlPr>
                </m:den>
              </m:f>
              <m:r>
                <m:rPr/>
                <w:rPr>
                  <w:rFonts w:hint="eastAsia" w:ascii="Cambria Math" w:hAnsi="Cambria Math"/>
                  <w:lang w:eastAsia="zh-CN"/>
                </w:rPr>
                <m:t>）</m:t>
              </m:r>
              <m:ctrlPr>
                <w:rPr>
                  <w:rFonts w:ascii="Cambria Math" w:hAnsi="Cambria Math"/>
                  <w:i/>
                </w:rPr>
              </m:ctrlPr>
            </m:e>
            <m:sup>
              <m:r>
                <m:rPr/>
                <w:rPr>
                  <w:rFonts w:hint="default" w:ascii="Cambria Math" w:hAnsi="Cambria Math"/>
                  <w:lang w:val="en-US" w:eastAsia="zh-CN"/>
                </w:rPr>
                <m:t>2</m:t>
              </m:r>
              <m:ctrlPr>
                <w:rPr>
                  <w:rFonts w:ascii="Cambria Math" w:hAnsi="Cambria Math"/>
                  <w:i/>
                </w:rPr>
              </m:ctrlPr>
            </m:sup>
          </m:sSup>
          <m:r>
            <m:rPr/>
            <w:rPr>
              <w:rFonts w:hint="default" w:ascii="Cambria Math" w:hAnsi="Cambria Math"/>
              <w:lang w:val="en-US" w:eastAsia="zh-CN"/>
            </w:rPr>
            <m:t>=g</m:t>
          </m:r>
          <m:r>
            <m:rPr/>
            <w:rPr>
              <w:rFonts w:ascii="Cambria Math" w:hAnsi="Cambria Math"/>
              <w:lang w:val="en-US"/>
            </w:rPr>
            <m:t>×</m:t>
          </m:r>
          <m:r>
            <m:rPr/>
            <w:rPr>
              <w:rFonts w:hint="default" w:ascii="Cambria Math" w:hAnsi="Cambria Math"/>
              <w:lang w:val="en-US" w:eastAsia="zh-CN"/>
            </w:rPr>
            <m:t>k</m:t>
          </m:r>
          <m:r>
            <m:rPr/>
            <w:rPr>
              <w:rFonts w:ascii="Cambria Math" w:hAnsi="Cambria Math"/>
              <w:lang w:val="en-US"/>
            </w:rPr>
            <m:t>×</m:t>
          </m:r>
          <m:r>
            <m:rPr/>
            <w:rPr>
              <w:rFonts w:hint="default" w:ascii="Cambria Math" w:hAnsi="Cambria Math"/>
              <w:lang w:val="en-US" w:eastAsia="zh-CN"/>
            </w:rPr>
            <m:t>tanh</m:t>
          </m:r>
          <m:r>
            <m:rPr/>
            <w:rPr>
              <w:rFonts w:hint="eastAsia" w:ascii="Cambria Math" w:hAnsi="Cambria Math"/>
              <w:lang w:val="en-US" w:eastAsia="zh-CN"/>
            </w:rPr>
            <m:t>（</m:t>
          </m:r>
          <m:r>
            <m:rPr/>
            <w:rPr>
              <w:rFonts w:hint="default" w:ascii="Cambria Math" w:hAnsi="Cambria Math"/>
              <w:lang w:val="en-US" w:eastAsia="zh-CN"/>
            </w:rPr>
            <m:t>kd</m:t>
          </m:r>
          <m:r>
            <m:rPr/>
            <w:rPr>
              <w:rFonts w:hint="eastAsia" w:ascii="Cambria Math" w:hAnsi="Cambria Math"/>
              <w:lang w:val="en-US" w:eastAsia="zh-CN"/>
            </w:rPr>
            <m:t>）</m:t>
          </m:r>
        </m:oMath>
      </m:oMathPara>
    </w:p>
    <w:p w14:paraId="6DA69C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其中，T为波浪周期，k为修正波数，d为水深。</w:t>
      </w:r>
    </w:p>
    <w:p w14:paraId="1E8157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修正波数k的计算结果为：</w:t>
      </w:r>
    </w:p>
    <w:p w14:paraId="5BCBB4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k</m:t>
          </m:r>
          <m:r>
            <m:rPr>
              <m:sty m:val="p"/>
            </m:rPr>
            <w:rPr>
              <w:rFonts w:hint="default" w:ascii="Cambria Math" w:hAnsi="Cambria Math" w:cstheme="minorBidi"/>
              <w:kern w:val="2"/>
              <w:sz w:val="24"/>
              <w:szCs w:val="28"/>
              <w:lang w:val="en-US" w:eastAsia="zh-CN" w:bidi="ar-SA"/>
            </w:rPr>
            <m:t xml:space="preserve">={D6} </m:t>
          </m:r>
          <m:sSup>
            <m:sSupPr>
              <m:ctrlPr>
                <w:rPr>
                  <w:rFonts w:hint="default" w:ascii="Cambria Math" w:hAnsi="Cambria Math" w:cstheme="minorBidi"/>
                  <w:kern w:val="2"/>
                  <w:sz w:val="24"/>
                  <w:szCs w:val="28"/>
                  <w:lang w:val="en-US" w:eastAsia="zh-CN" w:bidi="ar-SA"/>
                </w:rPr>
              </m:ctrlPr>
            </m:sSupPr>
            <m:e>
              <m:r>
                <m:rPr>
                  <m:sty m:val="p"/>
                </m:rPr>
                <w:rPr>
                  <w:rFonts w:hint="eastAsia" w:ascii="Cambria Math" w:hAnsi="Cambria Math" w:cstheme="minorBidi"/>
                  <w:kern w:val="2"/>
                  <w:sz w:val="24"/>
                  <w:szCs w:val="28"/>
                  <w:lang w:val="en-US" w:eastAsia="zh-CN" w:bidi="ar-SA"/>
                </w:rPr>
                <m:t>m</m:t>
              </m:r>
              <m:ctrlPr>
                <w:rPr>
                  <w:rFonts w:hint="default" w:ascii="Cambria Math" w:hAnsi="Cambria Math" w:cstheme="minorBidi"/>
                  <w:kern w:val="2"/>
                  <w:sz w:val="24"/>
                  <w:szCs w:val="28"/>
                  <w:lang w:val="en-US" w:eastAsia="zh-CN" w:bidi="ar-SA"/>
                </w:rPr>
              </m:ctrlPr>
            </m:e>
            <m:sup>
              <m:r>
                <m:rPr>
                  <m:sty m:val="p"/>
                </m:rPr>
                <w:rPr>
                  <w:rFonts w:hint="default" w:ascii="Cambria Math" w:hAnsi="Cambria Math" w:cstheme="minorBidi"/>
                  <w:kern w:val="2"/>
                  <w:sz w:val="24"/>
                  <w:szCs w:val="28"/>
                  <w:lang w:val="en-US" w:eastAsia="zh-CN" w:bidi="ar-SA"/>
                </w:rPr>
                <m:t>−1</m:t>
              </m:r>
              <m:ctrlPr>
                <w:rPr>
                  <w:rFonts w:hint="default" w:ascii="Cambria Math" w:hAnsi="Cambria Math" w:cstheme="minorBidi"/>
                  <w:kern w:val="2"/>
                  <w:sz w:val="24"/>
                  <w:szCs w:val="28"/>
                  <w:lang w:val="en-US" w:eastAsia="zh-CN" w:bidi="ar-SA"/>
                </w:rPr>
              </m:ctrlPr>
            </m:sup>
          </m:sSup>
        </m:oMath>
      </m:oMathPara>
    </w:p>
    <w:p w14:paraId="210AC60D">
      <w:pPr>
        <w:pStyle w:val="3"/>
        <w:bidi w:val="0"/>
        <w:rPr>
          <w:rFonts w:hint="eastAsia"/>
          <w:lang w:val="en-US" w:eastAsia="zh-CN"/>
        </w:rPr>
      </w:pPr>
      <w:bookmarkStart w:id="8" w:name="_Toc19784"/>
      <w:r>
        <w:rPr>
          <w:rFonts w:hint="eastAsia"/>
          <w:lang w:val="en-US" w:eastAsia="zh-CN"/>
        </w:rPr>
        <w:t>3.2输入参数</w:t>
      </w:r>
      <w:bookmarkEnd w:id="8"/>
    </w:p>
    <w:p w14:paraId="790B39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所需的输入参数如下表所示：</w:t>
      </w:r>
    </w:p>
    <w:tbl>
      <w:tblPr>
        <w:tblStyle w:val="12"/>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26"/>
        <w:gridCol w:w="2126"/>
        <w:gridCol w:w="2126"/>
        <w:gridCol w:w="2126"/>
      </w:tblGrid>
      <w:tr w14:paraId="59D96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4"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342C7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波高</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CE810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H</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FE73A4">
            <w:pPr>
              <w:keepNext w:val="0"/>
              <w:keepLines w:val="0"/>
              <w:widowControl/>
              <w:suppressLineNumbers w:val="0"/>
              <w:jc w:val="right"/>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{D13}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138CC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w:t>
            </w:r>
          </w:p>
        </w:tc>
      </w:tr>
      <w:tr w14:paraId="136C3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50244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海流速度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806B2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U</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88AE49">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2197B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m/s</w:t>
            </w:r>
          </w:p>
        </w:tc>
      </w:tr>
      <w:tr w14:paraId="2011A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651C8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海水密度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66DB4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ρ</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81640C">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{D15}</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0E28D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kg/m</w:t>
            </w:r>
            <w:r>
              <w:rPr>
                <w:rFonts w:hint="eastAsia" w:ascii="宋体" w:hAnsi="宋体" w:eastAsia="宋体" w:cs="宋体"/>
                <w:i w:val="0"/>
                <w:iCs w:val="0"/>
                <w:color w:val="000000"/>
                <w:kern w:val="0"/>
                <w:sz w:val="24"/>
                <w:szCs w:val="24"/>
                <w:u w:val="none"/>
                <w:vertAlign w:val="superscript"/>
                <w:lang w:val="en-US" w:eastAsia="zh-CN" w:bidi="ar"/>
              </w:rPr>
              <w:t>3</w:t>
            </w:r>
          </w:p>
        </w:tc>
      </w:tr>
      <w:tr w14:paraId="126DB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6A8DB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波浪周期</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89979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68FA86">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A9A3F2">
            <w:pP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s</w:t>
            </w:r>
          </w:p>
        </w:tc>
      </w:tr>
      <w:tr w14:paraId="36CC5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8B5EF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护面层中值粒径</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E1904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w:t>
            </w:r>
            <w:r>
              <w:rPr>
                <w:rFonts w:hint="eastAsia" w:ascii="宋体" w:hAnsi="宋体" w:eastAsia="宋体" w:cs="宋体"/>
                <w:i w:val="0"/>
                <w:iCs w:val="0"/>
                <w:color w:val="000000"/>
                <w:kern w:val="0"/>
                <w:sz w:val="24"/>
                <w:szCs w:val="24"/>
                <w:u w:val="none"/>
                <w:vertAlign w:val="subscript"/>
                <w:lang w:val="en-US" w:eastAsia="zh-CN" w:bidi="ar"/>
              </w:rPr>
              <w:t>50</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176EB5">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{D17}</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8F913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w:t>
            </w:r>
          </w:p>
        </w:tc>
      </w:tr>
      <w:tr w14:paraId="52625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F19A8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土颗粒密度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AE25E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ρ</w:t>
            </w:r>
            <w:r>
              <w:rPr>
                <w:rFonts w:hint="eastAsia" w:ascii="宋体" w:hAnsi="宋体" w:eastAsia="宋体" w:cs="宋体"/>
                <w:i w:val="0"/>
                <w:iCs w:val="0"/>
                <w:color w:val="000000"/>
                <w:kern w:val="0"/>
                <w:sz w:val="24"/>
                <w:szCs w:val="24"/>
                <w:u w:val="none"/>
                <w:vertAlign w:val="subscript"/>
                <w:lang w:val="en-US" w:eastAsia="zh-CN" w:bidi="ar"/>
              </w:rPr>
              <w:t>s</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B6375">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7D92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kg/m</w:t>
            </w:r>
            <w:r>
              <w:rPr>
                <w:rFonts w:hint="eastAsia" w:ascii="宋体" w:hAnsi="宋体" w:eastAsia="宋体" w:cs="宋体"/>
                <w:i w:val="0"/>
                <w:iCs w:val="0"/>
                <w:color w:val="000000"/>
                <w:kern w:val="0"/>
                <w:sz w:val="24"/>
                <w:szCs w:val="24"/>
                <w:u w:val="none"/>
                <w:vertAlign w:val="superscript"/>
                <w:lang w:val="en-US" w:eastAsia="zh-CN" w:bidi="ar"/>
              </w:rPr>
              <w:t>3</w:t>
            </w:r>
          </w:p>
        </w:tc>
      </w:tr>
      <w:tr w14:paraId="20346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45EC9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水的运动粘滞系数</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4F468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ν</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8D5EA8">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{D19}</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A3997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m2/s</w:t>
            </w:r>
          </w:p>
        </w:tc>
      </w:tr>
      <w:tr w14:paraId="2D001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F8DBD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流和浪之间的角度（°）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10470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α</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23FB6A">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{D20} </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67F34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度</w:t>
            </w:r>
          </w:p>
        </w:tc>
      </w:tr>
    </w:tbl>
    <w:p w14:paraId="7402C178">
      <w:pPr>
        <w:rPr>
          <w:rFonts w:hint="default"/>
          <w:lang w:val="en-US" w:eastAsia="zh-CN"/>
        </w:rPr>
      </w:pPr>
    </w:p>
    <w:p w14:paraId="21164E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注意：海流速度为表层最大流速/1.07得到。</w:t>
      </w:r>
    </w:p>
    <w:p w14:paraId="1AC4E89A">
      <w:pPr>
        <w:pStyle w:val="3"/>
        <w:bidi w:val="0"/>
        <w:rPr>
          <w:rFonts w:hint="eastAsia"/>
          <w:lang w:val="en-US" w:eastAsia="zh-CN"/>
        </w:rPr>
      </w:pPr>
      <w:bookmarkStart w:id="9" w:name="_Toc29157"/>
      <w:r>
        <w:rPr>
          <w:rFonts w:hint="eastAsia"/>
          <w:lang w:val="en-US" w:eastAsia="zh-CN"/>
        </w:rPr>
        <w:t>3.3浪致剪切应力计算</w:t>
      </w:r>
      <w:bookmarkEnd w:id="9"/>
    </w:p>
    <w:p w14:paraId="2CA369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6ECD7B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依据DNV-RP-0618-2022中3.2节的相关规定，波浪导致的剪切应力计算方法如下：</w:t>
      </w:r>
    </w:p>
    <w:p w14:paraId="04425DF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2410460"/>
            <wp:effectExtent l="0" t="0" r="10160" b="254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2"/>
                    <a:stretch>
                      <a:fillRect/>
                    </a:stretch>
                  </pic:blipFill>
                  <pic:spPr>
                    <a:xfrm>
                      <a:off x="0" y="0"/>
                      <a:ext cx="5273040" cy="2410460"/>
                    </a:xfrm>
                    <a:prstGeom prst="rect">
                      <a:avLst/>
                    </a:prstGeom>
                    <a:noFill/>
                    <a:ln>
                      <a:noFill/>
                    </a:ln>
                  </pic:spPr>
                </pic:pic>
              </a:graphicData>
            </a:graphic>
          </wp:inline>
        </w:drawing>
      </w:r>
      <w:r>
        <w:drawing>
          <wp:inline distT="0" distB="0" distL="114300" distR="114300">
            <wp:extent cx="5271135" cy="2562225"/>
            <wp:effectExtent l="0" t="0" r="12065" b="317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3"/>
                    <a:stretch>
                      <a:fillRect/>
                    </a:stretch>
                  </pic:blipFill>
                  <pic:spPr>
                    <a:xfrm>
                      <a:off x="0" y="0"/>
                      <a:ext cx="5271135" cy="2562225"/>
                    </a:xfrm>
                    <a:prstGeom prst="rect">
                      <a:avLst/>
                    </a:prstGeom>
                    <a:noFill/>
                    <a:ln>
                      <a:noFill/>
                    </a:ln>
                  </pic:spPr>
                </pic:pic>
              </a:graphicData>
            </a:graphic>
          </wp:inline>
        </w:drawing>
      </w:r>
      <w:r>
        <w:drawing>
          <wp:inline distT="0" distB="0" distL="114300" distR="114300">
            <wp:extent cx="5271135" cy="1594485"/>
            <wp:effectExtent l="0" t="0" r="12065" b="571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24"/>
                    <a:stretch>
                      <a:fillRect/>
                    </a:stretch>
                  </pic:blipFill>
                  <pic:spPr>
                    <a:xfrm>
                      <a:off x="0" y="0"/>
                      <a:ext cx="5271135" cy="1594485"/>
                    </a:xfrm>
                    <a:prstGeom prst="rect">
                      <a:avLst/>
                    </a:prstGeom>
                    <a:noFill/>
                    <a:ln>
                      <a:noFill/>
                    </a:ln>
                  </pic:spPr>
                </pic:pic>
              </a:graphicData>
            </a:graphic>
          </wp:inline>
        </w:drawing>
      </w:r>
    </w:p>
    <w:p w14:paraId="7C4845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183E27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ascii="Times New Roman" w:hAnsi="Times New Roman"/>
          <w:sz w:val="24"/>
          <w:szCs w:val="28"/>
          <w:lang w:val="en-US" w:eastAsia="zh-CN"/>
        </w:rPr>
        <w:t>依据DNV-RP-0618-2022中3.2节的相关规定，波浪摩擦系数</w:t>
      </w:r>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oMath>
      <w:r>
        <w:rPr>
          <w:rFonts w:hint="eastAsia" w:hAnsi="Cambria Math"/>
          <w:i w:val="0"/>
          <w:sz w:val="24"/>
          <w:szCs w:val="28"/>
          <w:lang w:val="en-US" w:eastAsia="zh-CN"/>
        </w:rPr>
        <w:t>的计算结果为：</w:t>
      </w:r>
    </w:p>
    <w:p w14:paraId="137C25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r>
            <m:rPr/>
            <w:rPr>
              <w:rFonts w:hint="default" w:ascii="Cambria Math" w:hAnsi="Cambria Math"/>
              <w:sz w:val="24"/>
              <w:szCs w:val="28"/>
              <w:lang w:val="en-US" w:eastAsia="zh-CN"/>
            </w:rPr>
            <m:t>={D26}</m:t>
          </m:r>
        </m:oMath>
      </m:oMathPara>
    </w:p>
    <w:p w14:paraId="72DB68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波浪轨道速度U</w:t>
      </w:r>
      <w:r>
        <w:rPr>
          <w:rFonts w:hint="eastAsia" w:ascii="Times New Roman" w:hAnsi="Times New Roman"/>
          <w:sz w:val="24"/>
          <w:szCs w:val="28"/>
          <w:vertAlign w:val="subscript"/>
          <w:lang w:val="en-US" w:eastAsia="zh-CN"/>
        </w:rPr>
        <w:t>m,reg</w:t>
      </w:r>
      <w:r>
        <w:rPr>
          <w:rFonts w:hint="eastAsia" w:ascii="Times New Roman" w:hAnsi="Times New Roman"/>
          <w:sz w:val="24"/>
          <w:szCs w:val="28"/>
          <w:lang w:val="en-US" w:eastAsia="zh-CN"/>
        </w:rPr>
        <w:t>的计算结果为：</w:t>
      </w:r>
    </w:p>
    <w:p w14:paraId="4E1C73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m</m:t>
              </m:r>
              <m:r>
                <m:rPr/>
                <w:rPr>
                  <w:rFonts w:hint="eastAsia" w:ascii="Cambria Math" w:hAnsi="Cambria Math"/>
                  <w:sz w:val="24"/>
                  <w:szCs w:val="28"/>
                  <w:lang w:val="en-US" w:eastAsia="zh-CN"/>
                </w:rPr>
                <m:t>，</m:t>
              </m:r>
              <m:r>
                <m:rPr/>
                <w:rPr>
                  <w:rFonts w:hint="default" w:ascii="Cambria Math" w:hAnsi="Cambria Math"/>
                  <w:sz w:val="24"/>
                  <w:szCs w:val="28"/>
                  <w:lang w:val="en-US" w:eastAsia="zh-CN"/>
                </w:rPr>
                <m:t>reg</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2</m:t>
              </m:r>
              <m:r>
                <m:rPr/>
                <w:rPr>
                  <w:rFonts w:ascii="Cambria Math" w:hAnsi="Cambria Math"/>
                  <w:sz w:val="24"/>
                  <w:szCs w:val="28"/>
                  <w:lang w:val="en-US"/>
                </w:rPr>
                <m:t>π</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den>
          </m:f>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1</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sinh</m:t>
              </m:r>
              <m:r>
                <m:rPr/>
                <w:rPr>
                  <w:rFonts w:hint="eastAsia" w:ascii="Cambria Math" w:hAnsi="Cambria Math"/>
                  <w:sz w:val="24"/>
                  <w:szCs w:val="28"/>
                  <w:lang w:val="en-US" w:eastAsia="zh-CN"/>
                </w:rPr>
                <m:t>（</m:t>
              </m:r>
              <m:f>
                <m:fPr>
                  <m:ctrlPr>
                    <w:rPr>
                      <w:rFonts w:hint="eastAsia" w:ascii="Cambria Math" w:hAnsi="Cambria Math"/>
                      <w:i/>
                      <w:sz w:val="24"/>
                      <w:szCs w:val="28"/>
                      <w:lang w:val="en-US" w:eastAsia="zh-CN"/>
                    </w:rPr>
                  </m:ctrlPr>
                </m:fPr>
                <m:num>
                  <m:r>
                    <m:rPr/>
                    <w:rPr>
                      <w:rFonts w:hint="default" w:ascii="Cambria Math" w:hAnsi="Cambria Math"/>
                      <w:sz w:val="24"/>
                      <w:szCs w:val="28"/>
                      <w:lang w:val="en-US" w:eastAsia="zh-CN"/>
                    </w:rPr>
                    <m:t>2</m:t>
                  </m:r>
                  <m:r>
                    <m:rPr/>
                    <w:rPr>
                      <w:rFonts w:ascii="Cambria Math" w:hAnsi="Cambria Math"/>
                      <w:sz w:val="24"/>
                      <w:szCs w:val="28"/>
                      <w:lang w:val="en-US"/>
                    </w:rPr>
                    <m:t>π</m:t>
                  </m:r>
                  <m:ctrlPr>
                    <w:rPr>
                      <w:rFonts w:hint="eastAsia" w:ascii="Cambria Math" w:hAnsi="Cambria Math"/>
                      <w:i/>
                      <w:sz w:val="24"/>
                      <w:szCs w:val="28"/>
                      <w:lang w:val="en-US" w:eastAsia="zh-CN"/>
                    </w:rPr>
                  </m:ctrlPr>
                </m:num>
                <m:den>
                  <m:r>
                    <m:rPr/>
                    <w:rPr>
                      <w:rFonts w:hint="default" w:ascii="Cambria Math" w:hAnsi="Cambria Math"/>
                      <w:sz w:val="24"/>
                      <w:szCs w:val="28"/>
                      <w:lang w:val="en-US" w:eastAsia="zh-CN"/>
                    </w:rPr>
                    <m:t>L</m:t>
                  </m:r>
                  <m:ctrlPr>
                    <w:rPr>
                      <w:rFonts w:hint="eastAsia" w:ascii="Cambria Math" w:hAnsi="Cambria Math"/>
                      <w:i/>
                      <w:sz w:val="24"/>
                      <w:szCs w:val="28"/>
                      <w:lang w:val="en-US" w:eastAsia="zh-CN"/>
                    </w:rPr>
                  </m:ctrlPr>
                </m:den>
              </m:f>
              <m:r>
                <m:rPr/>
                <w:rPr>
                  <w:rFonts w:hint="default" w:ascii="Cambria Math" w:hAnsi="Cambria Math"/>
                  <w:sz w:val="24"/>
                  <w:szCs w:val="28"/>
                  <w:lang w:val="en-US" w:eastAsia="zh-CN"/>
                </w:rPr>
                <m:t>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den>
          </m:f>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H</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={D22} m/s</m:t>
          </m:r>
        </m:oMath>
      </m:oMathPara>
    </w:p>
    <w:p w14:paraId="161BEB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ascii="Times New Roman" w:hAnsi="Times New Roman"/>
          <w:sz w:val="24"/>
          <w:szCs w:val="28"/>
          <w:lang w:val="en-US" w:eastAsia="zh-CN"/>
        </w:rPr>
        <w:t>波浪剪应力</w:t>
      </w:r>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oMath>
      <w:r>
        <w:rPr>
          <w:rFonts w:hint="eastAsia" w:hAnsi="Cambria Math"/>
          <w:i w:val="0"/>
          <w:sz w:val="24"/>
          <w:szCs w:val="28"/>
          <w:lang w:val="en-US" w:eastAsia="zh-CN"/>
        </w:rPr>
        <w:t>的计算结果为：</w:t>
      </w:r>
    </w:p>
    <w:p w14:paraId="60C6FC1F">
      <w:pPr>
        <w:keepNext w:val="0"/>
        <w:keepLines w:val="0"/>
        <w:pageBreakBefore w:val="0"/>
        <w:widowControl w:val="0"/>
        <w:kinsoku/>
        <w:wordWrap/>
        <w:overflowPunct/>
        <w:topLinePunct w:val="0"/>
        <w:autoSpaceDE/>
        <w:autoSpaceDN/>
        <w:bidi w:val="0"/>
        <w:adjustRightInd/>
        <w:snapToGrid/>
        <w:spacing w:line="360" w:lineRule="auto"/>
        <w:textAlignment w:val="auto"/>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r>
            <m:rPr/>
            <w:rPr>
              <w:rFonts w:hint="default" w:ascii="Cambria Math" w:hAnsi="Cambria Math"/>
              <w:sz w:val="24"/>
              <w:szCs w:val="28"/>
              <w:lang w:val="en-US" w:eastAsia="zh-CN"/>
            </w:rPr>
            <m:t>=0.5</m:t>
          </m:r>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sSubSup>
            <m:sSubSupPr>
              <m:ctrlPr>
                <w:rPr>
                  <w:rFonts w:hint="default" w:ascii="Cambria Math" w:hAnsi="Cambria Math" w:cs="Cambria Math"/>
                  <w:b w:val="0"/>
                  <w:i/>
                  <w:sz w:val="24"/>
                  <w:szCs w:val="28"/>
                  <w:lang w:val="en-US" w:eastAsia="zh-CN"/>
                </w:rPr>
              </m:ctrlPr>
            </m:sSubSupPr>
            <m:e>
              <m:r>
                <m:rPr/>
                <w:rPr>
                  <w:rFonts w:hint="default" w:ascii="Cambria Math" w:hAnsi="Cambria Math" w:cs="Cambria Math"/>
                  <w:sz w:val="24"/>
                  <w:szCs w:val="28"/>
                  <w:lang w:val="en-US" w:eastAsia="zh-CN"/>
                </w:rPr>
                <m:t>U</m:t>
              </m:r>
              <m:ctrlPr>
                <w:rPr>
                  <w:rFonts w:hint="default" w:ascii="Cambria Math" w:hAnsi="Cambria Math" w:cs="Cambria Math"/>
                  <w:b w:val="0"/>
                  <w:i/>
                  <w:sz w:val="24"/>
                  <w:szCs w:val="28"/>
                  <w:lang w:val="en-US" w:eastAsia="zh-CN"/>
                </w:rPr>
              </m:ctrlPr>
            </m:e>
            <m:sub>
              <m:r>
                <m:rPr/>
                <w:rPr>
                  <w:rFonts w:hint="default" w:ascii="Cambria Math" w:hAnsi="Cambria Math" w:cs="Cambria Math"/>
                  <w:sz w:val="24"/>
                  <w:szCs w:val="28"/>
                  <w:lang w:val="en-US" w:eastAsia="zh-CN"/>
                </w:rPr>
                <m:t>m</m:t>
              </m:r>
              <m:r>
                <m:rPr/>
                <w:rPr>
                  <w:rFonts w:hint="eastAsia" w:ascii="Cambria Math" w:hAnsi="Cambria Math" w:cs="Cambria Math"/>
                  <w:sz w:val="24"/>
                  <w:szCs w:val="28"/>
                  <w:lang w:val="en-US" w:eastAsia="zh-CN"/>
                </w:rPr>
                <m:t>，</m:t>
              </m:r>
              <m:r>
                <m:rPr/>
                <w:rPr>
                  <w:rFonts w:hint="default" w:ascii="Cambria Math" w:hAnsi="Cambria Math" w:cs="Cambria Math"/>
                  <w:sz w:val="24"/>
                  <w:szCs w:val="28"/>
                  <w:lang w:val="en-US" w:eastAsia="zh-CN"/>
                </w:rPr>
                <m:t>reg</m:t>
              </m:r>
              <m:ctrlPr>
                <w:rPr>
                  <w:rFonts w:hint="default" w:ascii="Cambria Math" w:hAnsi="Cambria Math" w:cs="Cambria Math"/>
                  <w:b w:val="0"/>
                  <w:i/>
                  <w:sz w:val="24"/>
                  <w:szCs w:val="28"/>
                  <w:lang w:val="en-US" w:eastAsia="zh-CN"/>
                </w:rPr>
              </m:ctrlPr>
            </m:sub>
            <m:sup>
              <m:r>
                <m:rPr/>
                <w:rPr>
                  <w:rFonts w:hint="default" w:ascii="Cambria Math" w:hAnsi="Cambria Math" w:cs="Cambria Math"/>
                  <w:sz w:val="24"/>
                  <w:szCs w:val="28"/>
                  <w:lang w:val="en-US" w:eastAsia="zh-CN"/>
                </w:rPr>
                <m:t>2</m:t>
              </m:r>
              <m:ctrlPr>
                <w:rPr>
                  <w:rFonts w:hint="default" w:ascii="Cambria Math" w:hAnsi="Cambria Math" w:cs="Cambria Math"/>
                  <w:b w:val="0"/>
                  <w:i/>
                  <w:sz w:val="24"/>
                  <w:szCs w:val="28"/>
                  <w:lang w:val="en-US" w:eastAsia="zh-CN"/>
                </w:rPr>
              </m:ctrlPr>
            </m:sup>
          </m:sSubSup>
          <m:r>
            <m:rPr/>
            <w:rPr>
              <w:rFonts w:hint="default" w:ascii="Cambria Math" w:hAnsi="Cambria Math" w:cs="Cambria Math"/>
              <w:sz w:val="24"/>
              <w:szCs w:val="28"/>
              <w:lang w:val="en-US" w:eastAsia="zh-CN"/>
            </w:rPr>
            <m:t>={D30} pa</m:t>
          </m:r>
        </m:oMath>
      </m:oMathPara>
    </w:p>
    <w:p w14:paraId="4BE712BA">
      <w:pPr>
        <w:pStyle w:val="3"/>
        <w:bidi w:val="0"/>
        <w:rPr>
          <w:rFonts w:hint="eastAsia"/>
          <w:lang w:val="en-US" w:eastAsia="zh-CN"/>
        </w:rPr>
      </w:pPr>
      <w:bookmarkStart w:id="10" w:name="_Toc23265"/>
      <w:r>
        <w:rPr>
          <w:rFonts w:hint="eastAsia"/>
          <w:lang w:val="en-US" w:eastAsia="zh-CN"/>
        </w:rPr>
        <w:t>3.4流致剪切应力计算</w:t>
      </w:r>
      <w:bookmarkEnd w:id="10"/>
    </w:p>
    <w:p w14:paraId="42E789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4F7EDD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imes New Roman" w:hAnsi="Times New Roman"/>
          <w:sz w:val="24"/>
          <w:szCs w:val="28"/>
          <w:lang w:val="en-US" w:eastAsia="zh-CN"/>
        </w:rPr>
        <w:t>依据DNV-RP-0618-2022中3.3节的相关规定，海流导致的剪切应力计算方法如下：</w:t>
      </w:r>
    </w:p>
    <w:p w14:paraId="7CAE46B4">
      <w:r>
        <w:drawing>
          <wp:inline distT="0" distB="0" distL="114300" distR="114300">
            <wp:extent cx="5269865" cy="1793875"/>
            <wp:effectExtent l="0" t="0" r="635" b="952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25"/>
                    <a:stretch>
                      <a:fillRect/>
                    </a:stretch>
                  </pic:blipFill>
                  <pic:spPr>
                    <a:xfrm>
                      <a:off x="0" y="0"/>
                      <a:ext cx="5269865" cy="1793875"/>
                    </a:xfrm>
                    <a:prstGeom prst="rect">
                      <a:avLst/>
                    </a:prstGeom>
                    <a:noFill/>
                    <a:ln>
                      <a:noFill/>
                    </a:ln>
                  </pic:spPr>
                </pic:pic>
              </a:graphicData>
            </a:graphic>
          </wp:inline>
        </w:drawing>
      </w:r>
    </w:p>
    <w:p w14:paraId="3114DA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其中，k</w:t>
      </w:r>
      <w:r>
        <w:rPr>
          <w:rFonts w:hint="eastAsia" w:ascii="Times New Roman" w:hAnsi="Times New Roman" w:eastAsiaTheme="minorEastAsia"/>
          <w:sz w:val="24"/>
          <w:szCs w:val="28"/>
          <w:vertAlign w:val="subscript"/>
          <w:lang w:val="en-US" w:eastAsia="zh-CN"/>
        </w:rPr>
        <w:t>s，armour</w:t>
      </w:r>
      <w:r>
        <w:rPr>
          <w:rFonts w:hint="eastAsia" w:ascii="Times New Roman" w:hAnsi="Times New Roman"/>
          <w:sz w:val="24"/>
          <w:szCs w:val="28"/>
          <w:lang w:val="en-US" w:eastAsia="zh-CN"/>
        </w:rPr>
        <w:t>为2.5d</w:t>
      </w:r>
      <w:r>
        <w:rPr>
          <w:rFonts w:hint="eastAsia" w:ascii="Times New Roman" w:hAnsi="Times New Roman" w:eastAsiaTheme="minorEastAsia"/>
          <w:sz w:val="24"/>
          <w:szCs w:val="28"/>
          <w:vertAlign w:val="subscript"/>
          <w:lang w:val="en-US" w:eastAsia="zh-CN"/>
        </w:rPr>
        <w:t>50</w:t>
      </w:r>
      <w:r>
        <w:rPr>
          <w:rFonts w:hint="eastAsia" w:ascii="Times New Roman" w:hAnsi="Times New Roman"/>
          <w:sz w:val="24"/>
          <w:szCs w:val="28"/>
          <w:lang w:val="en-US" w:eastAsia="zh-CN"/>
        </w:rPr>
        <w:t>；p为海水密度。</w:t>
      </w:r>
    </w:p>
    <w:p w14:paraId="7404D5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0A214C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vertAlign w:val="baseline"/>
          <w:lang w:val="en-US" w:eastAsia="zh-CN"/>
        </w:rPr>
      </w:pPr>
      <w:r>
        <w:rPr>
          <w:rFonts w:hint="eastAsia" w:ascii="Times New Roman" w:hAnsi="Times New Roman"/>
          <w:sz w:val="24"/>
          <w:szCs w:val="28"/>
          <w:lang w:val="en-US" w:eastAsia="zh-CN"/>
        </w:rPr>
        <w:t>依据DNV-RP-0618-2022中3.3节的相关规定，U</w:t>
      </w:r>
      <w:r>
        <w:rPr>
          <w:rFonts w:hint="eastAsia" w:ascii="Times New Roman" w:hAnsi="Times New Roman"/>
          <w:i/>
          <w:iCs/>
          <w:sz w:val="24"/>
          <w:szCs w:val="28"/>
          <w:vertAlign w:val="subscript"/>
          <w:lang w:val="en-US" w:eastAsia="zh-CN"/>
        </w:rPr>
        <w:t>fc</w:t>
      </w:r>
      <w:r>
        <w:rPr>
          <w:rFonts w:hint="eastAsia" w:ascii="Times New Roman" w:hAnsi="Times New Roman"/>
          <w:sz w:val="24"/>
          <w:szCs w:val="28"/>
          <w:vertAlign w:val="baseline"/>
          <w:lang w:val="en-US" w:eastAsia="zh-CN"/>
        </w:rPr>
        <w:t>计算结果为：</w:t>
      </w:r>
    </w:p>
    <w:p w14:paraId="784E47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vertAlign w:val="baseline"/>
          <w:lang w:val="en-US" w:eastAsia="zh-CN"/>
        </w:rPr>
      </w:pPr>
      <m:oMathPara>
        <m:oMath>
          <m:sSub>
            <m:sSubPr>
              <m:ctrlPr>
                <w:rPr>
                  <w:rFonts w:ascii="Cambria Math" w:hAnsi="Cambria Math"/>
                  <w:i/>
                  <w:sz w:val="24"/>
                  <w:szCs w:val="28"/>
                  <w:vertAlign w:val="baseline"/>
                  <w:lang w:val="en-US"/>
                </w:rPr>
              </m:ctrlPr>
            </m:sSubPr>
            <m:e>
              <m:r>
                <m:rPr/>
                <w:rPr>
                  <w:rFonts w:hint="default" w:ascii="Cambria Math" w:hAnsi="Cambria Math"/>
                  <w:sz w:val="24"/>
                  <w:szCs w:val="28"/>
                  <w:vertAlign w:val="baseline"/>
                  <w:lang w:val="en-US" w:eastAsia="zh-CN"/>
                </w:rPr>
                <m:t>U</m:t>
              </m:r>
              <m:ctrlPr>
                <w:rPr>
                  <w:rFonts w:ascii="Cambria Math" w:hAnsi="Cambria Math"/>
                  <w:i/>
                  <w:sz w:val="24"/>
                  <w:szCs w:val="28"/>
                  <w:vertAlign w:val="baseline"/>
                  <w:lang w:val="en-US"/>
                </w:rPr>
              </m:ctrlPr>
            </m:e>
            <m:sub>
              <m:r>
                <m:rPr/>
                <w:rPr>
                  <w:rFonts w:hint="default" w:ascii="Cambria Math" w:hAnsi="Cambria Math"/>
                  <w:sz w:val="24"/>
                  <w:szCs w:val="28"/>
                  <w:vertAlign w:val="baseline"/>
                  <w:lang w:val="en-US" w:eastAsia="zh-CN"/>
                </w:rPr>
                <m:t>fc</m:t>
              </m:r>
              <m:ctrlPr>
                <w:rPr>
                  <w:rFonts w:ascii="Cambria Math" w:hAnsi="Cambria Math"/>
                  <w:i/>
                  <w:sz w:val="24"/>
                  <w:szCs w:val="28"/>
                  <w:vertAlign w:val="baseline"/>
                  <w:lang w:val="en-US"/>
                </w:rPr>
              </m:ctrlPr>
            </m:sub>
          </m:sSub>
          <m:r>
            <m:rPr/>
            <w:rPr>
              <w:rFonts w:hint="default" w:ascii="Cambria Math" w:hAnsi="Cambria Math"/>
              <w:sz w:val="24"/>
              <w:szCs w:val="28"/>
              <w:vertAlign w:val="baseline"/>
              <w:lang w:val="en-US" w:eastAsia="zh-CN"/>
            </w:rPr>
            <m:t>=</m:t>
          </m:r>
          <m:f>
            <m:fPr>
              <m:ctrlPr>
                <w:rPr>
                  <w:rFonts w:hint="default" w:ascii="Cambria Math" w:hAnsi="Cambria Math"/>
                  <w:i/>
                  <w:sz w:val="24"/>
                  <w:szCs w:val="28"/>
                  <w:vertAlign w:val="baseline"/>
                  <w:lang w:val="en-US" w:eastAsia="zh-CN"/>
                </w:rPr>
              </m:ctrlPr>
            </m:fPr>
            <m:num>
              <m:sSub>
                <m:sSubPr>
                  <m:ctrlPr>
                    <w:rPr>
                      <w:rFonts w:hint="default" w:ascii="Cambria Math" w:hAnsi="Cambria Math"/>
                      <w:i/>
                      <w:sz w:val="24"/>
                      <w:szCs w:val="28"/>
                      <w:vertAlign w:val="baseline"/>
                      <w:lang w:val="en-US" w:eastAsia="zh-CN"/>
                    </w:rPr>
                  </m:ctrlPr>
                </m:sSubPr>
                <m:e>
                  <m:r>
                    <m:rPr/>
                    <w:rPr>
                      <w:rFonts w:hint="default" w:ascii="Cambria Math" w:hAnsi="Cambria Math"/>
                      <w:sz w:val="24"/>
                      <w:szCs w:val="28"/>
                      <w:vertAlign w:val="baseline"/>
                      <w:lang w:val="en-US" w:eastAsia="zh-CN"/>
                    </w:rPr>
                    <m:t>U</m:t>
                  </m:r>
                  <m:ctrlPr>
                    <w:rPr>
                      <w:rFonts w:hint="default" w:ascii="Cambria Math" w:hAnsi="Cambria Math"/>
                      <w:i/>
                      <w:sz w:val="24"/>
                      <w:szCs w:val="28"/>
                      <w:vertAlign w:val="baseline"/>
                      <w:lang w:val="en-US" w:eastAsia="zh-CN"/>
                    </w:rPr>
                  </m:ctrlPr>
                </m:e>
                <m:sub>
                  <m:r>
                    <m:rPr/>
                    <w:rPr>
                      <w:rFonts w:hint="default" w:ascii="Cambria Math" w:hAnsi="Cambria Math"/>
                      <w:sz w:val="24"/>
                      <w:szCs w:val="28"/>
                      <w:vertAlign w:val="baseline"/>
                      <w:lang w:val="en-US" w:eastAsia="zh-CN"/>
                    </w:rPr>
                    <m:t>c</m:t>
                  </m:r>
                  <m:ctrlPr>
                    <w:rPr>
                      <w:rFonts w:hint="default" w:ascii="Cambria Math" w:hAnsi="Cambria Math"/>
                      <w:i/>
                      <w:sz w:val="24"/>
                      <w:szCs w:val="28"/>
                      <w:vertAlign w:val="baseline"/>
                      <w:lang w:val="en-US" w:eastAsia="zh-CN"/>
                    </w:rPr>
                  </m:ctrlPr>
                </m:sub>
              </m:sSub>
              <m:ctrlPr>
                <w:rPr>
                  <w:rFonts w:hint="default" w:ascii="Cambria Math" w:hAnsi="Cambria Math"/>
                  <w:i/>
                  <w:sz w:val="24"/>
                  <w:szCs w:val="28"/>
                  <w:vertAlign w:val="baseline"/>
                  <w:lang w:val="en-US" w:eastAsia="zh-CN"/>
                </w:rPr>
              </m:ctrlPr>
            </m:num>
            <m:den>
              <m:r>
                <m:rPr/>
                <w:rPr>
                  <w:rFonts w:hint="default" w:ascii="Cambria Math" w:hAnsi="Cambria Math"/>
                  <w:sz w:val="24"/>
                  <w:szCs w:val="28"/>
                  <w:vertAlign w:val="baseline"/>
                  <w:lang w:val="en-US" w:eastAsia="zh-CN"/>
                </w:rPr>
                <m:t>6.0+2.5ln</m:t>
              </m:r>
              <m:r>
                <m:rPr/>
                <w:rPr>
                  <w:rFonts w:hint="eastAsia" w:ascii="Cambria Math" w:hAnsi="Cambria Math"/>
                  <w:sz w:val="24"/>
                  <w:szCs w:val="28"/>
                  <w:vertAlign w:val="baseline"/>
                  <w:lang w:val="en-US" w:eastAsia="zh-CN"/>
                </w:rPr>
                <m:t>（</m:t>
              </m:r>
              <m:f>
                <m:fPr>
                  <m:ctrlPr>
                    <w:rPr>
                      <w:rFonts w:hint="eastAsia" w:ascii="Cambria Math" w:hAnsi="Cambria Math"/>
                      <w:i/>
                      <w:sz w:val="24"/>
                      <w:szCs w:val="28"/>
                      <w:vertAlign w:val="baseline"/>
                      <w:lang w:val="en-US" w:eastAsia="zh-CN"/>
                    </w:rPr>
                  </m:ctrlPr>
                </m:fPr>
                <m:num>
                  <m:r>
                    <m:rPr/>
                    <w:rPr>
                      <w:rFonts w:hint="default" w:ascii="Cambria Math" w:hAnsi="Cambria Math"/>
                      <w:sz w:val="24"/>
                      <w:szCs w:val="28"/>
                      <w:vertAlign w:val="baseline"/>
                      <w:lang w:val="en-US" w:eastAsia="zh-CN"/>
                    </w:rPr>
                    <m:t>h</m:t>
                  </m:r>
                  <m:ctrlPr>
                    <w:rPr>
                      <w:rFonts w:hint="eastAsia" w:ascii="Cambria Math" w:hAnsi="Cambria Math"/>
                      <w:i/>
                      <w:sz w:val="24"/>
                      <w:szCs w:val="28"/>
                      <w:vertAlign w:val="baseline"/>
                      <w:lang w:val="en-US" w:eastAsia="zh-CN"/>
                    </w:rPr>
                  </m:ctrlPr>
                </m:num>
                <m:den>
                  <m:r>
                    <m:rPr/>
                    <w:rPr>
                      <w:rFonts w:hint="default" w:ascii="Cambria Math" w:hAnsi="Cambria Math"/>
                      <w:sz w:val="24"/>
                      <w:szCs w:val="28"/>
                      <w:vertAlign w:val="baseline"/>
                      <w:lang w:val="en-US" w:eastAsia="zh-CN"/>
                    </w:rPr>
                    <m:t>2.5</m:t>
                  </m:r>
                  <m:sSub>
                    <m:sSubPr>
                      <m:ctrlPr>
                        <w:rPr>
                          <w:rFonts w:hint="default" w:ascii="Cambria Math" w:hAnsi="Cambria Math"/>
                          <w:i/>
                          <w:sz w:val="24"/>
                          <w:szCs w:val="28"/>
                          <w:vertAlign w:val="baseline"/>
                          <w:lang w:val="en-US" w:eastAsia="zh-CN"/>
                        </w:rPr>
                      </m:ctrlPr>
                    </m:sSubPr>
                    <m:e>
                      <m:r>
                        <m:rPr/>
                        <w:rPr>
                          <w:rFonts w:hint="default" w:ascii="Cambria Math" w:hAnsi="Cambria Math"/>
                          <w:sz w:val="24"/>
                          <w:szCs w:val="28"/>
                          <w:vertAlign w:val="baseline"/>
                          <w:lang w:val="en-US" w:eastAsia="zh-CN"/>
                        </w:rPr>
                        <m:t>d</m:t>
                      </m:r>
                      <m:ctrlPr>
                        <w:rPr>
                          <w:rFonts w:hint="default" w:ascii="Cambria Math" w:hAnsi="Cambria Math"/>
                          <w:i/>
                          <w:sz w:val="24"/>
                          <w:szCs w:val="28"/>
                          <w:vertAlign w:val="baseline"/>
                          <w:lang w:val="en-US" w:eastAsia="zh-CN"/>
                        </w:rPr>
                      </m:ctrlPr>
                    </m:e>
                    <m:sub>
                      <m:r>
                        <m:rPr/>
                        <w:rPr>
                          <w:rFonts w:hint="default" w:ascii="Cambria Math" w:hAnsi="Cambria Math"/>
                          <w:sz w:val="24"/>
                          <w:szCs w:val="28"/>
                          <w:vertAlign w:val="baseline"/>
                          <w:lang w:val="en-US" w:eastAsia="zh-CN"/>
                        </w:rPr>
                        <m:t>50</m:t>
                      </m:r>
                      <m:ctrlPr>
                        <w:rPr>
                          <w:rFonts w:hint="default" w:ascii="Cambria Math" w:hAnsi="Cambria Math"/>
                          <w:i/>
                          <w:sz w:val="24"/>
                          <w:szCs w:val="28"/>
                          <w:vertAlign w:val="baseline"/>
                          <w:lang w:val="en-US" w:eastAsia="zh-CN"/>
                        </w:rPr>
                      </m:ctrlPr>
                    </m:sub>
                  </m:sSub>
                  <m:ctrlPr>
                    <w:rPr>
                      <w:rFonts w:hint="eastAsia" w:ascii="Cambria Math" w:hAnsi="Cambria Math"/>
                      <w:i/>
                      <w:sz w:val="24"/>
                      <w:szCs w:val="28"/>
                      <w:vertAlign w:val="baseline"/>
                      <w:lang w:val="en-US" w:eastAsia="zh-CN"/>
                    </w:rPr>
                  </m:ctrlPr>
                </m:den>
              </m:f>
              <m:r>
                <m:rPr/>
                <w:rPr>
                  <w:rFonts w:hint="eastAsia" w:ascii="Cambria Math" w:hAnsi="Cambria Math"/>
                  <w:sz w:val="24"/>
                  <w:szCs w:val="28"/>
                  <w:vertAlign w:val="baseline"/>
                  <w:lang w:val="en-US" w:eastAsia="zh-CN"/>
                </w:rPr>
                <m:t>）</m:t>
              </m:r>
              <m:ctrlPr>
                <w:rPr>
                  <w:rFonts w:hint="default" w:ascii="Cambria Math" w:hAnsi="Cambria Math"/>
                  <w:i/>
                  <w:sz w:val="24"/>
                  <w:szCs w:val="28"/>
                  <w:vertAlign w:val="baseline"/>
                  <w:lang w:val="en-US" w:eastAsia="zh-CN"/>
                </w:rPr>
              </m:ctrlPr>
            </m:den>
          </m:f>
          <m:r>
            <m:rPr/>
            <w:rPr>
              <w:rFonts w:hint="default" w:ascii="Cambria Math" w:hAnsi="Cambria Math"/>
              <w:sz w:val="24"/>
              <w:szCs w:val="28"/>
              <w:vertAlign w:val="baseline"/>
              <w:lang w:val="en-US" w:eastAsia="zh-CN"/>
            </w:rPr>
            <m:t>={D23}  m/s</m:t>
          </m:r>
        </m:oMath>
      </m:oMathPara>
    </w:p>
    <w:p w14:paraId="5A54E5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海流剪应力的计算结果为：</w:t>
      </w:r>
    </w:p>
    <w:p w14:paraId="3DAAED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c</m:t>
              </m:r>
              <m:ctrlPr>
                <w:rPr>
                  <w:rFonts w:ascii="Cambria Math" w:hAnsi="Cambria Math"/>
                  <w:i/>
                  <w:sz w:val="24"/>
                  <w:szCs w:val="28"/>
                  <w:lang w:val="en-US"/>
                </w:rPr>
              </m:ctrlPr>
            </m:sub>
          </m:sSub>
          <m:r>
            <m:rPr/>
            <w:rPr>
              <w:rFonts w:hint="default" w:ascii="Cambria Math" w:hAnsi="Cambria Math"/>
              <w:sz w:val="24"/>
              <w:szCs w:val="28"/>
              <w:lang w:val="en-US" w:eastAsia="zh-CN"/>
            </w:rPr>
            <m:t>=0.5p</m:t>
          </m:r>
          <m:sSubSup>
            <m:sSubSupPr>
              <m:ctrlPr>
                <w:rPr>
                  <w:rFonts w:hint="default" w:ascii="Cambria Math" w:hAnsi="Cambria Math"/>
                  <w:i/>
                  <w:sz w:val="24"/>
                  <w:szCs w:val="28"/>
                  <w:lang w:val="en-US" w:eastAsia="zh-CN"/>
                </w:rPr>
              </m:ctrlPr>
            </m:sSubSup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fc</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={D31} pa</m:t>
          </m:r>
        </m:oMath>
      </m:oMathPara>
    </w:p>
    <w:p w14:paraId="3BF9A8BD">
      <w:pPr>
        <w:pStyle w:val="3"/>
        <w:bidi w:val="0"/>
        <w:rPr>
          <w:rFonts w:hint="eastAsia"/>
          <w:lang w:val="en-US" w:eastAsia="zh-CN"/>
        </w:rPr>
      </w:pPr>
      <w:bookmarkStart w:id="11" w:name="_Toc2726"/>
      <w:r>
        <w:rPr>
          <w:rFonts w:hint="eastAsia"/>
          <w:lang w:val="en-US" w:eastAsia="zh-CN"/>
        </w:rPr>
        <w:t>3.5波浪和海流剪切应力联合计算</w:t>
      </w:r>
      <w:bookmarkEnd w:id="11"/>
    </w:p>
    <w:p w14:paraId="717510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依据DNV-RP-0618-2022中3.4节的相关规定，波浪和海流联合剪切应力计算方法如下：</w:t>
      </w:r>
    </w:p>
    <w:p w14:paraId="749FDDE9">
      <w:r>
        <w:drawing>
          <wp:inline distT="0" distB="0" distL="114300" distR="114300">
            <wp:extent cx="5271135" cy="1703705"/>
            <wp:effectExtent l="0" t="0" r="12065" b="1079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26"/>
                    <a:stretch>
                      <a:fillRect/>
                    </a:stretch>
                  </pic:blipFill>
                  <pic:spPr>
                    <a:xfrm>
                      <a:off x="0" y="0"/>
                      <a:ext cx="5271135" cy="1703705"/>
                    </a:xfrm>
                    <a:prstGeom prst="rect">
                      <a:avLst/>
                    </a:prstGeom>
                    <a:noFill/>
                    <a:ln>
                      <a:noFill/>
                    </a:ln>
                  </pic:spPr>
                </pic:pic>
              </a:graphicData>
            </a:graphic>
          </wp:inline>
        </w:drawing>
      </w:r>
    </w:p>
    <w:p w14:paraId="5370E7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注意：其中α为波浪和海流的夹角，根据水文报告得到。</w:t>
      </w:r>
    </w:p>
    <w:p w14:paraId="285C70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1FC9C7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平均海床剪应力</w:t>
      </w:r>
      <w:r>
        <w:rPr>
          <w:rFonts w:hint="eastAsia" w:ascii="Times New Roman" w:hAnsi="Times New Roman"/>
          <w:sz w:val="24"/>
          <w:szCs w:val="28"/>
          <w:lang w:val="en-US" w:eastAsia="zh-CN"/>
        </w:rPr>
        <w:t>计算结果为：</w:t>
      </w:r>
    </w:p>
    <w:p w14:paraId="32F800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m</m:t>
              </m:r>
              <m:ctrlPr>
                <w:rPr>
                  <w:rFonts w:ascii="Cambria Math" w:hAnsi="Cambria Math"/>
                  <w:i/>
                  <w:sz w:val="24"/>
                  <w:szCs w:val="28"/>
                  <w:lang w:val="en-US"/>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c</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(1+1.2</m:t>
          </m:r>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c</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3.2</m:t>
              </m:r>
              <m:ctrlPr>
                <w:rPr>
                  <w:rFonts w:hint="default" w:ascii="Cambria Math" w:hAnsi="Cambria Math"/>
                  <w:i/>
                  <w:sz w:val="24"/>
                  <w:szCs w:val="28"/>
                  <w:lang w:val="en-US" w:eastAsia="zh-CN"/>
                </w:rPr>
              </m:ctrlPr>
            </m:sup>
          </m:sSup>
          <m:r>
            <m:rPr/>
            <w:rPr>
              <w:rFonts w:hint="default" w:ascii="Cambria Math" w:hAnsi="Cambria Math"/>
              <w:sz w:val="24"/>
              <w:szCs w:val="28"/>
              <w:lang w:val="en-US" w:eastAsia="zh-CN"/>
            </w:rPr>
            <m:t>)={D32} pa</m:t>
          </m:r>
        </m:oMath>
      </m:oMathPara>
    </w:p>
    <w:p w14:paraId="0D8C1E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流和波浪海床最大剪切应力</w:t>
      </w:r>
      <w:r>
        <w:rPr>
          <w:rFonts w:hint="eastAsia" w:ascii="Times New Roman" w:hAnsi="Times New Roman"/>
          <w:sz w:val="24"/>
          <w:szCs w:val="28"/>
          <w:lang w:val="en-US" w:eastAsia="zh-CN"/>
        </w:rPr>
        <w:t>计算结果为：</w:t>
      </w:r>
    </w:p>
    <w:p w14:paraId="210F79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max</m:t>
              </m:r>
              <m:ctrlPr>
                <w:rPr>
                  <w:rFonts w:ascii="Cambria Math" w:hAnsi="Cambria Math"/>
                  <w:i/>
                  <w:sz w:val="24"/>
                  <w:szCs w:val="28"/>
                  <w:lang w:val="en-US"/>
                </w:rPr>
              </m:ctrlPr>
            </m:sub>
          </m:sSub>
          <m:r>
            <m:rPr/>
            <w:rPr>
              <w:rFonts w:hint="default" w:ascii="Cambria Math" w:hAnsi="Cambria Math"/>
              <w:sz w:val="24"/>
              <w:szCs w:val="28"/>
              <w:lang w:val="en-US" w:eastAsia="zh-CN"/>
            </w:rPr>
            <m:t>=</m:t>
          </m:r>
          <m:rad>
            <m:radPr>
              <m:degHide m:val="1"/>
              <m:ctrlPr>
                <w:rPr>
                  <w:rFonts w:hint="default" w:ascii="Cambria Math" w:hAnsi="Cambria Math"/>
                  <w:i/>
                  <w:sz w:val="24"/>
                  <w:szCs w:val="28"/>
                  <w:lang w:val="en-US" w:eastAsia="zh-CN"/>
                </w:rPr>
              </m:ctrlPr>
            </m:radPr>
            <m:deg>
              <m:ctrlPr>
                <w:rPr>
                  <w:rFonts w:hint="default" w:ascii="Cambria Math" w:hAnsi="Cambria Math"/>
                  <w:i/>
                  <w:sz w:val="24"/>
                  <w:szCs w:val="28"/>
                  <w:lang w:val="en-US" w:eastAsia="zh-CN"/>
                </w:rPr>
              </m:ctrlPr>
            </m:deg>
            <m:e>
              <m:sSubSup>
                <m:sSubSupPr>
                  <m:ctrlPr>
                    <w:rPr>
                      <w:rFonts w:hint="default" w:ascii="Cambria Math" w:hAnsi="Cambria Math"/>
                      <w:i/>
                      <w:sz w:val="24"/>
                      <w:szCs w:val="28"/>
                      <w:lang w:val="en-US" w:eastAsia="zh-CN"/>
                    </w:rPr>
                  </m:ctrlPr>
                </m:sSubSup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m:t>
              </m:r>
              <m:sSubSup>
                <m:sSubSupPr>
                  <m:ctrlPr>
                    <w:rPr>
                      <w:rFonts w:hint="default" w:ascii="Cambria Math" w:hAnsi="Cambria Math"/>
                      <w:i/>
                      <w:sz w:val="24"/>
                      <w:szCs w:val="28"/>
                      <w:lang w:val="en-US" w:eastAsia="zh-CN"/>
                    </w:rPr>
                  </m:ctrlPr>
                </m:sSubSup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+2</m:t>
              </m:r>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Sub>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d>
                <m:dPr>
                  <m:begChr m:val="|"/>
                  <m:endChr m:val="|"/>
                  <m:ctrlPr>
                    <w:rPr>
                      <w:rFonts w:hint="default" w:ascii="Cambria Math" w:hAnsi="Cambria Math"/>
                      <w:i/>
                      <w:sz w:val="24"/>
                      <w:szCs w:val="28"/>
                      <w:lang w:val="en-US" w:eastAsia="zh-CN"/>
                    </w:rPr>
                  </m:ctrlPr>
                </m:dPr>
                <m:e>
                  <m:r>
                    <m:rPr/>
                    <w:rPr>
                      <w:rFonts w:hint="default" w:ascii="Cambria Math" w:hAnsi="Cambria Math"/>
                      <w:sz w:val="24"/>
                      <w:szCs w:val="28"/>
                      <w:lang w:val="en-US" w:eastAsia="zh-CN"/>
                    </w:rPr>
                    <m:t>cos</m:t>
                  </m:r>
                  <m:f>
                    <m:fPr>
                      <m:ctrlPr>
                        <w:rPr>
                          <w:rFonts w:hint="default" w:ascii="Cambria Math" w:hAnsi="Cambria Math"/>
                          <w:i/>
                          <w:sz w:val="24"/>
                          <w:szCs w:val="28"/>
                          <w:lang w:val="en-US" w:eastAsia="zh-CN"/>
                        </w:rPr>
                      </m:ctrlPr>
                    </m:fPr>
                    <m:num>
                      <m:r>
                        <m:rPr/>
                        <w:rPr>
                          <w:rFonts w:ascii="Cambria Math" w:hAnsi="Cambria Math"/>
                          <w:sz w:val="24"/>
                          <w:szCs w:val="28"/>
                          <w:lang w:val="en-US"/>
                        </w:rPr>
                        <m:t>απ</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180</m:t>
                      </m:r>
                      <m:ctrlPr>
                        <w:rPr>
                          <w:rFonts w:hint="default" w:ascii="Cambria Math" w:hAnsi="Cambria Math"/>
                          <w:i/>
                          <w:sz w:val="24"/>
                          <w:szCs w:val="28"/>
                          <w:lang w:val="en-US" w:eastAsia="zh-CN"/>
                        </w:rPr>
                      </m:ctrlPr>
                    </m:den>
                  </m:f>
                  <m:ctrlPr>
                    <w:rPr>
                      <w:rFonts w:hint="default" w:ascii="Cambria Math" w:hAnsi="Cambria Math"/>
                      <w:i/>
                      <w:sz w:val="24"/>
                      <w:szCs w:val="28"/>
                      <w:lang w:val="en-US" w:eastAsia="zh-CN"/>
                    </w:rPr>
                  </m:ctrlPr>
                </m:e>
              </m:d>
              <m:ctrlPr>
                <w:rPr>
                  <w:rFonts w:hint="default" w:ascii="Cambria Math" w:hAnsi="Cambria Math"/>
                  <w:i/>
                  <w:sz w:val="24"/>
                  <w:szCs w:val="28"/>
                  <w:lang w:val="en-US" w:eastAsia="zh-CN"/>
                </w:rPr>
              </m:ctrlPr>
            </m:e>
          </m:rad>
          <m:r>
            <m:rPr/>
            <w:rPr>
              <w:rFonts w:hint="default" w:ascii="Cambria Math" w:hAnsi="Cambria Math"/>
              <w:sz w:val="24"/>
              <w:szCs w:val="28"/>
              <w:lang w:val="en-US" w:eastAsia="zh-CN"/>
            </w:rPr>
            <m:t>={D33} pa</m:t>
          </m:r>
        </m:oMath>
      </m:oMathPara>
    </w:p>
    <w:p w14:paraId="3B591468">
      <w:pPr>
        <w:pStyle w:val="3"/>
        <w:bidi w:val="0"/>
        <w:rPr>
          <w:rFonts w:hint="default"/>
          <w:lang w:val="en-US" w:eastAsia="zh-CN"/>
        </w:rPr>
      </w:pPr>
      <w:bookmarkStart w:id="12" w:name="_Toc11674"/>
      <w:r>
        <w:rPr>
          <w:rFonts w:hint="eastAsia"/>
          <w:lang w:val="en-US" w:eastAsia="zh-CN"/>
        </w:rPr>
        <w:t>3.6希尔兹数计算</w:t>
      </w:r>
      <w:bookmarkEnd w:id="12"/>
    </w:p>
    <w:p w14:paraId="61C095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084432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依据DNV-RP-0618-2022中4.1节的相关规定，波浪和海流联合时候参数选取方法如下：</w:t>
      </w:r>
    </w:p>
    <w:p w14:paraId="165B8F74">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0500" cy="1686560"/>
            <wp:effectExtent l="0" t="0" r="0" b="254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27"/>
                    <a:stretch>
                      <a:fillRect/>
                    </a:stretch>
                  </pic:blipFill>
                  <pic:spPr>
                    <a:xfrm>
                      <a:off x="0" y="0"/>
                      <a:ext cx="5270500" cy="1686560"/>
                    </a:xfrm>
                    <a:prstGeom prst="rect">
                      <a:avLst/>
                    </a:prstGeom>
                    <a:noFill/>
                    <a:ln>
                      <a:noFill/>
                    </a:ln>
                  </pic:spPr>
                </pic:pic>
              </a:graphicData>
            </a:graphic>
          </wp:inline>
        </w:drawing>
      </w:r>
    </w:p>
    <w:p w14:paraId="4D87F0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依据DNV-RP-0618-2022中4.2节的相关规定，希尔兹数的计算方法如下：</w:t>
      </w:r>
    </w:p>
    <w:p w14:paraId="1B598CA3">
      <w:pPr>
        <w:keepNext w:val="0"/>
        <w:keepLines w:val="0"/>
        <w:pageBreakBefore w:val="0"/>
        <w:widowControl w:val="0"/>
        <w:kinsoku/>
        <w:wordWrap/>
        <w:overflowPunct/>
        <w:topLinePunct w:val="0"/>
        <w:autoSpaceDE/>
        <w:autoSpaceDN/>
        <w:bidi w:val="0"/>
        <w:adjustRightInd/>
        <w:snapToGrid/>
        <w:spacing w:line="360" w:lineRule="auto"/>
        <w:textAlignment w:val="auto"/>
      </w:pPr>
    </w:p>
    <w:p w14:paraId="2C9F4A64">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1135" cy="2781300"/>
            <wp:effectExtent l="0" t="0" r="0" b="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28"/>
                    <a:srcRect b="30032"/>
                    <a:stretch>
                      <a:fillRect/>
                    </a:stretch>
                  </pic:blipFill>
                  <pic:spPr>
                    <a:xfrm>
                      <a:off x="0" y="0"/>
                      <a:ext cx="5271135" cy="2781300"/>
                    </a:xfrm>
                    <a:prstGeom prst="rect">
                      <a:avLst/>
                    </a:prstGeom>
                    <a:noFill/>
                    <a:ln>
                      <a:noFill/>
                    </a:ln>
                  </pic:spPr>
                </pic:pic>
              </a:graphicData>
            </a:graphic>
          </wp:inline>
        </w:drawing>
      </w:r>
    </w:p>
    <w:p w14:paraId="535C46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其中s为土粒比重。</w:t>
      </w:r>
    </w:p>
    <w:p w14:paraId="5B3B1A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imes New Roman" w:hAnsi="Times New Roman"/>
          <w:sz w:val="24"/>
          <w:szCs w:val="28"/>
          <w:lang w:val="en-US" w:eastAsia="zh-CN"/>
        </w:rPr>
        <w:t>依据NB-T 11602-2024中4.2.1节，王汝凯公式中，希尔兹数计算方法如下：</w:t>
      </w:r>
    </w:p>
    <w:p w14:paraId="66CA3257">
      <w:pPr>
        <w:keepNext w:val="0"/>
        <w:keepLines w:val="0"/>
        <w:pageBreakBefore w:val="0"/>
        <w:widowControl w:val="0"/>
        <w:kinsoku/>
        <w:wordWrap/>
        <w:overflowPunct/>
        <w:topLinePunct w:val="0"/>
        <w:autoSpaceDE/>
        <w:autoSpaceDN/>
        <w:bidi w:val="0"/>
        <w:adjustRightInd/>
        <w:snapToGrid/>
        <w:spacing w:line="360" w:lineRule="auto"/>
        <w:ind w:left="420" w:hanging="420" w:hangingChars="200"/>
        <w:textAlignment w:val="auto"/>
        <w:rPr>
          <w:rFonts w:hint="eastAsia" w:ascii="Times New Roman" w:hAnsi="Times New Roman"/>
          <w:sz w:val="24"/>
          <w:szCs w:val="28"/>
          <w:lang w:val="en-US" w:eastAsia="zh-CN"/>
        </w:rPr>
      </w:pPr>
      <w:r>
        <w:drawing>
          <wp:inline distT="0" distB="0" distL="114300" distR="114300">
            <wp:extent cx="5273040" cy="613410"/>
            <wp:effectExtent l="0" t="0" r="10160" b="889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29"/>
                    <a:stretch>
                      <a:fillRect/>
                    </a:stretch>
                  </pic:blipFill>
                  <pic:spPr>
                    <a:xfrm>
                      <a:off x="0" y="0"/>
                      <a:ext cx="5273040" cy="613410"/>
                    </a:xfrm>
                    <a:prstGeom prst="rect">
                      <a:avLst/>
                    </a:prstGeom>
                    <a:noFill/>
                    <a:ln>
                      <a:noFill/>
                    </a:ln>
                  </pic:spPr>
                </pic:pic>
              </a:graphicData>
            </a:graphic>
          </wp:inline>
        </w:drawing>
      </w:r>
      <w:r>
        <w:rPr>
          <w:rFonts w:hint="eastAsia" w:ascii="Times New Roman" w:hAnsi="Times New Roman"/>
          <w:sz w:val="24"/>
          <w:szCs w:val="28"/>
          <w:lang w:val="en-US" w:eastAsia="zh-CN"/>
        </w:rPr>
        <w:t>其中U</w:t>
      </w:r>
      <w:r>
        <w:rPr>
          <w:rFonts w:hint="eastAsia" w:ascii="Times New Roman" w:hAnsi="Times New Roman"/>
          <w:sz w:val="24"/>
          <w:szCs w:val="28"/>
          <w:vertAlign w:val="subscript"/>
          <w:lang w:val="en-US" w:eastAsia="zh-CN"/>
        </w:rPr>
        <w:t>fw</w:t>
      </w:r>
      <w:r>
        <w:rPr>
          <w:rFonts w:hint="eastAsia" w:ascii="Times New Roman" w:hAnsi="Times New Roman"/>
          <w:sz w:val="24"/>
          <w:szCs w:val="28"/>
          <w:lang w:val="en-US" w:eastAsia="zh-CN"/>
        </w:rPr>
        <w:t>的计算方法如下（4.2.2节相关规定）：</w:t>
      </w:r>
    </w:p>
    <w:p w14:paraId="4E79EA99">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230" cy="1776095"/>
            <wp:effectExtent l="0" t="0" r="1270" b="1905"/>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30"/>
                    <a:stretch>
                      <a:fillRect/>
                    </a:stretch>
                  </pic:blipFill>
                  <pic:spPr>
                    <a:xfrm>
                      <a:off x="0" y="0"/>
                      <a:ext cx="5269230" cy="1776095"/>
                    </a:xfrm>
                    <a:prstGeom prst="rect">
                      <a:avLst/>
                    </a:prstGeom>
                    <a:noFill/>
                    <a:ln>
                      <a:noFill/>
                    </a:ln>
                  </pic:spPr>
                </pic:pic>
              </a:graphicData>
            </a:graphic>
          </wp:inline>
        </w:drawing>
      </w:r>
    </w:p>
    <w:p w14:paraId="161DFB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注意：DNV-RP-0618-2022和NB-T 11062-2024中的希尔兹数计算方法本质上是相同的！！！</w:t>
      </w:r>
    </w:p>
    <w:p w14:paraId="161830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76EA8F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依据DNV-RP-0618-2022中4.2节的相关规定，希尔兹数的计算结果如下：</w:t>
      </w:r>
    </w:p>
    <w:p w14:paraId="7CA018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r>
            <m:rPr>
              <m:sty m:val="p"/>
            </m:rPr>
            <w:rPr>
              <w:rFonts w:ascii="Cambria Math" w:hAnsi="Cambria Math"/>
              <w:sz w:val="24"/>
              <w:szCs w:val="28"/>
              <w:lang w:val="en-US"/>
            </w:rPr>
            <m:t>θ</m:t>
          </m:r>
          <m:r>
            <m:rPr>
              <m:sty m:val="p"/>
            </m:rPr>
            <w:rPr>
              <w:rFonts w:hint="default" w:ascii="Cambria Math" w:hAnsi="Cambria Math"/>
              <w:sz w:val="24"/>
              <w:szCs w:val="28"/>
              <w:lang w:val="en-US" w:eastAsia="zh-CN"/>
            </w:rPr>
            <m:t>=</m:t>
          </m:r>
          <m:f>
            <m:fPr>
              <m:ctrlPr>
                <w:rPr>
                  <w:rFonts w:hint="default" w:ascii="Cambria Math" w:hAnsi="Cambria Math"/>
                  <w:sz w:val="24"/>
                  <w:szCs w:val="28"/>
                  <w:lang w:val="en-US" w:eastAsia="zh-CN"/>
                </w:rPr>
              </m:ctrlPr>
            </m:fPr>
            <m:num>
              <m:sSub>
                <m:sSubPr>
                  <m:ctrlPr>
                    <w:rPr>
                      <w:rFonts w:hint="default" w:ascii="Cambria Math" w:hAnsi="Cambria Math"/>
                      <w:sz w:val="24"/>
                      <w:szCs w:val="28"/>
                      <w:lang w:val="en-US" w:eastAsia="zh-CN"/>
                    </w:rPr>
                  </m:ctrlPr>
                </m:sSubPr>
                <m:e>
                  <m:r>
                    <m:rPr>
                      <m:sty m:val="p"/>
                    </m:rPr>
                    <w:rPr>
                      <w:rFonts w:ascii="Cambria Math" w:hAnsi="Cambria Math"/>
                      <w:sz w:val="24"/>
                      <w:szCs w:val="28"/>
                      <w:lang w:val="en-US"/>
                    </w:rPr>
                    <m:t>τ</m:t>
                  </m:r>
                  <m:ctrlPr>
                    <w:rPr>
                      <w:rFonts w:hint="default" w:ascii="Cambria Math" w:hAnsi="Cambria Math"/>
                      <w:sz w:val="24"/>
                      <w:szCs w:val="28"/>
                      <w:lang w:val="en-US" w:eastAsia="zh-CN"/>
                    </w:rPr>
                  </m:ctrlPr>
                </m:e>
                <m:sub>
                  <m:r>
                    <m:rPr>
                      <m:sty m:val="p"/>
                    </m:rPr>
                    <w:rPr>
                      <w:rFonts w:hint="eastAsia" w:ascii="Cambria Math" w:hAnsi="Cambria Math"/>
                      <w:sz w:val="24"/>
                      <w:szCs w:val="28"/>
                      <w:lang w:val="en-US" w:eastAsia="zh-CN"/>
                    </w:rPr>
                    <m:t>max</m:t>
                  </m:r>
                  <m:ctrlPr>
                    <w:rPr>
                      <w:rFonts w:hint="default" w:ascii="Cambria Math" w:hAnsi="Cambria Math"/>
                      <w:sz w:val="24"/>
                      <w:szCs w:val="28"/>
                      <w:lang w:val="en-US" w:eastAsia="zh-CN"/>
                    </w:rPr>
                  </m:ctrlPr>
                </m:sub>
              </m:sSub>
              <m:ctrlPr>
                <w:rPr>
                  <w:rFonts w:hint="default" w:ascii="Cambria Math" w:hAnsi="Cambria Math"/>
                  <w:sz w:val="24"/>
                  <w:szCs w:val="28"/>
                  <w:lang w:val="en-US" w:eastAsia="zh-CN"/>
                </w:rPr>
              </m:ctrlPr>
            </m:num>
            <m:den>
              <m:r>
                <m:rPr>
                  <m:sty m:val="p"/>
                </m:rPr>
                <w:rPr>
                  <w:rFonts w:hint="eastAsia" w:ascii="Cambria Math" w:hAnsi="Cambria Math"/>
                  <w:sz w:val="24"/>
                  <w:szCs w:val="28"/>
                  <w:lang w:val="en-US" w:eastAsia="zh-CN"/>
                </w:rPr>
                <m:t>g（s</m:t>
              </m:r>
              <m:r>
                <m:rPr>
                  <m:sty m:val="p"/>
                </m:rPr>
                <w:rPr>
                  <w:rFonts w:hint="default" w:ascii="Cambria Math" w:hAnsi="Cambria Math"/>
                  <w:sz w:val="24"/>
                  <w:szCs w:val="28"/>
                  <w:lang w:val="en-US" w:eastAsia="zh-CN"/>
                </w:rPr>
                <m:t>−1</m:t>
              </m:r>
              <m:r>
                <m:rPr>
                  <m:sty m:val="p"/>
                </m:rPr>
                <w:rPr>
                  <w:rFonts w:hint="eastAsia" w:ascii="Cambria Math" w:hAnsi="Cambria Math"/>
                  <w:sz w:val="24"/>
                  <w:szCs w:val="28"/>
                  <w:lang w:val="en-US" w:eastAsia="zh-CN"/>
                </w:rPr>
                <m:t>）g</m:t>
              </m:r>
              <m:sSub>
                <m:sSubPr>
                  <m:ctrlPr>
                    <w:rPr>
                      <w:rFonts w:hint="eastAsia" w:ascii="Cambria Math" w:hAnsi="Cambria Math"/>
                      <w:sz w:val="24"/>
                      <w:szCs w:val="28"/>
                      <w:lang w:val="en-US" w:eastAsia="zh-CN"/>
                    </w:rPr>
                  </m:ctrlPr>
                </m:sSubPr>
                <m:e>
                  <m:r>
                    <m:rPr>
                      <m:sty m:val="p"/>
                    </m:rPr>
                    <w:rPr>
                      <w:rFonts w:hint="eastAsia" w:ascii="Cambria Math" w:hAnsi="Cambria Math"/>
                      <w:sz w:val="24"/>
                      <w:szCs w:val="28"/>
                      <w:lang w:val="en-US" w:eastAsia="zh-CN"/>
                    </w:rPr>
                    <m:t>d</m:t>
                  </m:r>
                  <m:ctrlPr>
                    <w:rPr>
                      <w:rFonts w:hint="eastAsia" w:ascii="Cambria Math" w:hAnsi="Cambria Math"/>
                      <w:sz w:val="24"/>
                      <w:szCs w:val="28"/>
                      <w:lang w:val="en-US" w:eastAsia="zh-CN"/>
                    </w:rPr>
                  </m:ctrlPr>
                </m:e>
                <m:sub>
                  <m:r>
                    <m:rPr>
                      <m:sty m:val="p"/>
                    </m:rPr>
                    <w:rPr>
                      <w:rFonts w:hint="default" w:ascii="Cambria Math" w:hAnsi="Cambria Math"/>
                      <w:sz w:val="24"/>
                      <w:szCs w:val="28"/>
                      <w:lang w:val="en-US" w:eastAsia="zh-CN"/>
                    </w:rPr>
                    <m:t>50</m:t>
                  </m:r>
                  <m:ctrlPr>
                    <w:rPr>
                      <w:rFonts w:hint="eastAsia" w:ascii="Cambria Math" w:hAnsi="Cambria Math"/>
                      <w:sz w:val="24"/>
                      <w:szCs w:val="28"/>
                      <w:lang w:val="en-US" w:eastAsia="zh-CN"/>
                    </w:rPr>
                  </m:ctrlPr>
                </m:sub>
              </m:sSub>
              <m:ctrlPr>
                <w:rPr>
                  <w:rFonts w:hint="default" w:ascii="Cambria Math" w:hAnsi="Cambria Math"/>
                  <w:sz w:val="24"/>
                  <w:szCs w:val="28"/>
                  <w:lang w:val="en-US" w:eastAsia="zh-CN"/>
                </w:rPr>
              </m:ctrlPr>
            </m:den>
          </m:f>
          <m:r>
            <m:rPr>
              <m:sty m:val="p"/>
            </m:rPr>
            <w:rPr>
              <w:rFonts w:hint="default" w:ascii="Cambria Math" w:hAnsi="Cambria Math"/>
              <w:sz w:val="24"/>
              <w:szCs w:val="28"/>
              <w:lang w:val="en-US" w:eastAsia="zh-CN"/>
            </w:rPr>
            <m:t>={D34}</m:t>
          </m:r>
        </m:oMath>
      </m:oMathPara>
    </w:p>
    <w:p w14:paraId="54AB25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w:p>
    <w:p w14:paraId="5F2CE2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p>
    <w:p w14:paraId="3C4D164A">
      <w:pPr>
        <w:pStyle w:val="3"/>
        <w:bidi w:val="0"/>
        <w:rPr>
          <w:rFonts w:hint="eastAsia"/>
          <w:lang w:val="en-US" w:eastAsia="zh-CN"/>
        </w:rPr>
      </w:pPr>
      <w:bookmarkStart w:id="13" w:name="_Toc5800"/>
      <w:r>
        <w:rPr>
          <w:rFonts w:hint="eastAsia"/>
          <w:lang w:val="en-US" w:eastAsia="zh-CN"/>
        </w:rPr>
        <w:t>3.7临界希尔兹数计算</w:t>
      </w:r>
      <w:bookmarkEnd w:id="13"/>
    </w:p>
    <w:p w14:paraId="00872E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771AA2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依据DNV-RP-0618-2022中4.2节的相关规定，雷诺数计算方法如下：</w:t>
      </w:r>
    </w:p>
    <w:p w14:paraId="79F450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p>
            <m:sSupPr>
              <m:ctrlPr>
                <w:rPr>
                  <w:rFonts w:ascii="Cambria Math" w:hAnsi="Cambria Math"/>
                  <w:i/>
                  <w:sz w:val="24"/>
                  <w:szCs w:val="28"/>
                  <w:lang w:val="en-US"/>
                </w:rPr>
              </m:ctrlPr>
            </m:sSupPr>
            <m:e>
              <m:r>
                <m:rPr/>
                <w:rPr>
                  <w:rFonts w:hint="default" w:ascii="Cambria Math" w:hAnsi="Cambria Math"/>
                  <w:sz w:val="24"/>
                  <w:szCs w:val="28"/>
                  <w:lang w:val="en-US" w:eastAsia="zh-CN"/>
                </w:rPr>
                <m:t>Re</m:t>
              </m:r>
              <m:ctrlPr>
                <w:rPr>
                  <w:rFonts w:ascii="Cambria Math" w:hAnsi="Cambria Math"/>
                  <w:i/>
                  <w:sz w:val="24"/>
                  <w:szCs w:val="28"/>
                  <w:lang w:val="en-US"/>
                </w:rPr>
              </m:ctrlPr>
            </m:e>
            <m:sup>
              <m:r>
                <m:rPr/>
                <w:rPr>
                  <w:rFonts w:hint="default" w:ascii="Cambria Math" w:hAnsi="Cambria Math"/>
                  <w:sz w:val="24"/>
                  <w:szCs w:val="28"/>
                  <w:lang w:val="en-US" w:eastAsia="zh-CN"/>
                </w:rPr>
                <m:t>∗</m:t>
              </m:r>
              <m:ctrlPr>
                <w:rPr>
                  <w:rFonts w:ascii="Cambria Math" w:hAnsi="Cambria Math"/>
                  <w:i/>
                  <w:sz w:val="24"/>
                  <w:szCs w:val="28"/>
                  <w:lang w:val="en-US"/>
                </w:rPr>
              </m:ctrlPr>
            </m:sup>
          </m:sSup>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sub>
              </m:sSub>
              <m:r>
                <m:rPr/>
                <w:rPr>
                  <w:rFonts w:ascii="Cambria Math" w:hAnsi="Cambria Math"/>
                  <w:sz w:val="24"/>
                  <w:szCs w:val="28"/>
                  <w:lang w:val="en-US"/>
                </w:rPr>
                <m:t>×</m:t>
              </m:r>
              <m:sSub>
                <m:sSubPr>
                  <m:ctrlPr>
                    <w:rPr>
                      <w:rFonts w:ascii="Cambria Math" w:hAnsi="Cambria Math"/>
                      <w:i/>
                      <w:sz w:val="24"/>
                      <w:szCs w:val="28"/>
                      <w:lang w:val="en-US"/>
                    </w:rPr>
                  </m:ctrlPr>
                </m:sSubPr>
                <m:e>
                  <m:r>
                    <m:rPr/>
                    <w:rPr>
                      <w:rFonts w:hint="default" w:ascii="Cambria Math" w:hAnsi="Cambria Math"/>
                      <w:sz w:val="24"/>
                      <w:szCs w:val="28"/>
                      <w:lang w:val="en-US" w:eastAsia="zh-CN"/>
                    </w:rPr>
                    <m:t>d</m:t>
                  </m:r>
                  <m:ctrlPr>
                    <w:rPr>
                      <w:rFonts w:ascii="Cambria Math" w:hAnsi="Cambria Math"/>
                      <w:i/>
                      <w:sz w:val="24"/>
                      <w:szCs w:val="28"/>
                      <w:lang w:val="en-US"/>
                    </w:rPr>
                  </m:ctrlPr>
                </m:e>
                <m:sub>
                  <m:r>
                    <m:rPr/>
                    <w:rPr>
                      <w:rFonts w:hint="default" w:ascii="Cambria Math" w:hAnsi="Cambria Math"/>
                      <w:sz w:val="24"/>
                      <w:szCs w:val="28"/>
                      <w:lang w:val="en-US" w:eastAsia="zh-CN"/>
                    </w:rPr>
                    <m:t>50</m:t>
                  </m:r>
                  <m:ctrlPr>
                    <w:rPr>
                      <w:rFonts w:ascii="Cambria Math" w:hAnsi="Cambria Math"/>
                      <w:i/>
                      <w:sz w:val="24"/>
                      <w:szCs w:val="28"/>
                      <w:lang w:val="en-US"/>
                    </w:rPr>
                  </m:ctrlPr>
                </m:sub>
              </m:sSub>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v</m:t>
              </m:r>
              <m:ctrlPr>
                <w:rPr>
                  <w:rFonts w:hint="default" w:ascii="Cambria Math" w:hAnsi="Cambria Math"/>
                  <w:i/>
                  <w:sz w:val="24"/>
                  <w:szCs w:val="28"/>
                  <w:lang w:val="en-US" w:eastAsia="zh-CN"/>
                </w:rPr>
              </m:ctrlPr>
            </m:den>
          </m:f>
        </m:oMath>
      </m:oMathPara>
    </w:p>
    <w:p w14:paraId="38D37D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w:r>
        <w:drawing>
          <wp:inline distT="0" distB="0" distL="114300" distR="114300">
            <wp:extent cx="5266055" cy="991235"/>
            <wp:effectExtent l="0" t="0" r="4445" b="12065"/>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31"/>
                    <a:stretch>
                      <a:fillRect/>
                    </a:stretch>
                  </pic:blipFill>
                  <pic:spPr>
                    <a:xfrm>
                      <a:off x="0" y="0"/>
                      <a:ext cx="5266055" cy="991235"/>
                    </a:xfrm>
                    <a:prstGeom prst="rect">
                      <a:avLst/>
                    </a:prstGeom>
                    <a:noFill/>
                    <a:ln>
                      <a:noFill/>
                    </a:ln>
                  </pic:spPr>
                </pic:pic>
              </a:graphicData>
            </a:graphic>
          </wp:inline>
        </w:drawing>
      </w:r>
    </w:p>
    <w:p w14:paraId="6CA8D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8"/>
          <w:lang w:val="en-US" w:eastAsia="zh-CN"/>
        </w:rPr>
      </w:pPr>
      <w:r>
        <w:drawing>
          <wp:inline distT="0" distB="0" distL="114300" distR="114300">
            <wp:extent cx="5264150" cy="597535"/>
            <wp:effectExtent l="0" t="0" r="6350" b="1206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2"/>
                    <a:stretch>
                      <a:fillRect/>
                    </a:stretch>
                  </pic:blipFill>
                  <pic:spPr>
                    <a:xfrm>
                      <a:off x="0" y="0"/>
                      <a:ext cx="5264150" cy="597535"/>
                    </a:xfrm>
                    <a:prstGeom prst="rect">
                      <a:avLst/>
                    </a:prstGeom>
                    <a:noFill/>
                    <a:ln>
                      <a:noFill/>
                    </a:ln>
                  </pic:spPr>
                </pic:pic>
              </a:graphicData>
            </a:graphic>
          </wp:inline>
        </w:drawing>
      </w:r>
    </w:p>
    <w:p w14:paraId="2EDE603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1135" cy="3696970"/>
            <wp:effectExtent l="0" t="0" r="12065" b="1143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3"/>
                    <a:stretch>
                      <a:fillRect/>
                    </a:stretch>
                  </pic:blipFill>
                  <pic:spPr>
                    <a:xfrm>
                      <a:off x="0" y="0"/>
                      <a:ext cx="5271135" cy="3696970"/>
                    </a:xfrm>
                    <a:prstGeom prst="rect">
                      <a:avLst/>
                    </a:prstGeom>
                    <a:noFill/>
                    <a:ln>
                      <a:noFill/>
                    </a:ln>
                  </pic:spPr>
                </pic:pic>
              </a:graphicData>
            </a:graphic>
          </wp:inline>
        </w:drawing>
      </w:r>
    </w:p>
    <w:p w14:paraId="6CE02F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雷诺数一般大于1000，因此我们临界雷诺数一般取0.06。</w:t>
      </w:r>
    </w:p>
    <w:p w14:paraId="02F3D81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计算结果</w:t>
      </w:r>
    </w:p>
    <w:p w14:paraId="0F7198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依据DNV-RP-0618-2022中4.2节的相关规定，雷诺数计算结果为：</w:t>
      </w:r>
    </w:p>
    <w:p w14:paraId="0D6BFE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p>
            <m:sSupPr>
              <m:ctrlPr>
                <w:rPr>
                  <w:rFonts w:ascii="Cambria Math" w:hAnsi="Cambria Math"/>
                  <w:i/>
                  <w:sz w:val="24"/>
                  <w:szCs w:val="28"/>
                  <w:lang w:val="en-US"/>
                </w:rPr>
              </m:ctrlPr>
            </m:sSupPr>
            <m:e>
              <m:r>
                <m:rPr/>
                <w:rPr>
                  <w:rFonts w:hint="default" w:ascii="Cambria Math" w:hAnsi="Cambria Math"/>
                  <w:sz w:val="24"/>
                  <w:szCs w:val="28"/>
                  <w:lang w:val="en-US" w:eastAsia="zh-CN"/>
                </w:rPr>
                <m:t>Re</m:t>
              </m:r>
              <m:ctrlPr>
                <w:rPr>
                  <w:rFonts w:ascii="Cambria Math" w:hAnsi="Cambria Math"/>
                  <w:i/>
                  <w:sz w:val="24"/>
                  <w:szCs w:val="28"/>
                  <w:lang w:val="en-US"/>
                </w:rPr>
              </m:ctrlPr>
            </m:e>
            <m:sup>
              <m:r>
                <m:rPr/>
                <w:rPr>
                  <w:rFonts w:hint="default" w:ascii="Cambria Math" w:hAnsi="Cambria Math"/>
                  <w:sz w:val="24"/>
                  <w:szCs w:val="28"/>
                  <w:lang w:val="en-US" w:eastAsia="zh-CN"/>
                </w:rPr>
                <m:t>∗</m:t>
              </m:r>
              <m:ctrlPr>
                <w:rPr>
                  <w:rFonts w:ascii="Cambria Math" w:hAnsi="Cambria Math"/>
                  <w:i/>
                  <w:sz w:val="24"/>
                  <w:szCs w:val="28"/>
                  <w:lang w:val="en-US"/>
                </w:rPr>
              </m:ctrlPr>
            </m:sup>
          </m:sSup>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sub>
              </m:sSub>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d</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50</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v</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={D36}</m:t>
          </m:r>
        </m:oMath>
      </m:oMathPara>
    </w:p>
    <w:p w14:paraId="42ECA2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临界希尔兹数的计算结果为：</w:t>
      </w:r>
    </w:p>
    <w:p w14:paraId="1CD6D8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r>
            <m:rPr/>
            <w:rPr>
              <w:rFonts w:hint="default" w:ascii="Cambria Math" w:hAnsi="Cambria Math"/>
              <w:sz w:val="24"/>
              <w:szCs w:val="28"/>
              <w:lang w:val="en-US" w:eastAsia="zh-CN"/>
            </w:rPr>
            <m:t>={D37}</m:t>
          </m:r>
        </m:oMath>
      </m:oMathPara>
    </w:p>
    <w:p w14:paraId="5D65E50C">
      <w:pPr>
        <w:pStyle w:val="3"/>
        <w:bidi w:val="0"/>
        <w:rPr>
          <w:rFonts w:hint="eastAsia" w:ascii="黑体" w:hAnsi="黑体" w:cs="黑体"/>
          <w:vertAlign w:val="baseline"/>
          <w:lang w:val="en-US" w:eastAsia="zh-CN"/>
        </w:rPr>
      </w:pPr>
      <w:bookmarkStart w:id="14" w:name="_Toc27571"/>
      <w:r>
        <w:rPr>
          <w:rFonts w:hint="eastAsia"/>
          <w:lang w:val="en-US" w:eastAsia="zh-CN"/>
        </w:rPr>
        <w:t>3.8</w:t>
      </w:r>
      <w:r>
        <w:rPr>
          <w:rFonts w:hint="eastAsia" w:ascii="黑体" w:hAnsi="黑体" w:eastAsia="黑体" w:cs="黑体"/>
          <w:lang w:val="en-US" w:eastAsia="zh-CN"/>
        </w:rPr>
        <w:t>θ</w:t>
      </w:r>
      <w:r>
        <w:rPr>
          <w:rFonts w:hint="eastAsia" w:ascii="黑体" w:hAnsi="黑体" w:cs="黑体"/>
          <w:lang w:val="en-US" w:eastAsia="zh-CN"/>
        </w:rPr>
        <w:t>/</w:t>
      </w:r>
      <w:r>
        <w:rPr>
          <w:rFonts w:hint="eastAsia" w:ascii="黑体" w:hAnsi="黑体" w:eastAsia="黑体" w:cs="黑体"/>
          <w:lang w:val="en-US" w:eastAsia="zh-CN"/>
        </w:rPr>
        <w:t>θ</w:t>
      </w:r>
      <w:r>
        <w:rPr>
          <w:rFonts w:hint="eastAsia" w:ascii="黑体" w:hAnsi="黑体" w:cs="黑体"/>
          <w:vertAlign w:val="subscript"/>
          <w:lang w:val="en-US" w:eastAsia="zh-CN"/>
        </w:rPr>
        <w:t>cr</w:t>
      </w:r>
      <w:r>
        <w:rPr>
          <w:rFonts w:hint="eastAsia" w:ascii="黑体" w:hAnsi="黑体" w:cs="黑体"/>
          <w:vertAlign w:val="baseline"/>
          <w:lang w:val="en-US" w:eastAsia="zh-CN"/>
        </w:rPr>
        <w:t>（用于护甲层、海床启动流速计算）</w:t>
      </w:r>
      <w:bookmarkEnd w:id="14"/>
    </w:p>
    <w:p w14:paraId="731557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05368B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该部分计算既可用于护甲层和海床的启动流速计算。</w:t>
      </w:r>
    </w:p>
    <w:p w14:paraId="149E39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依据DNV-RP-0618-2022中4.3节的相关规定，θ/θ</w:t>
      </w:r>
      <w:r>
        <w:rPr>
          <w:rFonts w:hint="eastAsia" w:ascii="Times New Roman" w:hAnsi="Times New Roman"/>
          <w:sz w:val="24"/>
          <w:szCs w:val="28"/>
          <w:vertAlign w:val="subscript"/>
          <w:lang w:val="en-US" w:eastAsia="zh-CN"/>
        </w:rPr>
        <w:t>cr</w:t>
      </w:r>
      <w:r>
        <w:rPr>
          <w:rFonts w:hint="eastAsia" w:ascii="Times New Roman" w:hAnsi="Times New Roman"/>
          <w:sz w:val="24"/>
          <w:szCs w:val="28"/>
          <w:lang w:val="en-US" w:eastAsia="zh-CN"/>
        </w:rPr>
        <w:t>计算方法如下：</w:t>
      </w:r>
    </w:p>
    <w:p w14:paraId="5C2AE0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注意：由于在桩附近，冲刷会更加剧烈，因此规范中选用安全系数为2.4。</w:t>
      </w:r>
    </w:p>
    <w:p w14:paraId="6B0E970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4310" cy="3241040"/>
            <wp:effectExtent l="0" t="0" r="8890" b="10160"/>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34"/>
                    <a:stretch>
                      <a:fillRect/>
                    </a:stretch>
                  </pic:blipFill>
                  <pic:spPr>
                    <a:xfrm>
                      <a:off x="0" y="0"/>
                      <a:ext cx="5274310" cy="3241040"/>
                    </a:xfrm>
                    <a:prstGeom prst="rect">
                      <a:avLst/>
                    </a:prstGeom>
                    <a:noFill/>
                    <a:ln>
                      <a:noFill/>
                    </a:ln>
                  </pic:spPr>
                </pic:pic>
              </a:graphicData>
            </a:graphic>
          </wp:inline>
        </w:drawing>
      </w:r>
    </w:p>
    <w:p w14:paraId="23512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（2）计算依据</w:t>
      </w:r>
    </w:p>
    <w:p w14:paraId="48C472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希尔兹参数</w:t>
      </w:r>
      <w:r>
        <w:rPr>
          <w:rFonts w:hint="eastAsia" w:ascii="Times New Roman" w:hAnsi="Times New Roman"/>
          <w:sz w:val="24"/>
          <w:szCs w:val="28"/>
          <w:lang w:val="en-US" w:eastAsia="zh-CN"/>
        </w:rPr>
        <w:t>与</w:t>
      </w:r>
      <w:r>
        <w:rPr>
          <w:rFonts w:hint="default" w:ascii="Times New Roman" w:hAnsi="Times New Roman"/>
          <w:sz w:val="24"/>
          <w:szCs w:val="28"/>
          <w:lang w:val="en-US" w:eastAsia="zh-CN"/>
        </w:rPr>
        <w:t>临界希尔兹参数</w:t>
      </w:r>
      <w:r>
        <w:rPr>
          <w:rFonts w:hint="eastAsia" w:ascii="Times New Roman" w:hAnsi="Times New Roman"/>
          <w:sz w:val="24"/>
          <w:szCs w:val="28"/>
          <w:lang w:val="en-US" w:eastAsia="zh-CN"/>
        </w:rPr>
        <w:t>的比值为：</w:t>
      </w:r>
    </w:p>
    <w:p w14:paraId="304454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f>
            <m:fPr>
              <m:ctrlPr>
                <w:rPr>
                  <w:rFonts w:ascii="Cambria Math" w:hAnsi="Cambria Math"/>
                  <w:i/>
                  <w:sz w:val="24"/>
                  <w:szCs w:val="28"/>
                  <w:lang w:val="en-US"/>
                </w:rPr>
              </m:ctrlPr>
            </m:fPr>
            <m:num>
              <m:r>
                <m:rPr/>
                <w:rPr>
                  <w:rFonts w:ascii="Cambria Math" w:hAnsi="Cambria Math"/>
                  <w:sz w:val="24"/>
                  <w:szCs w:val="28"/>
                  <w:lang w:val="en-US"/>
                </w:rPr>
                <m:t>θ</m:t>
              </m:r>
              <m:ctrlPr>
                <w:rPr>
                  <w:rFonts w:ascii="Cambria Math" w:hAnsi="Cambria Math"/>
                  <w:i/>
                  <w:sz w:val="24"/>
                  <w:szCs w:val="28"/>
                  <w:lang w:val="en-US"/>
                </w:rPr>
              </m:ctrlPr>
            </m:num>
            <m:den>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ctrlPr>
                <w:rPr>
                  <w:rFonts w:ascii="Cambria Math" w:hAnsi="Cambria Math"/>
                  <w:i/>
                  <w:sz w:val="24"/>
                  <w:szCs w:val="28"/>
                  <w:lang w:val="en-US"/>
                </w:rPr>
              </m:ctrlPr>
            </m:den>
          </m:f>
          <m:r>
            <m:rPr/>
            <w:rPr>
              <w:rFonts w:hint="default" w:ascii="Cambria Math" w:hAnsi="Cambria Math"/>
              <w:sz w:val="24"/>
              <w:szCs w:val="28"/>
              <w:lang w:val="en-US" w:eastAsia="zh-CN"/>
            </w:rPr>
            <m:t>={D38}</m:t>
          </m:r>
        </m:oMath>
      </m:oMathPara>
    </w:p>
    <w:p w14:paraId="1CC256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ascii="Times New Roman" w:hAnsi="Times New Roman"/>
          <w:sz w:val="24"/>
          <w:szCs w:val="28"/>
          <w:lang w:val="en-US" w:eastAsia="zh-CN"/>
        </w:rPr>
        <w:t>注意：考虑到单桩附近的速度放大效应，应保证该参数小于0.46时，才能保证护甲层安全。</w:t>
      </w:r>
    </w:p>
    <w:p w14:paraId="66FF2BF2">
      <w:pPr>
        <w:pStyle w:val="2"/>
        <w:numPr>
          <w:ilvl w:val="0"/>
          <w:numId w:val="2"/>
        </w:numPr>
        <w:bidi w:val="0"/>
      </w:pPr>
      <w:bookmarkStart w:id="15" w:name="_Toc27167"/>
      <w:r>
        <w:rPr>
          <w:rFonts w:hint="eastAsia"/>
          <w:lang w:val="en-US" w:eastAsia="zh-CN"/>
        </w:rPr>
        <w:t>启动流速计算</w:t>
      </w:r>
      <w:bookmarkEnd w:id="15"/>
    </w:p>
    <w:p w14:paraId="51C4D5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Times New Roman" w:hAnsi="Times New Roman"/>
          <w:sz w:val="24"/>
          <w:szCs w:val="28"/>
          <w:lang w:val="en-US" w:eastAsia="zh-CN"/>
        </w:rPr>
        <w:t>本章节基于《海上风电设计指南（蓝皮书）》第十三章第二节进行计算。</w:t>
      </w:r>
    </w:p>
    <w:p w14:paraId="0DB783BE">
      <w:pPr>
        <w:pStyle w:val="3"/>
        <w:bidi w:val="0"/>
        <w:rPr>
          <w:rFonts w:hint="eastAsia"/>
          <w:lang w:val="en-US" w:eastAsia="zh-CN"/>
        </w:rPr>
      </w:pPr>
      <w:bookmarkStart w:id="16" w:name="_Toc11167"/>
      <w:r>
        <w:rPr>
          <w:rFonts w:hint="eastAsia"/>
          <w:lang w:val="en-US" w:eastAsia="zh-CN"/>
        </w:rPr>
        <w:t>4.1水流冲刷临界流速计算</w:t>
      </w:r>
      <w:bookmarkEnd w:id="16"/>
    </w:p>
    <w:p w14:paraId="0736C2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水流冲刷的临界启动流速计算方法如下：</w:t>
      </w:r>
    </w:p>
    <w:p w14:paraId="4141B9E1">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1719580"/>
            <wp:effectExtent l="0" t="0" r="63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5"/>
                    <a:stretch>
                      <a:fillRect/>
                    </a:stretch>
                  </pic:blipFill>
                  <pic:spPr>
                    <a:xfrm>
                      <a:off x="0" y="0"/>
                      <a:ext cx="5269865" cy="1719580"/>
                    </a:xfrm>
                    <a:prstGeom prst="rect">
                      <a:avLst/>
                    </a:prstGeom>
                    <a:noFill/>
                    <a:ln>
                      <a:noFill/>
                    </a:ln>
                  </pic:spPr>
                </pic:pic>
              </a:graphicData>
            </a:graphic>
          </wp:inline>
        </w:drawing>
      </w:r>
    </w:p>
    <w:p w14:paraId="4AC367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恒定流下冲刷的临界流速U</w:t>
      </w:r>
      <w:r>
        <w:rPr>
          <w:rFonts w:hint="eastAsia" w:ascii="Times New Roman" w:hAnsi="Times New Roman"/>
          <w:sz w:val="24"/>
          <w:szCs w:val="28"/>
          <w:vertAlign w:val="subscript"/>
          <w:lang w:val="en-US" w:eastAsia="zh-CN"/>
        </w:rPr>
        <w:t>c</w:t>
      </w:r>
      <w:r>
        <w:rPr>
          <w:rFonts w:hint="eastAsia" w:ascii="Times New Roman" w:hAnsi="Times New Roman"/>
          <w:sz w:val="24"/>
          <w:szCs w:val="28"/>
          <w:lang w:val="en-US" w:eastAsia="zh-CN"/>
        </w:rPr>
        <w:t>计算方法如下：</w:t>
      </w:r>
    </w:p>
    <w:p w14:paraId="38CEE168">
      <w:r>
        <w:drawing>
          <wp:inline distT="0" distB="0" distL="114300" distR="114300">
            <wp:extent cx="5269865" cy="1737995"/>
            <wp:effectExtent l="0" t="0" r="635" b="19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6"/>
                    <a:stretch>
                      <a:fillRect/>
                    </a:stretch>
                  </pic:blipFill>
                  <pic:spPr>
                    <a:xfrm>
                      <a:off x="0" y="0"/>
                      <a:ext cx="5269865" cy="1737995"/>
                    </a:xfrm>
                    <a:prstGeom prst="rect">
                      <a:avLst/>
                    </a:prstGeom>
                    <a:noFill/>
                    <a:ln>
                      <a:noFill/>
                    </a:ln>
                  </pic:spPr>
                </pic:pic>
              </a:graphicData>
            </a:graphic>
          </wp:inline>
        </w:drawing>
      </w:r>
    </w:p>
    <w:p w14:paraId="1ADCF2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水流冲刷时，海床的临界启动流速计算方法如下：</w:t>
      </w:r>
    </w:p>
    <w:p w14:paraId="3A41D7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ascii="Times New Roman" w:hAnsi="Times New Roman"/>
          <w:sz w:val="24"/>
          <w:szCs w:val="28"/>
          <w:lang w:val="en-US" w:eastAsia="zh-CN"/>
        </w:rPr>
        <w:t>临界希尔兹数</w:t>
      </w:r>
      <m:oMath>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oMath>
      <w:r>
        <w:rPr>
          <w:rFonts w:hint="eastAsia" w:hAnsi="Cambria Math"/>
          <w:i w:val="0"/>
          <w:sz w:val="24"/>
          <w:szCs w:val="28"/>
          <w:lang w:val="en-US" w:eastAsia="zh-CN"/>
        </w:rPr>
        <w:t>取值如下：</w:t>
      </w:r>
    </w:p>
    <w:p w14:paraId="607651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r>
            <m:rPr/>
            <w:rPr>
              <w:rFonts w:hint="default" w:ascii="Cambria Math" w:hAnsi="Cambria Math"/>
              <w:sz w:val="24"/>
              <w:szCs w:val="28"/>
              <w:lang w:val="en-US" w:eastAsia="zh-CN"/>
            </w:rPr>
            <m:t>={D43}</m:t>
          </m:r>
        </m:oMath>
      </m:oMathPara>
    </w:p>
    <w:p w14:paraId="7AA48F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hAnsi="Cambria Math"/>
          <w:i w:val="0"/>
          <w:sz w:val="24"/>
          <w:szCs w:val="28"/>
          <w:lang w:val="en-US" w:eastAsia="zh-CN"/>
        </w:rPr>
        <w:t>海床面泥沙中值粒径为：</w:t>
      </w:r>
    </w:p>
    <w:p w14:paraId="1EA589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d</m:t>
              </m:r>
              <m:ctrlPr>
                <w:rPr>
                  <w:rFonts w:ascii="Cambria Math" w:hAnsi="Cambria Math"/>
                  <w:i/>
                  <w:sz w:val="24"/>
                  <w:szCs w:val="28"/>
                  <w:lang w:val="en-US"/>
                </w:rPr>
              </m:ctrlPr>
            </m:e>
            <m:sub>
              <m:r>
                <m:rPr/>
                <w:rPr>
                  <w:rFonts w:hint="default" w:ascii="Cambria Math" w:hAnsi="Cambria Math"/>
                  <w:sz w:val="24"/>
                  <w:szCs w:val="28"/>
                  <w:lang w:val="en-US" w:eastAsia="zh-CN"/>
                </w:rPr>
                <m:t>50</m:t>
              </m:r>
              <m:ctrlPr>
                <w:rPr>
                  <w:rFonts w:ascii="Cambria Math" w:hAnsi="Cambria Math"/>
                  <w:i/>
                  <w:sz w:val="24"/>
                  <w:szCs w:val="28"/>
                  <w:lang w:val="en-US"/>
                </w:rPr>
              </m:ctrlPr>
            </m:sub>
          </m:sSub>
          <m:r>
            <m:rPr/>
            <w:rPr>
              <w:rFonts w:hint="default" w:ascii="Cambria Math" w:hAnsi="Cambria Math"/>
              <w:sz w:val="24"/>
              <w:szCs w:val="28"/>
              <w:lang w:val="en-US" w:eastAsia="zh-CN"/>
            </w:rPr>
            <m:t>={D42} m</m:t>
          </m:r>
        </m:oMath>
      </m:oMathPara>
    </w:p>
    <w:p w14:paraId="27EF6B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hAnsi="Cambria Math"/>
          <w:i w:val="0"/>
          <w:sz w:val="24"/>
          <w:szCs w:val="28"/>
          <w:lang w:val="en-US" w:eastAsia="zh-CN"/>
        </w:rPr>
        <w:t>海床土颗粒密度为：</w:t>
      </w:r>
    </w:p>
    <w:p w14:paraId="479255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ρ</m:t>
              </m:r>
              <m:ctrlPr>
                <w:rPr>
                  <w:rFonts w:ascii="Cambria Math" w:hAnsi="Cambria Math"/>
                  <w:i/>
                  <w:sz w:val="24"/>
                  <w:szCs w:val="28"/>
                  <w:lang w:val="en-US"/>
                </w:rPr>
              </m:ctrlPr>
            </m:e>
            <m:sub>
              <m:r>
                <m:rPr/>
                <w:rPr>
                  <w:rFonts w:hint="default" w:ascii="Cambria Math" w:hAnsi="Cambria Math"/>
                  <w:sz w:val="24"/>
                  <w:szCs w:val="28"/>
                  <w:lang w:val="en-US" w:eastAsia="zh-CN"/>
                </w:rPr>
                <m:t>s</m:t>
              </m:r>
              <m:ctrlPr>
                <w:rPr>
                  <w:rFonts w:ascii="Cambria Math" w:hAnsi="Cambria Math"/>
                  <w:i/>
                  <w:sz w:val="24"/>
                  <w:szCs w:val="28"/>
                  <w:lang w:val="en-US"/>
                </w:rPr>
              </m:ctrlPr>
            </m:sub>
          </m:sSub>
          <m:r>
            <m:rPr/>
            <w:rPr>
              <w:rFonts w:hint="default" w:ascii="Cambria Math" w:hAnsi="Cambria Math"/>
              <w:sz w:val="24"/>
              <w:szCs w:val="28"/>
              <w:lang w:val="en-US" w:eastAsia="zh-CN"/>
            </w:rPr>
            <m:t>={D44}kg/</m:t>
          </m:r>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3</m:t>
              </m:r>
              <m:ctrlPr>
                <w:rPr>
                  <w:rFonts w:hint="default" w:ascii="Cambria Math" w:hAnsi="Cambria Math"/>
                  <w:i/>
                  <w:sz w:val="24"/>
                  <w:szCs w:val="28"/>
                  <w:lang w:val="en-US" w:eastAsia="zh-CN"/>
                </w:rPr>
              </m:ctrlPr>
            </m:sup>
          </m:sSup>
        </m:oMath>
      </m:oMathPara>
    </w:p>
    <w:p w14:paraId="352E4E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hAnsi="Cambria Math"/>
          <w:i w:val="0"/>
          <w:sz w:val="24"/>
          <w:szCs w:val="28"/>
          <w:lang w:val="en-US" w:eastAsia="zh-CN"/>
        </w:rPr>
      </w:pPr>
      <w:r>
        <w:rPr>
          <w:rFonts w:hint="eastAsia" w:hAnsi="Cambria Math"/>
          <w:i w:val="0"/>
          <w:sz w:val="24"/>
          <w:szCs w:val="28"/>
          <w:lang w:val="en-US" w:eastAsia="zh-CN"/>
        </w:rPr>
        <w:t>临界剪切流速计算方法为：</w:t>
      </w:r>
    </w:p>
    <w:p w14:paraId="633BAE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f</m:t>
              </m:r>
              <m:ctrlPr>
                <w:rPr>
                  <w:rFonts w:ascii="Cambria Math" w:hAnsi="Cambria Math"/>
                  <w:i/>
                  <w:sz w:val="24"/>
                  <w:szCs w:val="28"/>
                  <w:lang w:val="en-US"/>
                </w:rPr>
              </m:ctrlPr>
            </m:sub>
          </m:sSub>
          <m:r>
            <m:rPr/>
            <w:rPr>
              <w:rFonts w:hint="default" w:ascii="Cambria Math" w:hAnsi="Cambria Math"/>
              <w:sz w:val="24"/>
              <w:szCs w:val="28"/>
              <w:lang w:val="en-US" w:eastAsia="zh-CN"/>
            </w:rPr>
            <m:t>=</m:t>
          </m:r>
          <m:rad>
            <m:radPr>
              <m:degHide m:val="1"/>
              <m:ctrlPr>
                <w:rPr>
                  <w:rFonts w:hint="default" w:ascii="Cambria Math" w:hAnsi="Cambria Math"/>
                  <w:i/>
                  <w:sz w:val="24"/>
                  <w:szCs w:val="28"/>
                  <w:lang w:val="en-US" w:eastAsia="zh-CN"/>
                </w:rPr>
              </m:ctrlPr>
            </m:radPr>
            <m:deg>
              <m:ctrlPr>
                <w:rPr>
                  <w:rFonts w:hint="default" w:ascii="Cambria Math" w:hAnsi="Cambria Math"/>
                  <w:i/>
                  <w:sz w:val="24"/>
                  <w:szCs w:val="28"/>
                  <w:lang w:val="en-US" w:eastAsia="zh-CN"/>
                </w:rPr>
              </m:ctrlPr>
            </m:deg>
            <m:e>
              <m:sSub>
                <m:sSubPr>
                  <m:ctrlPr>
                    <w:rPr>
                      <w:rFonts w:hint="default" w:ascii="Cambria Math" w:hAnsi="Cambria Math"/>
                      <w:i/>
                      <w:sz w:val="24"/>
                      <w:szCs w:val="28"/>
                      <w:lang w:val="en-US" w:eastAsia="zh-CN"/>
                    </w:rPr>
                  </m:ctrlPr>
                </m:sSubPr>
                <m:e>
                  <m:r>
                    <m:rPr/>
                    <w:rPr>
                      <w:rFonts w:ascii="Cambria Math" w:hAnsi="Cambria Math"/>
                      <w:sz w:val="24"/>
                      <w:szCs w:val="28"/>
                      <w:lang w:val="en-US"/>
                    </w:rPr>
                    <m:t>θ</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cr</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g</m:t>
              </m:r>
              <m:r>
                <m:rPr/>
                <w:rPr>
                  <w:rFonts w:hint="eastAsia" w:ascii="Cambria Math" w:hAnsi="Cambria Math"/>
                  <w:sz w:val="24"/>
                  <w:szCs w:val="28"/>
                  <w:lang w:val="en-US" w:eastAsia="zh-CN"/>
                </w:rPr>
                <m:t>（</m:t>
              </m:r>
              <m:r>
                <m:rPr/>
                <w:rPr>
                  <w:rFonts w:hint="default" w:ascii="Cambria Math" w:hAnsi="Cambria Math"/>
                  <w:sz w:val="24"/>
                  <w:szCs w:val="28"/>
                  <w:lang w:val="en-US" w:eastAsia="zh-CN"/>
                </w:rPr>
                <m:t>s−1</m:t>
              </m:r>
              <m:r>
                <m:rPr/>
                <w:rPr>
                  <w:rFonts w:hint="eastAsia" w:ascii="Cambria Math" w:hAnsi="Cambria Math"/>
                  <w:sz w:val="24"/>
                  <w:szCs w:val="28"/>
                  <w:lang w:val="en-US" w:eastAsia="zh-CN"/>
                </w:rPr>
                <m:t>）</m:t>
              </m:r>
              <m:r>
                <m:rPr/>
                <w:rPr>
                  <w:rFonts w:hint="default" w:ascii="Cambria Math" w:hAnsi="Cambria Math"/>
                  <w:sz w:val="24"/>
                  <w:szCs w:val="28"/>
                  <w:lang w:val="en-US" w:eastAsia="zh-CN"/>
                </w:rPr>
                <m:t>d</m:t>
              </m:r>
              <m:ctrlPr>
                <w:rPr>
                  <w:rFonts w:hint="default" w:ascii="Cambria Math" w:hAnsi="Cambria Math"/>
                  <w:i/>
                  <w:sz w:val="24"/>
                  <w:szCs w:val="28"/>
                  <w:lang w:val="en-US" w:eastAsia="zh-CN"/>
                </w:rPr>
              </m:ctrlPr>
            </m:e>
          </m:rad>
          <m:r>
            <m:rPr/>
            <w:rPr>
              <w:rFonts w:hint="default" w:ascii="Cambria Math" w:hAnsi="Cambria Math"/>
              <w:sz w:val="24"/>
              <w:szCs w:val="28"/>
              <w:lang w:val="en-US" w:eastAsia="zh-CN"/>
            </w:rPr>
            <m:t>={D46} m/s</m:t>
          </m:r>
        </m:oMath>
      </m:oMathPara>
    </w:p>
    <w:p w14:paraId="5FC85A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default" w:hAnsi="Cambria Math"/>
          <w:i w:val="0"/>
          <w:sz w:val="24"/>
          <w:szCs w:val="28"/>
          <w:lang w:val="en-US" w:eastAsia="zh-CN"/>
        </w:rPr>
        <w:t>恒定流作用下，临界水流流速Uc</w:t>
      </w:r>
      <w:r>
        <w:rPr>
          <w:rFonts w:hint="eastAsia" w:hAnsi="Cambria Math"/>
          <w:i w:val="0"/>
          <w:sz w:val="24"/>
          <w:szCs w:val="28"/>
          <w:lang w:val="en-US" w:eastAsia="zh-CN"/>
        </w:rPr>
        <w:t>计算结果为：</w:t>
      </w:r>
    </w:p>
    <w:p w14:paraId="4B7D3C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c</m:t>
              </m:r>
              <m:ctrlPr>
                <w:rPr>
                  <w:rFonts w:ascii="Cambria Math" w:hAnsi="Cambria Math"/>
                  <w:i/>
                  <w:sz w:val="24"/>
                  <w:szCs w:val="28"/>
                  <w:lang w:val="en-US"/>
                </w:rPr>
              </m:ctrlPr>
            </m:sub>
          </m:sSub>
          <m:r>
            <m:rPr/>
            <w:rPr>
              <w:rFonts w:hint="default" w:ascii="Cambria Math" w:hAnsi="Cambria Math"/>
              <w:sz w:val="24"/>
              <w:szCs w:val="28"/>
              <w:lang w:val="en-US" w:eastAsia="zh-CN"/>
            </w:rPr>
            <m:t>={D49} m/s</m:t>
          </m:r>
        </m:oMath>
      </m:oMathPara>
    </w:p>
    <w:p w14:paraId="17804828">
      <w:pPr>
        <w:pStyle w:val="3"/>
        <w:bidi w:val="0"/>
        <w:rPr>
          <w:rFonts w:hint="eastAsia"/>
          <w:lang w:val="en-US" w:eastAsia="zh-CN"/>
        </w:rPr>
      </w:pPr>
      <w:bookmarkStart w:id="17" w:name="_Toc20611"/>
      <w:r>
        <w:rPr>
          <w:rFonts w:hint="eastAsia"/>
          <w:lang w:val="en-US" w:eastAsia="zh-CN"/>
        </w:rPr>
        <w:t>4.2波浪临界流速计算</w:t>
      </w:r>
      <w:bookmarkEnd w:id="17"/>
    </w:p>
    <w:p w14:paraId="688F82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3BE47A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波浪作用下，临界启动流速计算方法如下：</w:t>
      </w:r>
    </w:p>
    <w:p w14:paraId="1F410CF8">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2189480"/>
            <wp:effectExtent l="0" t="0" r="635" b="762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7"/>
                    <a:stretch>
                      <a:fillRect/>
                    </a:stretch>
                  </pic:blipFill>
                  <pic:spPr>
                    <a:xfrm>
                      <a:off x="0" y="0"/>
                      <a:ext cx="5269865" cy="2189480"/>
                    </a:xfrm>
                    <a:prstGeom prst="rect">
                      <a:avLst/>
                    </a:prstGeom>
                    <a:noFill/>
                    <a:ln>
                      <a:noFill/>
                    </a:ln>
                  </pic:spPr>
                </pic:pic>
              </a:graphicData>
            </a:graphic>
          </wp:inline>
        </w:drawing>
      </w:r>
      <w:r>
        <w:drawing>
          <wp:inline distT="0" distB="0" distL="114300" distR="114300">
            <wp:extent cx="5267325" cy="2555875"/>
            <wp:effectExtent l="0" t="0" r="3175" b="952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38"/>
                    <a:stretch>
                      <a:fillRect/>
                    </a:stretch>
                  </pic:blipFill>
                  <pic:spPr>
                    <a:xfrm>
                      <a:off x="0" y="0"/>
                      <a:ext cx="5267325" cy="2555875"/>
                    </a:xfrm>
                    <a:prstGeom prst="rect">
                      <a:avLst/>
                    </a:prstGeom>
                    <a:noFill/>
                    <a:ln>
                      <a:noFill/>
                    </a:ln>
                  </pic:spPr>
                </pic:pic>
              </a:graphicData>
            </a:graphic>
          </wp:inline>
        </w:drawing>
      </w:r>
    </w:p>
    <w:p w14:paraId="12BA1A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0C0729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波浪作用下，临界启动流速计算方法如下：</w:t>
      </w:r>
    </w:p>
    <w:p w14:paraId="270C98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桩柱海床附近的波浪流速最大值</w:t>
      </w:r>
      <w:r>
        <w:rPr>
          <w:rFonts w:hint="eastAsia" w:ascii="Times New Roman" w:hAnsi="Times New Roman"/>
          <w:sz w:val="24"/>
          <w:szCs w:val="28"/>
          <w:lang w:val="en-US" w:eastAsia="zh-CN"/>
        </w:rPr>
        <w:t>的计算结果为：</w:t>
      </w:r>
    </w:p>
    <w:p w14:paraId="491750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max</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ascii="Cambria Math" w:hAnsi="Cambria Math"/>
                  <w:sz w:val="24"/>
                  <w:szCs w:val="28"/>
                  <w:lang w:val="en-US"/>
                </w:rPr>
                <m:t>π</m:t>
              </m:r>
              <m:r>
                <m:rPr/>
                <w:rPr>
                  <w:rFonts w:hint="default" w:ascii="Cambria Math" w:hAnsi="Cambria Math"/>
                  <w:sz w:val="24"/>
                  <w:szCs w:val="28"/>
                  <w:lang w:val="en-US" w:eastAsia="zh-CN"/>
                </w:rPr>
                <m:t>H</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Tsh</m:t>
              </m:r>
              <m:r>
                <m:rPr/>
                <w:rPr>
                  <w:rFonts w:hint="eastAsia" w:ascii="Cambria Math" w:hAnsi="Cambria Math"/>
                  <w:sz w:val="24"/>
                  <w:szCs w:val="28"/>
                  <w:lang w:val="en-US" w:eastAsia="zh-CN"/>
                </w:rPr>
                <m:t>（</m:t>
              </m:r>
              <m:r>
                <m:rPr/>
                <w:rPr>
                  <w:rFonts w:hint="default" w:ascii="Cambria Math" w:hAnsi="Cambria Math"/>
                  <w:sz w:val="24"/>
                  <w:szCs w:val="28"/>
                  <w:lang w:val="en-US" w:eastAsia="zh-CN"/>
                </w:rPr>
                <m:t>kh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={D53} m/s</m:t>
          </m:r>
        </m:oMath>
      </m:oMathPara>
    </w:p>
    <w:p w14:paraId="1BC2EA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8"/>
          <w:lang w:val="en-US" w:eastAsia="zh-CN"/>
        </w:rPr>
      </w:pPr>
      <w:r>
        <w:rPr>
          <w:rFonts w:hint="default" w:hAnsi="Cambria Math"/>
          <w:i w:val="0"/>
          <w:sz w:val="24"/>
          <w:szCs w:val="28"/>
          <w:lang w:val="en-US" w:eastAsia="zh-CN"/>
        </w:rPr>
        <w:t>海床摩擦系数</w:t>
      </w:r>
      <w:r>
        <w:rPr>
          <w:rFonts w:hint="eastAsia" w:hAnsi="Cambria Math"/>
          <w:i w:val="0"/>
          <w:sz w:val="24"/>
          <w:szCs w:val="28"/>
          <w:lang w:val="en-US" w:eastAsia="zh-CN"/>
        </w:rPr>
        <w:t>f</w:t>
      </w:r>
      <w:r>
        <w:rPr>
          <w:rFonts w:hint="eastAsia" w:hAnsi="Cambria Math"/>
          <w:i w:val="0"/>
          <w:sz w:val="24"/>
          <w:szCs w:val="28"/>
          <w:vertAlign w:val="subscript"/>
          <w:lang w:val="en-US" w:eastAsia="zh-CN"/>
        </w:rPr>
        <w:t>w</w:t>
      </w:r>
      <w:r>
        <w:rPr>
          <w:rFonts w:hint="eastAsia" w:hAnsi="Cambria Math"/>
          <w:i w:val="0"/>
          <w:sz w:val="24"/>
          <w:szCs w:val="28"/>
          <w:lang w:val="en-US" w:eastAsia="zh-CN"/>
        </w:rPr>
        <w:t>为：</w:t>
      </w:r>
    </w:p>
    <w:p w14:paraId="157B7E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eastAsiaTheme="minorEastAsia"/>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r>
            <m:rPr/>
            <w:rPr>
              <w:rFonts w:hint="default" w:ascii="Cambria Math" w:hAnsi="Cambria Math"/>
              <w:sz w:val="24"/>
              <w:szCs w:val="28"/>
              <w:lang w:val="en-US" w:eastAsia="zh-CN"/>
            </w:rPr>
            <m:t>={D55}</m:t>
          </m:r>
        </m:oMath>
      </m:oMathPara>
    </w:p>
    <w:p w14:paraId="443745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最大剪切流速U</w:t>
      </w:r>
      <w:r>
        <w:rPr>
          <w:rFonts w:hint="eastAsia" w:ascii="Times New Roman" w:hAnsi="Times New Roman"/>
          <w:i/>
          <w:iCs/>
          <w:sz w:val="24"/>
          <w:szCs w:val="28"/>
          <w:vertAlign w:val="subscript"/>
          <w:lang w:val="en-US" w:eastAsia="zh-CN"/>
        </w:rPr>
        <w:t>f</w:t>
      </w:r>
      <w:r>
        <w:rPr>
          <w:rFonts w:hint="eastAsia" w:ascii="Times New Roman" w:hAnsi="Times New Roman"/>
          <w:sz w:val="24"/>
          <w:szCs w:val="28"/>
          <w:lang w:val="en-US" w:eastAsia="zh-CN"/>
        </w:rPr>
        <w:t>的计算结果为：</w:t>
      </w:r>
    </w:p>
    <w:p w14:paraId="13D32F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f</m:t>
              </m:r>
              <m:ctrlPr>
                <w:rPr>
                  <w:rFonts w:ascii="Cambria Math" w:hAnsi="Cambria Math"/>
                  <w:i/>
                  <w:sz w:val="24"/>
                  <w:szCs w:val="28"/>
                  <w:lang w:val="en-US"/>
                </w:rPr>
              </m:ctrlPr>
            </m:sub>
          </m:sSub>
          <m:r>
            <m:rPr/>
            <w:rPr>
              <w:rFonts w:hint="default" w:ascii="Cambria Math" w:hAnsi="Cambria Math"/>
              <w:sz w:val="24"/>
              <w:szCs w:val="28"/>
              <w:lang w:val="en-US" w:eastAsia="zh-CN"/>
            </w:rPr>
            <m:t>=</m:t>
          </m:r>
          <m:rad>
            <m:radPr>
              <m:degHide m:val="1"/>
              <m:ctrlPr>
                <w:rPr>
                  <w:rFonts w:hint="default" w:ascii="Cambria Math" w:hAnsi="Cambria Math"/>
                  <w:i/>
                  <w:sz w:val="24"/>
                  <w:szCs w:val="28"/>
                  <w:lang w:val="en-US" w:eastAsia="zh-CN"/>
                </w:rPr>
              </m:ctrlPr>
            </m:radPr>
            <m:deg>
              <m:ctrlPr>
                <w:rPr>
                  <w:rFonts w:hint="default" w:ascii="Cambria Math" w:hAnsi="Cambria Math"/>
                  <w:i/>
                  <w:sz w:val="24"/>
                  <w:szCs w:val="28"/>
                  <w:lang w:val="en-US" w:eastAsia="zh-CN"/>
                </w:rPr>
              </m:ctrlPr>
            </m:deg>
            <m:e>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den>
              </m:f>
              <m:ctrlPr>
                <w:rPr>
                  <w:rFonts w:hint="default" w:ascii="Cambria Math" w:hAnsi="Cambria Math"/>
                  <w:i/>
                  <w:sz w:val="24"/>
                  <w:szCs w:val="28"/>
                  <w:lang w:val="en-US" w:eastAsia="zh-CN"/>
                </w:rPr>
              </m:ctrlPr>
            </m:e>
          </m:rad>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max</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={D56} m/s</m:t>
          </m:r>
        </m:oMath>
      </m:oMathPara>
    </w:p>
    <w:p w14:paraId="51176A0F">
      <w:pPr>
        <w:pStyle w:val="2"/>
        <w:numPr>
          <w:ilvl w:val="0"/>
          <w:numId w:val="2"/>
        </w:numPr>
        <w:bidi w:val="0"/>
        <w:rPr>
          <w:rFonts w:hint="eastAsia" w:ascii="Times New Roman" w:hAnsi="Times New Roman" w:cs="Times New Roman"/>
          <w:lang w:val="en-US" w:eastAsia="zh-CN"/>
        </w:rPr>
      </w:pPr>
      <w:bookmarkStart w:id="18" w:name="_Toc1692"/>
      <w:r>
        <w:rPr>
          <w:rFonts w:hint="eastAsia" w:ascii="Times New Roman" w:hAnsi="Times New Roman" w:cs="Times New Roman"/>
          <w:lang w:val="en-US" w:eastAsia="zh-CN"/>
        </w:rPr>
        <w:t>砂被软体排最小厚度</w:t>
      </w:r>
      <w:bookmarkEnd w:id="18"/>
    </w:p>
    <w:p w14:paraId="7AE073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0F7A5A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依据NB-T 11602-2024中5.3.4节相关规定，砂被软体排的最小厚度计算方法如下：</w:t>
      </w:r>
    </w:p>
    <w:p w14:paraId="3B9695BF">
      <w:pPr>
        <w:numPr>
          <w:ilvl w:val="0"/>
          <w:numId w:val="0"/>
        </w:numPr>
      </w:pPr>
      <w:r>
        <w:drawing>
          <wp:inline distT="0" distB="0" distL="114300" distR="114300">
            <wp:extent cx="5272405" cy="1807845"/>
            <wp:effectExtent l="0" t="0" r="10795" b="8255"/>
            <wp:docPr id="3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pic:cNvPicPr>
                      <a:picLocks noChangeAspect="1"/>
                    </pic:cNvPicPr>
                  </pic:nvPicPr>
                  <pic:blipFill>
                    <a:blip r:embed="rId39"/>
                    <a:stretch>
                      <a:fillRect/>
                    </a:stretch>
                  </pic:blipFill>
                  <pic:spPr>
                    <a:xfrm>
                      <a:off x="0" y="0"/>
                      <a:ext cx="5272405" cy="1807845"/>
                    </a:xfrm>
                    <a:prstGeom prst="rect">
                      <a:avLst/>
                    </a:prstGeom>
                    <a:noFill/>
                    <a:ln>
                      <a:noFill/>
                    </a:ln>
                  </pic:spPr>
                </pic:pic>
              </a:graphicData>
            </a:graphic>
          </wp:inline>
        </w:drawing>
      </w:r>
      <w:r>
        <w:drawing>
          <wp:inline distT="0" distB="0" distL="114300" distR="114300">
            <wp:extent cx="5269230" cy="2801620"/>
            <wp:effectExtent l="0" t="0" r="1270" b="5080"/>
            <wp:docPr id="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pic:cNvPicPr>
                      <a:picLocks noChangeAspect="1"/>
                    </pic:cNvPicPr>
                  </pic:nvPicPr>
                  <pic:blipFill>
                    <a:blip r:embed="rId40"/>
                    <a:stretch>
                      <a:fillRect/>
                    </a:stretch>
                  </pic:blipFill>
                  <pic:spPr>
                    <a:xfrm>
                      <a:off x="0" y="0"/>
                      <a:ext cx="5269230" cy="2801620"/>
                    </a:xfrm>
                    <a:prstGeom prst="rect">
                      <a:avLst/>
                    </a:prstGeom>
                    <a:noFill/>
                    <a:ln>
                      <a:noFill/>
                    </a:ln>
                  </pic:spPr>
                </pic:pic>
              </a:graphicData>
            </a:graphic>
          </wp:inline>
        </w:drawing>
      </w:r>
    </w:p>
    <w:p w14:paraId="4246C5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注意：此处计算的砂被软体排最小等效厚度指的是，护甲层（抛石层）和砂被软体排叠加的最小厚度。（护甲层（抛石层）的抗冲刷剪切稳定性按照3.8节相关内容进行计算）</w:t>
      </w:r>
    </w:p>
    <w:p w14:paraId="42918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42F1F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计算砂被厚度的输入参数如下所示：</w:t>
      </w:r>
    </w:p>
    <w:tbl>
      <w:tblPr>
        <w:tblStyle w:val="12"/>
        <w:tblW w:w="907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67"/>
        <w:gridCol w:w="2268"/>
        <w:gridCol w:w="2268"/>
        <w:gridCol w:w="2268"/>
      </w:tblGrid>
      <w:tr w14:paraId="022AB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18BE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抗掀动安全系数</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7DA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Ks</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FE17B">
            <w:pPr>
              <w:keepNext w:val="0"/>
              <w:keepLines w:val="0"/>
              <w:widowControl/>
              <w:suppressLineNumbers w:val="0"/>
              <w:jc w:val="right"/>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{D59}</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6629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14:paraId="4EC03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D85B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系数</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F8C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α</w:t>
            </w:r>
            <w:r>
              <w:rPr>
                <w:rFonts w:hint="eastAsia" w:ascii="宋体" w:hAnsi="宋体" w:eastAsia="宋体" w:cs="宋体"/>
                <w:i w:val="0"/>
                <w:iCs w:val="0"/>
                <w:color w:val="000000"/>
                <w:kern w:val="0"/>
                <w:sz w:val="24"/>
                <w:szCs w:val="24"/>
                <w:u w:val="none"/>
                <w:vertAlign w:val="subscript"/>
                <w:lang w:val="en-US" w:eastAsia="zh-CN" w:bidi="ar"/>
              </w:rPr>
              <w:t>m</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BCEE9">
            <w:pPr>
              <w:keepNext w:val="0"/>
              <w:keepLines w:val="0"/>
              <w:widowControl/>
              <w:suppressLineNumbers w:val="0"/>
              <w:jc w:val="right"/>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{D60}</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F39B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14:paraId="462F2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D1A6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海流垂线平均流速（海流速度）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4C41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V</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058A5">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{D61}</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E7AA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m/s</w:t>
            </w:r>
          </w:p>
        </w:tc>
      </w:tr>
      <w:tr w14:paraId="55568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C36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砂被软体排重度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DE9F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γ</w:t>
            </w:r>
            <w:r>
              <w:rPr>
                <w:rFonts w:hint="eastAsia" w:ascii="宋体" w:hAnsi="宋体" w:eastAsia="宋体" w:cs="宋体"/>
                <w:i w:val="0"/>
                <w:iCs w:val="0"/>
                <w:color w:val="000000"/>
                <w:kern w:val="0"/>
                <w:sz w:val="24"/>
                <w:szCs w:val="24"/>
                <w:u w:val="none"/>
                <w:vertAlign w:val="subscript"/>
                <w:lang w:val="en-US" w:eastAsia="zh-CN" w:bidi="ar"/>
              </w:rPr>
              <w:t>m</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4C888">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{D62}</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0D35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kN/m3</w:t>
            </w:r>
          </w:p>
        </w:tc>
      </w:tr>
      <w:tr w14:paraId="2C28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02E0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海水重度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6BE2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γ</w:t>
            </w:r>
            <w:r>
              <w:rPr>
                <w:rFonts w:hint="eastAsia" w:ascii="宋体" w:hAnsi="宋体" w:eastAsia="宋体" w:cs="宋体"/>
                <w:i w:val="0"/>
                <w:iCs w:val="0"/>
                <w:color w:val="000000"/>
                <w:kern w:val="0"/>
                <w:sz w:val="24"/>
                <w:szCs w:val="24"/>
                <w:u w:val="none"/>
                <w:vertAlign w:val="subscript"/>
                <w:lang w:val="en-US" w:eastAsia="zh-CN" w:bidi="ar"/>
              </w:rPr>
              <w:t>w</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1A1C3">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{D63}</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7354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kN/m3</w:t>
            </w:r>
          </w:p>
        </w:tc>
      </w:tr>
    </w:tbl>
    <w:p w14:paraId="0F9C15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11602-2024中5.3.4节相关规定，砂被软体排的最小厚度计算结果为：</w:t>
      </w:r>
    </w:p>
    <w:p w14:paraId="132D0A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t</m:t>
              </m:r>
              <m:ctrlPr>
                <w:rPr>
                  <w:rFonts w:ascii="Cambria Math" w:hAnsi="Cambria Math"/>
                  <w:i/>
                  <w:sz w:val="24"/>
                  <w:szCs w:val="28"/>
                  <w:lang w:val="en-US"/>
                </w:rPr>
              </m:ctrlPr>
            </m:e>
            <m:sub>
              <m:r>
                <m:rPr/>
                <w:rPr>
                  <w:rFonts w:hint="default" w:ascii="Cambria Math" w:hAnsi="Cambria Math"/>
                  <w:sz w:val="24"/>
                  <w:szCs w:val="28"/>
                  <w:lang w:val="en-US" w:eastAsia="zh-CN"/>
                </w:rPr>
                <m:t>m</m:t>
              </m:r>
              <m:ctrlPr>
                <w:rPr>
                  <w:rFonts w:ascii="Cambria Math" w:hAnsi="Cambria Math"/>
                  <w:i/>
                  <w:sz w:val="24"/>
                  <w:szCs w:val="28"/>
                  <w:lang w:val="en-US"/>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K</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s</m:t>
              </m:r>
              <m:ctrlPr>
                <w:rPr>
                  <w:rFonts w:hint="default" w:ascii="Cambria Math" w:hAnsi="Cambria Math"/>
                  <w:i/>
                  <w:sz w:val="24"/>
                  <w:szCs w:val="28"/>
                  <w:lang w:val="en-US" w:eastAsia="zh-CN"/>
                </w:rPr>
              </m:ctrlPr>
            </m:sub>
          </m:sSub>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ascii="Cambria Math" w:hAnsi="Cambria Math"/>
                      <w:sz w:val="24"/>
                      <w:szCs w:val="28"/>
                      <w:lang w:val="en-US"/>
                    </w:rPr>
                    <m:t>α</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Sub>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V</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p>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2</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ascii="Cambria Math" w:hAnsi="Cambria Math"/>
                          <w:sz w:val="24"/>
                          <w:szCs w:val="28"/>
                          <w:lang w:val="en-US"/>
                        </w:rPr>
                        <m:t>γ</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ascii="Cambria Math" w:hAnsi="Cambria Math"/>
                          <w:sz w:val="24"/>
                          <w:szCs w:val="28"/>
                          <w:lang w:val="en-US"/>
                        </w:rPr>
                        <m:t>γ</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sSub>
                    <m:sSubPr>
                      <m:ctrlPr>
                        <w:rPr>
                          <w:rFonts w:hint="default" w:ascii="Cambria Math" w:hAnsi="Cambria Math"/>
                          <w:i/>
                          <w:sz w:val="24"/>
                          <w:szCs w:val="28"/>
                          <w:lang w:val="en-US" w:eastAsia="zh-CN"/>
                        </w:rPr>
                      </m:ctrlPr>
                    </m:sSubPr>
                    <m:e>
                      <m:r>
                        <m:rPr/>
                        <w:rPr>
                          <w:rFonts w:ascii="Cambria Math" w:hAnsi="Cambria Math"/>
                          <w:sz w:val="24"/>
                          <w:szCs w:val="28"/>
                          <w:lang w:val="en-US"/>
                        </w:rPr>
                        <m:t>γ</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g</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={D64} m</m:t>
          </m:r>
        </m:oMath>
      </m:oMathPara>
    </w:p>
    <w:p w14:paraId="1706EA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AA3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B5B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CCB5B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78C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625A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1E625A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A4D2">
    <w:pPr>
      <w:pStyle w:val="8"/>
      <w:pBdr>
        <w:bottom w:val="single" w:color="auto" w:sz="4" w:space="1"/>
      </w:pBdr>
      <w:rPr>
        <w:rFonts w:hint="eastAsia"/>
        <w:b w:val="0"/>
        <w:bCs/>
        <w:sz w:val="21"/>
        <w:szCs w:val="21"/>
        <w:lang w:val="en-US" w:eastAsia="zh-CN"/>
      </w:rPr>
    </w:pPr>
    <w:r>
      <w:rPr>
        <w:rFonts w:hint="eastAsia"/>
        <w:b w:val="0"/>
        <w:bCs/>
        <w:sz w:val="21"/>
        <w:szCs w:val="21"/>
        <w:lang w:val="en-US" w:eastAsia="zh-CN"/>
      </w:rPr>
      <w:t>冲刷</w:t>
    </w:r>
    <w:r>
      <w:rPr>
        <w:rFonts w:hint="eastAsia"/>
        <w:b w:val="0"/>
        <w:bCs/>
        <w:sz w:val="21"/>
        <w:szCs w:val="21"/>
      </w:rPr>
      <w:t>计算技术规程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1FCEB"/>
    <w:multiLevelType w:val="singleLevel"/>
    <w:tmpl w:val="97C1FCEB"/>
    <w:lvl w:ilvl="0" w:tentative="0">
      <w:start w:val="1"/>
      <w:numFmt w:val="decimal"/>
      <w:suff w:val="nothing"/>
      <w:lvlText w:val="（%1）"/>
      <w:lvlJc w:val="left"/>
    </w:lvl>
  </w:abstractNum>
  <w:abstractNum w:abstractNumId="1">
    <w:nsid w:val="DB0B0C4F"/>
    <w:multiLevelType w:val="singleLevel"/>
    <w:tmpl w:val="DB0B0C4F"/>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2431"/>
    <w:rsid w:val="021972E5"/>
    <w:rsid w:val="023B10CA"/>
    <w:rsid w:val="03050A1C"/>
    <w:rsid w:val="042664E6"/>
    <w:rsid w:val="04662845"/>
    <w:rsid w:val="06135A8B"/>
    <w:rsid w:val="078758E5"/>
    <w:rsid w:val="0831084F"/>
    <w:rsid w:val="085F00F8"/>
    <w:rsid w:val="08AC56AD"/>
    <w:rsid w:val="09FB197E"/>
    <w:rsid w:val="0A984BB5"/>
    <w:rsid w:val="0E8223BC"/>
    <w:rsid w:val="0EFA0698"/>
    <w:rsid w:val="0F040A6B"/>
    <w:rsid w:val="10802AB6"/>
    <w:rsid w:val="11114DFF"/>
    <w:rsid w:val="113D2108"/>
    <w:rsid w:val="11C412B2"/>
    <w:rsid w:val="125F380A"/>
    <w:rsid w:val="14586A70"/>
    <w:rsid w:val="14A14DE8"/>
    <w:rsid w:val="154047C7"/>
    <w:rsid w:val="160778F1"/>
    <w:rsid w:val="17317A34"/>
    <w:rsid w:val="174329DC"/>
    <w:rsid w:val="18CF0288"/>
    <w:rsid w:val="1CA22CA2"/>
    <w:rsid w:val="1D703713"/>
    <w:rsid w:val="1E57048B"/>
    <w:rsid w:val="1ED16D1D"/>
    <w:rsid w:val="20D54120"/>
    <w:rsid w:val="247C5120"/>
    <w:rsid w:val="25B272E5"/>
    <w:rsid w:val="27762449"/>
    <w:rsid w:val="2ACA020E"/>
    <w:rsid w:val="2B0F281A"/>
    <w:rsid w:val="2C663100"/>
    <w:rsid w:val="2DF55B66"/>
    <w:rsid w:val="2E3600BD"/>
    <w:rsid w:val="2E4F2060"/>
    <w:rsid w:val="301F5D9B"/>
    <w:rsid w:val="313E0256"/>
    <w:rsid w:val="323E11A5"/>
    <w:rsid w:val="334E5D5A"/>
    <w:rsid w:val="34873A5C"/>
    <w:rsid w:val="34F52524"/>
    <w:rsid w:val="35134FD8"/>
    <w:rsid w:val="351E29A1"/>
    <w:rsid w:val="37AF0695"/>
    <w:rsid w:val="388401F9"/>
    <w:rsid w:val="39354EC3"/>
    <w:rsid w:val="3BC13358"/>
    <w:rsid w:val="3C8F00E9"/>
    <w:rsid w:val="3D05582A"/>
    <w:rsid w:val="3D6E4E59"/>
    <w:rsid w:val="3DF853BD"/>
    <w:rsid w:val="3E790F0E"/>
    <w:rsid w:val="408B7308"/>
    <w:rsid w:val="417B6F7C"/>
    <w:rsid w:val="44CD4E80"/>
    <w:rsid w:val="46040D80"/>
    <w:rsid w:val="46116260"/>
    <w:rsid w:val="46F63FDF"/>
    <w:rsid w:val="47206675"/>
    <w:rsid w:val="477630AB"/>
    <w:rsid w:val="496E3CCD"/>
    <w:rsid w:val="4B545021"/>
    <w:rsid w:val="4C8B19C3"/>
    <w:rsid w:val="4DBD7A5B"/>
    <w:rsid w:val="509B2910"/>
    <w:rsid w:val="518016C1"/>
    <w:rsid w:val="52790730"/>
    <w:rsid w:val="52F54857"/>
    <w:rsid w:val="53195EF3"/>
    <w:rsid w:val="55967510"/>
    <w:rsid w:val="57794343"/>
    <w:rsid w:val="58093D1E"/>
    <w:rsid w:val="58E10BDE"/>
    <w:rsid w:val="5A4909D1"/>
    <w:rsid w:val="5B3C2FBB"/>
    <w:rsid w:val="5D866F81"/>
    <w:rsid w:val="5DB82431"/>
    <w:rsid w:val="5E3C3DA6"/>
    <w:rsid w:val="5FA64BB2"/>
    <w:rsid w:val="5FC85DDF"/>
    <w:rsid w:val="6006144E"/>
    <w:rsid w:val="61587D6F"/>
    <w:rsid w:val="654D0EBE"/>
    <w:rsid w:val="655C2B7E"/>
    <w:rsid w:val="680E1188"/>
    <w:rsid w:val="6B426B6E"/>
    <w:rsid w:val="6BEE3EAA"/>
    <w:rsid w:val="6C13293F"/>
    <w:rsid w:val="6C7672FB"/>
    <w:rsid w:val="6E300D16"/>
    <w:rsid w:val="6EC5724B"/>
    <w:rsid w:val="7090605A"/>
    <w:rsid w:val="72151EE9"/>
    <w:rsid w:val="7328617A"/>
    <w:rsid w:val="73F700A8"/>
    <w:rsid w:val="760D2FBA"/>
    <w:rsid w:val="76616658"/>
    <w:rsid w:val="78FF3983"/>
    <w:rsid w:val="796504B8"/>
    <w:rsid w:val="79717766"/>
    <w:rsid w:val="79AF1063"/>
    <w:rsid w:val="7CB42F71"/>
    <w:rsid w:val="7D596455"/>
    <w:rsid w:val="7D640B04"/>
    <w:rsid w:val="7E6E3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Theme="minorEastAsia"/>
      <w:b/>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widowControl/>
      <w:snapToGrid w:val="0"/>
      <w:spacing w:line="360" w:lineRule="auto"/>
      <w:ind w:firstLine="480" w:firstLineChars="200"/>
      <w:jc w:val="left"/>
    </w:pPr>
    <w:rPr>
      <w:rFonts w:ascii="Times New Roman" w:hAnsi="Times New Roman" w:cs="Cambria"/>
      <w:iCs/>
      <w:kern w:val="0"/>
      <w:sz w:val="24"/>
      <w:szCs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character" w:customStyle="1" w:styleId="16">
    <w:name w:val="font21"/>
    <w:basedOn w:val="14"/>
    <w:qFormat/>
    <w:uiPriority w:val="0"/>
    <w:rPr>
      <w:rFonts w:hint="default" w:ascii="Arial" w:hAnsi="Arial" w:cs="Arial"/>
      <w:b/>
      <w:bCs/>
      <w:color w:val="FFFFFF"/>
      <w:sz w:val="20"/>
      <w:szCs w:val="20"/>
      <w:u w:val="none"/>
    </w:rPr>
  </w:style>
  <w:style w:type="character" w:customStyle="1" w:styleId="17">
    <w:name w:val="font11"/>
    <w:basedOn w:val="14"/>
    <w:qFormat/>
    <w:uiPriority w:val="0"/>
    <w:rPr>
      <w:rFonts w:hint="eastAsia" w:ascii="宋体" w:hAnsi="宋体" w:eastAsia="宋体" w:cs="宋体"/>
      <w:b/>
      <w:bCs/>
      <w:color w:val="FFFFFF"/>
      <w:sz w:val="20"/>
      <w:szCs w:val="20"/>
      <w:u w:val="none"/>
    </w:rPr>
  </w:style>
  <w:style w:type="character" w:customStyle="1" w:styleId="18">
    <w:name w:val="font41"/>
    <w:basedOn w:val="14"/>
    <w:qFormat/>
    <w:uiPriority w:val="0"/>
    <w:rPr>
      <w:rFonts w:hint="default" w:ascii="Arial" w:hAnsi="Arial" w:cs="Arial"/>
      <w:color w:val="000000"/>
      <w:sz w:val="20"/>
      <w:szCs w:val="20"/>
      <w:u w:val="none"/>
    </w:rPr>
  </w:style>
  <w:style w:type="paragraph" w:customStyle="1" w:styleId="19">
    <w:name w:val="表头"/>
    <w:basedOn w:val="1"/>
    <w:qFormat/>
    <w:uiPriority w:val="0"/>
    <w:pPr>
      <w:spacing w:beforeLines="50" w:line="360" w:lineRule="auto"/>
      <w:jc w:val="center"/>
    </w:pPr>
    <w:rPr>
      <w:rFonts w:ascii="Times New Roman" w:hAnsi="Times New Roman" w:cs="Times New Roman"/>
      <w:b/>
      <w:szCs w:val="20"/>
    </w:rPr>
  </w:style>
  <w:style w:type="paragraph" w:customStyle="1" w:styleId="20">
    <w:name w:val="Table Paragraph"/>
    <w:basedOn w:val="1"/>
    <w:autoRedefine/>
    <w:qFormat/>
    <w:uiPriority w:val="1"/>
    <w:pPr>
      <w:widowControl/>
      <w:autoSpaceDE w:val="0"/>
      <w:autoSpaceDN w:val="0"/>
      <w:spacing w:before="66"/>
      <w:jc w:val="center"/>
    </w:pPr>
    <w:rPr>
      <w:rFonts w:ascii="Calibri" w:hAnsi="Calibri" w:eastAsia="Calibri" w:cs="Times New Roman"/>
      <w:bCs/>
      <w:color w:val="000000" w:themeColor="text1"/>
      <w:kern w:val="0"/>
      <w:sz w:val="18"/>
      <w:szCs w:val="24"/>
      <w:lang w:eastAsia="ko-KR"/>
      <w14:textFill>
        <w14:solidFill>
          <w14:schemeClr w14:val="tx1"/>
        </w14:solidFill>
      </w14:textFill>
    </w:rPr>
  </w:style>
  <w:style w:type="table" w:customStyle="1" w:styleId="21">
    <w:name w:val="Table Normal"/>
    <w:autoRedefine/>
    <w:unhideWhenUsed/>
    <w:qFormat/>
    <w:uiPriority w:val="2"/>
    <w:tblPr>
      <w:tblCellMar>
        <w:top w:w="0" w:type="dxa"/>
        <w:left w:w="0" w:type="dxa"/>
        <w:bottom w:w="0" w:type="dxa"/>
        <w:right w:w="0" w:type="dxa"/>
      </w:tblCellMar>
    </w:tblPr>
  </w:style>
  <w:style w:type="paragraph" w:customStyle="1" w:styleId="22">
    <w:name w:val="MTDisplayEquation"/>
    <w:basedOn w:val="1"/>
    <w:next w:val="1"/>
    <w:qFormat/>
    <w:uiPriority w:val="0"/>
    <w:pPr>
      <w:tabs>
        <w:tab w:val="center" w:pos="4160"/>
        <w:tab w:val="right" w:pos="8300"/>
      </w:tabs>
      <w:spacing w:line="300" w:lineRule="auto"/>
    </w:pPr>
  </w:style>
  <w:style w:type="character" w:customStyle="1" w:styleId="23">
    <w:name w:val="font31"/>
    <w:basedOn w:val="14"/>
    <w:qFormat/>
    <w:uiPriority w:val="0"/>
    <w:rPr>
      <w:rFonts w:hint="default" w:ascii="Arial" w:hAnsi="Arial" w:cs="Arial"/>
      <w:b/>
      <w:bCs/>
      <w:color w:val="FFFFFF"/>
      <w:sz w:val="20"/>
      <w:szCs w:val="20"/>
      <w:u w:val="none"/>
    </w:rPr>
  </w:style>
  <w:style w:type="character" w:customStyle="1" w:styleId="24">
    <w:name w:val="font51"/>
    <w:basedOn w:val="14"/>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2213</Words>
  <Characters>3028</Characters>
  <Lines>0</Lines>
  <Paragraphs>0</Paragraphs>
  <TotalTime>0</TotalTime>
  <ScaleCrop>false</ScaleCrop>
  <LinksUpToDate>false</LinksUpToDate>
  <CharactersWithSpaces>3132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2025-07-05T01:52:00Z</dcterms:created>
  <dc:creator>王瑞杰</dc:creator>
  <cp:lastModifiedBy>二十</cp:lastModifiedBy>
  <dcterms:modified xsi:type="dcterms:W3CDTF">2025-11-11T00:39:48Z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A99263345EA14A6ABD710A7380466A28_13</vt:lpwstr>
  </property>
  <property fmtid="{D5CDD505-2E9C-101B-9397-08002B2CF9AE}" pid="4" name="KSOTemplateDocerSaveRecord">
    <vt:lpwstr>eyJoZGlkIjoiYjNjMmI5Mzc4MzBmOTU1ZTFiNWRlNWY2NTljYjZlODQiLCJ1c2VySWQiOiI1NzU5MTI4NTIifQ==</vt:lpwstr>
  </property>
</Properties>
</file>