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F0A7370">
      <w:pPr>
        <w:rPr>
          <w:rFonts w:hint="eastAsia"/>
          <w:lang w:val="en-US" w:eastAsia="zh-CN"/>
        </w:rPr>
      </w:pPr>
      <w:r>
        <w:rPr>
          <w:rFonts w:hint="eastAsia"/>
          <w:lang w:val="en-US" w:eastAsia="zh-CN"/>
        </w:rPr>
        <w:t>巫蛊之乱</w:t>
      </w:r>
    </w:p>
    <w:p w14:paraId="0F7A84E1">
      <w:pPr>
        <w:rPr>
          <w:rFonts w:hint="eastAsia"/>
          <w:lang w:val="en-US" w:eastAsia="zh-CN"/>
        </w:rPr>
      </w:pPr>
      <w:r>
        <w:rPr>
          <w:rFonts w:hint="eastAsia"/>
          <w:lang w:val="en-US" w:eastAsia="zh-CN"/>
        </w:rPr>
        <w:t>在自己的回合内使用，将X张{巫毒娃娃}放入放入普通牌牌堆，X为场上玩家数且不小于5。抽到这张卡的玩家必需选择一名自己的角色失去一点血量和蓝量。</w:t>
      </w:r>
    </w:p>
    <w:p w14:paraId="7937CB66">
      <w:pPr>
        <w:rPr>
          <w:rFonts w:hint="eastAsia"/>
          <w:lang w:val="en-US" w:eastAsia="zh-CN"/>
        </w:rPr>
      </w:pPr>
    </w:p>
    <w:p w14:paraId="1631B594">
      <w:pPr>
        <w:rPr>
          <w:rFonts w:hint="default"/>
          <w:lang w:val="en-US" w:eastAsia="zh-CN"/>
        </w:rPr>
      </w:pPr>
      <w:r>
        <w:rPr>
          <w:rFonts w:hint="eastAsia"/>
          <w:lang w:val="en-US" w:eastAsia="zh-CN"/>
        </w:rPr>
        <w:t>胜天半子x2</w:t>
      </w:r>
    </w:p>
    <w:p w14:paraId="6B92F4E9">
      <w:pPr>
        <w:rPr>
          <w:rFonts w:hint="eastAsia"/>
          <w:lang w:val="en-US" w:eastAsia="zh-CN"/>
        </w:rPr>
      </w:pPr>
      <w:r>
        <w:rPr>
          <w:rFonts w:hint="eastAsia"/>
          <w:lang w:val="en-US" w:eastAsia="zh-CN"/>
        </w:rPr>
        <w:t>当一名玩家进行骰子判定还未生效时，使用这张卡，然后你决定骰子点数。</w:t>
      </w:r>
    </w:p>
    <w:p w14:paraId="4C9E200A">
      <w:pPr>
        <w:rPr>
          <w:rFonts w:hint="eastAsia"/>
          <w:lang w:val="en-US" w:eastAsia="zh-CN"/>
        </w:rPr>
      </w:pPr>
    </w:p>
    <w:p w14:paraId="130E77A4">
      <w:pPr>
        <w:rPr>
          <w:rFonts w:hint="default"/>
          <w:lang w:val="en-US" w:eastAsia="zh-CN"/>
        </w:rPr>
      </w:pPr>
      <w:r>
        <w:rPr>
          <w:rFonts w:hint="eastAsia"/>
          <w:lang w:val="en-US" w:eastAsia="zh-CN"/>
        </w:rPr>
        <w:t>明察秋毫x2</w:t>
      </w:r>
    </w:p>
    <w:p w14:paraId="15430B60">
      <w:pPr>
        <w:rPr>
          <w:rFonts w:hint="eastAsia"/>
          <w:lang w:val="en-US" w:eastAsia="zh-CN"/>
        </w:rPr>
      </w:pPr>
      <w:r>
        <w:rPr>
          <w:rFonts w:hint="eastAsia"/>
          <w:lang w:val="en-US" w:eastAsia="zh-CN"/>
        </w:rPr>
        <w:t>当一张[诡计卡]奏效时，打出这张卡，使得本次效果无效。</w:t>
      </w:r>
    </w:p>
    <w:p w14:paraId="49DD64A1">
      <w:pPr>
        <w:rPr>
          <w:rFonts w:hint="eastAsia"/>
          <w:lang w:val="en-US" w:eastAsia="zh-CN"/>
        </w:rPr>
      </w:pPr>
    </w:p>
    <w:p w14:paraId="2F933298">
      <w:pPr>
        <w:rPr>
          <w:rFonts w:hint="default"/>
          <w:lang w:val="en-US" w:eastAsia="zh-CN"/>
        </w:rPr>
      </w:pPr>
      <w:r>
        <w:rPr>
          <w:rFonts w:hint="eastAsia"/>
          <w:lang w:val="en-US" w:eastAsia="zh-CN"/>
        </w:rPr>
        <w:t>赢麻了x2</w:t>
      </w:r>
    </w:p>
    <w:p w14:paraId="732B0691">
      <w:pPr>
        <w:rPr>
          <w:rFonts w:hint="eastAsia"/>
          <w:lang w:val="en-US" w:eastAsia="zh-CN"/>
        </w:rPr>
      </w:pPr>
      <w:r>
        <w:rPr>
          <w:rFonts w:hint="eastAsia"/>
          <w:lang w:val="en-US" w:eastAsia="zh-CN"/>
        </w:rPr>
        <w:t>当一名角色通过回合开始摸牌的手段以外从普通牌堆摸牌时，你可以使用此卡，该玩家弃置摸到的所有卡，然后其所有角色各失去一点血量。</w:t>
      </w:r>
    </w:p>
    <w:p w14:paraId="1A33F45C">
      <w:pPr>
        <w:rPr>
          <w:rFonts w:hint="eastAsia"/>
          <w:lang w:val="en-US" w:eastAsia="zh-CN"/>
        </w:rPr>
      </w:pPr>
    </w:p>
    <w:p w14:paraId="4A4BCB75">
      <w:pPr>
        <w:rPr>
          <w:rFonts w:hint="eastAsia"/>
          <w:lang w:val="en-US" w:eastAsia="zh-CN"/>
        </w:rPr>
      </w:pPr>
      <w:r>
        <w:rPr>
          <w:rFonts w:hint="eastAsia"/>
          <w:lang w:val="en-US" w:eastAsia="zh-CN"/>
        </w:rPr>
        <w:t>黑色喜剧【反制】</w:t>
      </w:r>
    </w:p>
    <w:p w14:paraId="33D4C8D2">
      <w:pPr>
        <w:rPr>
          <w:rFonts w:hint="eastAsia"/>
          <w:lang w:val="en-US" w:eastAsia="zh-CN"/>
        </w:rPr>
      </w:pPr>
      <w:r>
        <w:rPr>
          <w:rFonts w:hint="eastAsia"/>
          <w:lang w:val="en-US" w:eastAsia="zh-CN"/>
        </w:rPr>
        <w:t>抽取其一张手牌中的一张法术卡并将其交给其左手边的玩家，若属性不符则此卡弃置</w:t>
      </w:r>
    </w:p>
    <w:p w14:paraId="3AF67E8D">
      <w:pPr>
        <w:rPr>
          <w:rFonts w:hint="eastAsia"/>
          <w:i/>
          <w:iCs/>
          <w:color w:val="808080" w:themeColor="text1" w:themeTint="80"/>
          <w:lang w:val="en-US" w:eastAsia="zh-CN"/>
          <w14:textFill>
            <w14:solidFill>
              <w14:schemeClr w14:val="tx1">
                <w14:lumMod w14:val="50000"/>
                <w14:lumOff w14:val="50000"/>
              </w14:schemeClr>
            </w14:solidFill>
          </w14:textFill>
        </w:rPr>
      </w:pPr>
      <w:r>
        <w:rPr>
          <w:rFonts w:hint="eastAsia"/>
          <w:i/>
          <w:iCs/>
          <w:color w:val="808080" w:themeColor="text1" w:themeTint="80"/>
          <w:lang w:val="en-US" w:eastAsia="zh-CN"/>
          <w14:textFill>
            <w14:solidFill>
              <w14:schemeClr w14:val="tx1">
                <w14:lumMod w14:val="50000"/>
                <w14:lumOff w14:val="50000"/>
              </w14:schemeClr>
            </w14:solidFill>
          </w14:textFill>
        </w:rPr>
        <w:t>“生命无常反复，何不笑口常开？”</w:t>
      </w:r>
    </w:p>
    <w:p w14:paraId="6678823A">
      <w:pPr>
        <w:rPr>
          <w:rFonts w:hint="eastAsia"/>
          <w:i/>
          <w:iCs/>
          <w:color w:val="808080" w:themeColor="text1" w:themeTint="80"/>
          <w:lang w:val="en-US" w:eastAsia="zh-CN"/>
          <w14:textFill>
            <w14:solidFill>
              <w14:schemeClr w14:val="tx1">
                <w14:lumMod w14:val="50000"/>
                <w14:lumOff w14:val="50000"/>
              </w14:schemeClr>
            </w14:solidFill>
          </w14:textFill>
        </w:rPr>
      </w:pPr>
    </w:p>
    <w:p w14:paraId="7209B13E">
      <w:pPr>
        <w:spacing w:beforeLines="0" w:afterLines="0"/>
        <w:rPr>
          <w:rFonts w:hint="eastAsia"/>
          <w:sz w:val="21"/>
          <w:szCs w:val="24"/>
        </w:rPr>
      </w:pPr>
      <w:r>
        <w:rPr>
          <w:rFonts w:hint="eastAsia"/>
          <w:sz w:val="21"/>
          <w:szCs w:val="24"/>
        </w:rPr>
        <w:t>卖国协议</w:t>
      </w:r>
    </w:p>
    <w:p w14:paraId="09D32966">
      <w:pPr>
        <w:spacing w:beforeLines="0" w:afterLines="0"/>
        <w:rPr>
          <w:rFonts w:hint="eastAsia"/>
          <w:sz w:val="21"/>
          <w:szCs w:val="24"/>
        </w:rPr>
      </w:pPr>
      <w:r>
        <w:rPr>
          <w:rFonts w:hint="eastAsia"/>
          <w:sz w:val="21"/>
          <w:szCs w:val="24"/>
        </w:rPr>
        <w:t>回合内在你对任意一名玩家造成过伤害后可以使用，你可以将任意卡片置于其区域内或者将其区域内任意卡片放入自己的手卡</w:t>
      </w:r>
    </w:p>
    <w:p w14:paraId="3DB708B9">
      <w:pPr>
        <w:spacing w:beforeLines="0" w:afterLines="0"/>
        <w:rPr>
          <w:rFonts w:hint="eastAsia"/>
          <w:sz w:val="21"/>
          <w:szCs w:val="24"/>
        </w:rPr>
      </w:pPr>
    </w:p>
    <w:p w14:paraId="2455D370">
      <w:pPr>
        <w:spacing w:beforeLines="0" w:afterLines="0"/>
        <w:rPr>
          <w:rFonts w:hint="eastAsia"/>
          <w:sz w:val="21"/>
          <w:szCs w:val="24"/>
        </w:rPr>
      </w:pPr>
      <w:r>
        <w:rPr>
          <w:rFonts w:hint="eastAsia"/>
          <w:sz w:val="21"/>
          <w:szCs w:val="24"/>
        </w:rPr>
        <w:t>荒土仪式</w:t>
      </w:r>
    </w:p>
    <w:p w14:paraId="12F5B65A">
      <w:pPr>
        <w:spacing w:beforeLines="0" w:afterLines="0"/>
        <w:rPr>
          <w:rFonts w:hint="eastAsia"/>
          <w:sz w:val="21"/>
          <w:szCs w:val="24"/>
        </w:rPr>
      </w:pPr>
      <w:r>
        <w:rPr>
          <w:rFonts w:hint="eastAsia"/>
          <w:sz w:val="21"/>
          <w:szCs w:val="24"/>
        </w:rPr>
        <w:t xml:space="preserve">  当{平和区}和{道具区}存在卡牌时可使用，将该卡置于目标单位的平和状态区，目标单位获得{山飨},使用者获得3张【土石之苦】。当发起单位的{平和区}和{道具区}卡牌均变更时，【荒土仪式】被弃置，该单位解除{山飨}。若3张【土石之苦】被使用，则【荒土仪式】被弃置，{山飨}单位失去所有蓝量，解除{山飨}。</w:t>
      </w:r>
    </w:p>
    <w:p w14:paraId="7EF44A8E">
      <w:pPr>
        <w:spacing w:beforeLines="0" w:afterLines="0"/>
        <w:rPr>
          <w:rFonts w:hint="eastAsia"/>
          <w:sz w:val="21"/>
          <w:szCs w:val="24"/>
        </w:rPr>
      </w:pPr>
      <w:r>
        <w:rPr>
          <w:rFonts w:hint="eastAsia"/>
          <w:sz w:val="21"/>
          <w:szCs w:val="24"/>
        </w:rPr>
        <w:t>（{山飨}</w:t>
      </w:r>
    </w:p>
    <w:p w14:paraId="5843A1DF">
      <w:pPr>
        <w:spacing w:beforeLines="0" w:afterLines="0"/>
        <w:rPr>
          <w:rFonts w:hint="eastAsia"/>
          <w:sz w:val="21"/>
          <w:szCs w:val="24"/>
        </w:rPr>
      </w:pPr>
      <w:r>
        <w:rPr>
          <w:rFonts w:hint="eastAsia"/>
          <w:sz w:val="21"/>
          <w:szCs w:val="24"/>
        </w:rPr>
        <w:t>辅助牌</w:t>
      </w:r>
    </w:p>
    <w:p w14:paraId="7A9D864F">
      <w:pPr>
        <w:spacing w:beforeLines="0" w:afterLines="0"/>
        <w:rPr>
          <w:rFonts w:hint="eastAsia"/>
          <w:sz w:val="21"/>
          <w:szCs w:val="24"/>
        </w:rPr>
      </w:pPr>
      <w:r>
        <w:rPr>
          <w:rFonts w:hint="eastAsia"/>
          <w:sz w:val="21"/>
          <w:szCs w:val="24"/>
        </w:rPr>
        <w:t>用于标记山飨的单位。山飨的单位本身无法失去血量和蓝量（【荒土仪式】例外），无法声明和发动卡牌。）</w:t>
      </w:r>
    </w:p>
    <w:p w14:paraId="56450F03">
      <w:pPr>
        <w:rPr>
          <w:rFonts w:hint="default"/>
          <w:i/>
          <w:iCs/>
          <w:color w:val="808080" w:themeColor="text1" w:themeTint="80"/>
          <w:lang w:val="en-US" w:eastAsia="zh-CN"/>
          <w14:textFill>
            <w14:solidFill>
              <w14:schemeClr w14:val="tx1">
                <w14:lumMod w14:val="50000"/>
                <w14:lumOff w14:val="50000"/>
              </w14:schemeClr>
            </w14:solidFill>
          </w14:textFill>
        </w:rPr>
      </w:pPr>
    </w:p>
    <w:p w14:paraId="687A2002">
      <w:pPr>
        <w:keepNext w:val="0"/>
        <w:keepLines w:val="0"/>
        <w:widowControl w:val="0"/>
        <w:suppressLineNumbers w:val="0"/>
        <w:autoSpaceDE w:val="0"/>
        <w:autoSpaceDN/>
        <w:spacing w:before="0" w:beforeAutospacing="0" w:after="0" w:afterAutospacing="0"/>
        <w:ind w:left="0" w:right="0"/>
        <w:jc w:val="both"/>
        <w:rPr>
          <w:rFonts w:hint="eastAsia" w:ascii="Calibri" w:hAnsi="Calibri" w:eastAsia="宋体" w:cs="Times New Roman"/>
          <w:kern w:val="2"/>
          <w:sz w:val="21"/>
          <w:szCs w:val="21"/>
        </w:rPr>
      </w:pPr>
      <w:r>
        <w:rPr>
          <w:rFonts w:hint="eastAsia" w:ascii="宋体" w:hAnsi="宋体" w:eastAsia="宋体" w:cs="宋体"/>
          <w:kern w:val="2"/>
          <w:sz w:val="21"/>
          <w:szCs w:val="21"/>
          <w:lang w:val="en-US" w:eastAsia="zh-CN" w:bidi="ar"/>
        </w:rPr>
        <w:t>方便食品的饥饿真相【反制】</w:t>
      </w:r>
      <w:bookmarkStart w:id="0" w:name="_GoBack"/>
      <w:bookmarkEnd w:id="0"/>
    </w:p>
    <w:p w14:paraId="2D8E4904">
      <w:pPr>
        <w:keepNext w:val="0"/>
        <w:keepLines w:val="0"/>
        <w:widowControl w:val="0"/>
        <w:suppressLineNumbers w:val="0"/>
        <w:autoSpaceDE w:val="0"/>
        <w:autoSpaceDN/>
        <w:spacing w:before="0" w:beforeAutospacing="0" w:after="0" w:afterAutospacing="0"/>
        <w:ind w:left="210" w:leftChars="100" w:right="0"/>
        <w:jc w:val="both"/>
        <w:rPr>
          <w:rFonts w:hint="eastAsia" w:ascii="Calibri" w:hAnsi="Calibri" w:eastAsia="宋体" w:cs="Times New Roman"/>
          <w:kern w:val="2"/>
          <w:sz w:val="21"/>
          <w:szCs w:val="21"/>
        </w:rPr>
      </w:pPr>
      <w:r>
        <w:rPr>
          <w:rFonts w:hint="eastAsia" w:ascii="宋体" w:hAnsi="宋体" w:eastAsia="宋体" w:cs="宋体"/>
          <w:kern w:val="2"/>
          <w:sz w:val="21"/>
          <w:szCs w:val="21"/>
          <w:lang w:val="en-US" w:eastAsia="zh-CN" w:bidi="ar"/>
        </w:rPr>
        <w:t>令一名玩家立刻抽取一张普通牌，将饥饿置于该玩家一名角色的减益区。饥饿效果被移除后，回复一点血量扣除一点蓝量。（饥饿不具有强制更替状态的效果）</w:t>
      </w:r>
    </w:p>
    <w:p w14:paraId="1DB521DE">
      <w:pPr>
        <w:rPr>
          <w:rFonts w:hint="default"/>
          <w:i/>
          <w:iCs/>
          <w:color w:val="808080" w:themeColor="text1" w:themeTint="80"/>
          <w:lang w:val="en-US" w:eastAsia="zh-CN"/>
          <w14:textFill>
            <w14:solidFill>
              <w14:schemeClr w14:val="tx1">
                <w14:lumMod w14:val="50000"/>
                <w14:lumOff w14:val="50000"/>
              </w14:schemeClr>
            </w14:solidFill>
          </w14:textFill>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bordersDoNotSurroundHeader w:val="0"/>
  <w:bordersDoNotSurroundFooter w:val="0"/>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TU0ZDYxYzcwYzlhNTgxNGI3NWVkMzBmNjBmMjY2MDIifQ=="/>
  </w:docVars>
  <w:rsids>
    <w:rsidRoot w:val="00172A27"/>
    <w:rsid w:val="00D35217"/>
    <w:rsid w:val="03E165CB"/>
    <w:rsid w:val="04A5339F"/>
    <w:rsid w:val="05C409DC"/>
    <w:rsid w:val="127B60AC"/>
    <w:rsid w:val="1E980847"/>
    <w:rsid w:val="2EDA2B78"/>
    <w:rsid w:val="34C8476C"/>
    <w:rsid w:val="66EE19E4"/>
    <w:rsid w:val="6CBA65DE"/>
    <w:rsid w:val="7D1C0E3C"/>
    <w:rsid w:val="7D9357F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qFormat/>
    <w:uiPriority w:val="0"/>
  </w:style>
  <w:style w:type="table" w:default="1" w:styleId="2">
    <w:name w:val="Normal Table"/>
    <w:autoRedefin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540</Words>
  <Characters>544</Characters>
  <Lines>1</Lines>
  <Paragraphs>1</Paragraphs>
  <TotalTime>19</TotalTime>
  <ScaleCrop>false</ScaleCrop>
  <LinksUpToDate>false</LinksUpToDate>
  <CharactersWithSpaces>546</CharactersWithSpaces>
  <Application>WPS Office_12.1.0.17147_F1E327BC-269C-435d-A152-05C5408002CA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2024-01-31T14:41:00Z</dcterms:created>
  <dc:creator>cltst</dc:creator>
  <cp:lastModifiedBy>.钓寒</cp:lastModifiedBy>
  <dcterms:modified xsi:type="dcterms:W3CDTF">2024-08-03T19:19:30Z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2052-12.1.0.17147</vt:lpwstr>
  </property>
  <property fmtid="{D5CDD505-2E9C-101B-9397-08002B2CF9AE}" pid="3" name="ICV">
    <vt:lpwstr>5FC8F2041F8E45BFBD4212661523FA92_12</vt:lpwstr>
  </property>
</Properties>
</file>