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A93F" w14:textId="77777777" w:rsidR="004D126E" w:rsidRDefault="004D126E" w:rsidP="00D03167">
      <w:pPr>
        <w:pStyle w:val="ListParagraph"/>
        <w:numPr>
          <w:ilvl w:val="0"/>
          <w:numId w:val="2"/>
        </w:numPr>
      </w:pPr>
      <w:r>
        <w:t>Based on the data provided</w:t>
      </w:r>
      <w:r>
        <w:t>, three conclusions that we can draw are:</w:t>
      </w:r>
    </w:p>
    <w:p w14:paraId="138757F3" w14:textId="58996D99" w:rsidR="00D03167" w:rsidRDefault="004D126E" w:rsidP="004D126E">
      <w:pPr>
        <w:pStyle w:val="ListParagraph"/>
        <w:numPr>
          <w:ilvl w:val="1"/>
          <w:numId w:val="2"/>
        </w:numPr>
      </w:pPr>
      <w:r>
        <w:t>Performance A</w:t>
      </w:r>
      <w:r>
        <w:t>rt</w:t>
      </w:r>
      <w:r>
        <w:t xml:space="preserve"> is the most common crowdfunding campaign type. This is based on the data showing that </w:t>
      </w:r>
      <w:r w:rsidR="00D03167">
        <w:t>the most common crowdfunding campaign categories are for Theatre, Film and Video, and Music</w:t>
      </w:r>
      <w:r>
        <w:t xml:space="preserve">; and the </w:t>
      </w:r>
      <w:r w:rsidR="00D03167">
        <w:t xml:space="preserve">most common </w:t>
      </w:r>
      <w:r w:rsidR="00D03167">
        <w:t xml:space="preserve">crowdfunding </w:t>
      </w:r>
      <w:r w:rsidR="00D03167">
        <w:t>sub-</w:t>
      </w:r>
      <w:r w:rsidR="00D03167">
        <w:t>categories are</w:t>
      </w:r>
      <w:r w:rsidR="00D03167">
        <w:t xml:space="preserve"> Plays, Rock and Documentaries.</w:t>
      </w:r>
    </w:p>
    <w:p w14:paraId="735BB573" w14:textId="4E7E8315" w:rsidR="004D126E" w:rsidRDefault="00961BE4" w:rsidP="004D126E">
      <w:pPr>
        <w:pStyle w:val="ListParagraph"/>
        <w:numPr>
          <w:ilvl w:val="1"/>
          <w:numId w:val="2"/>
        </w:numPr>
      </w:pPr>
      <w:r>
        <w:t>Most crowdfunding campaigns are likely to be successful, based on the historical Successful Crowdfunding rate.</w:t>
      </w:r>
    </w:p>
    <w:p w14:paraId="153BC69D" w14:textId="042B43D2" w:rsidR="00961BE4" w:rsidRDefault="00961BE4" w:rsidP="004D126E">
      <w:pPr>
        <w:pStyle w:val="ListParagraph"/>
        <w:numPr>
          <w:ilvl w:val="1"/>
          <w:numId w:val="2"/>
        </w:numPr>
      </w:pPr>
      <w:r>
        <w:t>To have the greatest chance of a successful crowdfunding campaign, the campaign should be launched in July or June as over 50% of campaigns launched then are successful, while August and December should be avoided as these months have the lowest success rate. The remainder of the year also falls below a 50% success rate.</w:t>
      </w:r>
    </w:p>
    <w:p w14:paraId="3CBB82BA" w14:textId="125ADA76" w:rsidR="00961BE4" w:rsidRDefault="00E95FF7" w:rsidP="00961BE4">
      <w:pPr>
        <w:pStyle w:val="ListParagraph"/>
        <w:numPr>
          <w:ilvl w:val="0"/>
          <w:numId w:val="2"/>
        </w:numPr>
      </w:pPr>
      <w:r>
        <w:t xml:space="preserve">This dataset is limited by </w:t>
      </w:r>
      <w:r w:rsidR="002E3A86">
        <w:t xml:space="preserve">the recency of data. There are no datasets from 2021, 2022 or 2023 two years, and very few from 2020/2019. This means that recent trends will not be </w:t>
      </w:r>
      <w:r w:rsidR="00B210D4">
        <w:t>considered</w:t>
      </w:r>
      <w:r w:rsidR="00D94561">
        <w:t>.</w:t>
      </w:r>
    </w:p>
    <w:p w14:paraId="56EF029D" w14:textId="389E128E" w:rsidR="00E95FF7" w:rsidRDefault="00B210D4" w:rsidP="00961BE4">
      <w:pPr>
        <w:pStyle w:val="ListParagraph"/>
        <w:numPr>
          <w:ilvl w:val="0"/>
          <w:numId w:val="2"/>
        </w:numPr>
      </w:pPr>
      <w:r>
        <w:t>Another table/graph that we could create is the category</w:t>
      </w:r>
      <w:r w:rsidR="00E95FF7">
        <w:t xml:space="preserve"> of campaign by year, </w:t>
      </w:r>
      <w:r>
        <w:t>and its outcome</w:t>
      </w:r>
      <w:r w:rsidR="00E95FF7">
        <w:t xml:space="preserve"> failure</w:t>
      </w:r>
      <w:r w:rsidR="00D8284F">
        <w:t xml:space="preserve">. </w:t>
      </w:r>
      <w:r>
        <w:t>This would let us see if there are any category trends, whether a campaign category type is likely to become more or less likely to have a successful outcome in the future.</w:t>
      </w:r>
      <w:r>
        <w:br/>
        <w:t xml:space="preserve">Another table/graph we could create is a breakdown of the outcome </w:t>
      </w:r>
      <w:r w:rsidR="00D8284F">
        <w:t xml:space="preserve">by country </w:t>
      </w:r>
      <w:r>
        <w:t>and/</w:t>
      </w:r>
      <w:r w:rsidR="00D8284F">
        <w:t>or currency</w:t>
      </w:r>
      <w:r>
        <w:t>. This would provide insight into whether a campaign is likely to have a positive outcome if launched from particular countries.</w:t>
      </w:r>
    </w:p>
    <w:sectPr w:rsidR="00E9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3C98"/>
    <w:multiLevelType w:val="hybridMultilevel"/>
    <w:tmpl w:val="B45257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7463A1"/>
    <w:multiLevelType w:val="hybridMultilevel"/>
    <w:tmpl w:val="C756E4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81008">
    <w:abstractNumId w:val="1"/>
  </w:num>
  <w:num w:numId="2" w16cid:durableId="40680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30"/>
    <w:rsid w:val="002E3A86"/>
    <w:rsid w:val="00435EAF"/>
    <w:rsid w:val="004D126E"/>
    <w:rsid w:val="00684530"/>
    <w:rsid w:val="0068596E"/>
    <w:rsid w:val="007A3644"/>
    <w:rsid w:val="00961BE4"/>
    <w:rsid w:val="00B210D4"/>
    <w:rsid w:val="00D03167"/>
    <w:rsid w:val="00D8284F"/>
    <w:rsid w:val="00D94561"/>
    <w:rsid w:val="00E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C6A"/>
  <w15:chartTrackingRefBased/>
  <w15:docId w15:val="{23DF1FBC-A273-43AA-A0BF-87CF2DB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Poole</dc:creator>
  <cp:keywords/>
  <dc:description/>
  <cp:lastModifiedBy>Richard Poole</cp:lastModifiedBy>
  <cp:revision>7</cp:revision>
  <dcterms:created xsi:type="dcterms:W3CDTF">2023-11-22T11:50:00Z</dcterms:created>
  <dcterms:modified xsi:type="dcterms:W3CDTF">2023-11-22T13:31:00Z</dcterms:modified>
</cp:coreProperties>
</file>