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jpeg" ContentType="image/jpeg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bCs/>
          <w:lang w:val="en-US"/>
        </w:rPr>
      </w:pPr>
      <w:r>
        <w:rPr>
          <w:rFonts w:cs="Times New Roman"/>
          <w:b/>
          <w:bCs/>
          <w:lang w:val="en-US"/>
        </w:rPr>
        <w:t>Ministerul Educatiei Republicii Moldova</w:t>
      </w:r>
    </w:p>
    <w:p>
      <w:pPr>
        <w:pStyle w:val="Normal"/>
        <w:jc w:val="center"/>
        <w:rPr>
          <w:rFonts w:cs="Times New Roman"/>
          <w:b/>
          <w:b/>
          <w:bCs/>
          <w:lang w:val="en-US"/>
        </w:rPr>
      </w:pPr>
      <w:r>
        <w:rPr>
          <w:rFonts w:cs="Times New Roman"/>
          <w:b/>
          <w:bCs/>
          <w:lang w:val="en-US"/>
        </w:rPr>
        <w:t>Universitatea Tehnica a Moldovei</w:t>
      </w:r>
    </w:p>
    <w:p>
      <w:pPr>
        <w:pStyle w:val="Normal"/>
        <w:jc w:val="center"/>
        <w:rPr>
          <w:rFonts w:cs="Times New Roman"/>
          <w:b/>
          <w:b/>
          <w:bCs/>
          <w:lang w:val="en-US"/>
        </w:rPr>
      </w:pPr>
      <w:r>
        <w:rPr>
          <w:rFonts w:cs="Times New Roman"/>
          <w:b/>
          <w:bCs/>
          <w:lang w:val="en-US"/>
        </w:rPr>
        <w:t>Departamentul ISA</w:t>
      </w:r>
    </w:p>
    <w:p>
      <w:pPr>
        <w:pStyle w:val="Normal"/>
        <w:jc w:val="center"/>
        <w:rPr>
          <w:rFonts w:cs="Times New Roman"/>
          <w:b/>
          <w:b/>
          <w:lang w:val="en-US"/>
        </w:rPr>
      </w:pPr>
      <w:r>
        <w:rPr>
          <w:rFonts w:cs="Times New Roman"/>
          <w:b/>
          <w:lang w:val="en-US"/>
        </w:rPr>
      </w:r>
    </w:p>
    <w:p>
      <w:pPr>
        <w:pStyle w:val="Normal"/>
        <w:jc w:val="center"/>
        <w:rPr>
          <w:rFonts w:cs="Times New Roman"/>
          <w:b/>
          <w:b/>
          <w:lang w:val="en-US"/>
        </w:rPr>
      </w:pPr>
      <w:r>
        <w:rPr>
          <w:rFonts w:cs="Times New Roman"/>
          <w:b/>
          <w:lang w:val="en-US"/>
        </w:rPr>
      </w:r>
    </w:p>
    <w:p>
      <w:pPr>
        <w:pStyle w:val="Normal"/>
        <w:jc w:val="center"/>
        <w:rPr>
          <w:rFonts w:cs="Times New Roman"/>
          <w:b/>
          <w:b/>
          <w:lang w:val="en-US"/>
        </w:rPr>
      </w:pPr>
      <w:r>
        <w:rPr>
          <w:rFonts w:cs="Times New Roman"/>
          <w:b/>
          <w:lang w:val="en-US"/>
        </w:rPr>
      </w:r>
    </w:p>
    <w:p>
      <w:pPr>
        <w:pStyle w:val="Normal"/>
        <w:jc w:val="center"/>
        <w:rPr>
          <w:rFonts w:cs="Times New Roman"/>
          <w:b/>
          <w:b/>
          <w:lang w:val="en-US"/>
        </w:rPr>
      </w:pPr>
      <w:r>
        <w:rPr>
          <w:rFonts w:cs="Times New Roman"/>
          <w:b/>
          <w:lang w:val="en-US"/>
        </w:rPr>
      </w:r>
    </w:p>
    <w:p>
      <w:pPr>
        <w:pStyle w:val="Normal"/>
        <w:jc w:val="center"/>
        <w:rPr>
          <w:rFonts w:cs="Times New Roman"/>
          <w:b/>
          <w:b/>
          <w:lang w:val="en-US"/>
        </w:rPr>
      </w:pPr>
      <w:r>
        <w:rPr>
          <w:rFonts w:cs="Times New Roman"/>
          <w:b/>
          <w:lang w:val="en-US"/>
        </w:rPr>
      </w:r>
    </w:p>
    <w:p>
      <w:pPr>
        <w:pStyle w:val="Normal"/>
        <w:jc w:val="center"/>
        <w:rPr>
          <w:rFonts w:cs="Times New Roman"/>
          <w:b/>
          <w:b/>
          <w:bCs/>
          <w:sz w:val="72"/>
          <w:szCs w:val="72"/>
          <w:lang w:val="en-US"/>
        </w:rPr>
      </w:pPr>
      <w:r>
        <w:rPr>
          <w:rFonts w:cs="Times New Roman"/>
          <w:b/>
          <w:bCs/>
          <w:sz w:val="72"/>
          <w:szCs w:val="72"/>
          <w:lang w:val="en-US"/>
        </w:rPr>
        <w:t>Raport</w:t>
      </w:r>
    </w:p>
    <w:p>
      <w:pPr>
        <w:pStyle w:val="Normal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La lucrearea de laborator № 4</w:t>
      </w:r>
    </w:p>
    <w:p>
      <w:pPr>
        <w:pStyle w:val="Normal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Disciplina “</w:t>
      </w:r>
      <w:r>
        <w:rPr>
          <w:rFonts w:eastAsia="Times New Roman" w:cs="Times New Roman"/>
          <w:sz w:val="28"/>
          <w:szCs w:val="28"/>
          <w:lang w:val="en-US"/>
        </w:rPr>
        <w:t>Programarea aplicatiilor mobile</w:t>
      </w:r>
      <w:r>
        <w:rPr>
          <w:rFonts w:cs="Times New Roman"/>
          <w:sz w:val="28"/>
          <w:szCs w:val="28"/>
          <w:lang w:val="en-US"/>
        </w:rPr>
        <w:t>”</w:t>
      </w:r>
    </w:p>
    <w:p>
      <w:pPr>
        <w:pStyle w:val="Normal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Tema: </w:t>
      </w:r>
      <w:r>
        <w:rPr>
          <w:rFonts w:eastAsia="Times New Roman" w:cs="Times New Roman"/>
          <w:sz w:val="28"/>
          <w:szCs w:val="28"/>
          <w:lang w:val="en-US"/>
        </w:rPr>
        <w:t>Custom Progress/Loading Bar</w:t>
      </w:r>
    </w:p>
    <w:p>
      <w:pPr>
        <w:pStyle w:val="Normal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</w:r>
    </w:p>
    <w:p>
      <w:pPr>
        <w:pStyle w:val="Normal"/>
        <w:rPr/>
      </w:pPr>
      <w:r>
        <w:rPr>
          <w:rFonts w:cs="Times New Roman"/>
          <w:lang w:val="en-US"/>
        </w:rPr>
        <w:t xml:space="preserve">A efectuat: </w:t>
      </w:r>
      <w:r>
        <w:rPr>
          <w:rFonts w:cs="Times New Roman"/>
          <w:szCs w:val="24"/>
          <w:lang w:val="en-US"/>
        </w:rPr>
        <w:tab/>
        <w:tab/>
        <w:tab/>
        <w:tab/>
        <w:tab/>
        <w:tab/>
        <w:tab/>
      </w:r>
      <w:r>
        <w:rPr>
          <w:rFonts w:cs="Times New Roman"/>
          <w:lang w:val="en-US"/>
        </w:rPr>
        <w:t xml:space="preserve">    </w:t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lang w:val="en-US"/>
        </w:rPr>
        <w:t xml:space="preserve">      </w:t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lang w:val="en-US"/>
        </w:rPr>
        <w:t xml:space="preserve">                                                                                      st. gr. TI-153 </w:t>
      </w:r>
      <w:r>
        <w:rPr>
          <w:rFonts w:cs="Times New Roman"/>
          <w:lang w:val="en-US"/>
        </w:rPr>
        <w:t>V. Suruceanu</w:t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 controlat: </w:t>
      </w:r>
      <w:r>
        <w:rPr>
          <w:rFonts w:cs="Times New Roman"/>
          <w:szCs w:val="24"/>
          <w:lang w:val="en-US"/>
        </w:rPr>
        <w:tab/>
        <w:tab/>
        <w:tab/>
        <w:tab/>
        <w:tab/>
        <w:tab/>
        <w:tab/>
        <w:tab/>
        <w:tab/>
      </w:r>
      <w:r>
        <w:rPr>
          <w:rFonts w:cs="Times New Roman"/>
          <w:lang w:val="en-US"/>
        </w:rPr>
        <w:t xml:space="preserve">                                                                                                    lect. univ. C. Rusu</w:t>
      </w:r>
      <w:r>
        <w:rPr>
          <w:rFonts w:cs="Times New Roman"/>
          <w:szCs w:val="24"/>
          <w:lang w:val="en-US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</w:p>
    <w:p>
      <w:pPr>
        <w:pStyle w:val="Normal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spacing w:lineRule="auto" w:line="360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Chisinau 2017</w:t>
      </w:r>
    </w:p>
    <w:p>
      <w:pPr>
        <w:pStyle w:val="Normal"/>
        <w:rPr>
          <w:rFonts w:cs="Times New Roman"/>
          <w:b/>
          <w:b/>
          <w:bCs/>
          <w:lang w:val="en-US"/>
        </w:rPr>
      </w:pPr>
      <w:r>
        <w:rPr>
          <w:rFonts w:cs="Times New Roman"/>
          <w:b/>
          <w:bCs/>
          <w:lang w:val="en-US"/>
        </w:rPr>
      </w:r>
    </w:p>
    <w:p>
      <w:pPr>
        <w:pStyle w:val="Normal"/>
        <w:jc w:val="left"/>
        <w:rPr>
          <w:rFonts w:cs="Times New Roman"/>
          <w:sz w:val="22"/>
          <w:szCs w:val="22"/>
          <w:lang w:val="en-US"/>
        </w:rPr>
      </w:pPr>
      <w:r>
        <w:rPr>
          <w:rFonts w:cs="Times New Roman"/>
          <w:b/>
          <w:bCs/>
          <w:lang w:val="en-US"/>
        </w:rPr>
        <w:t xml:space="preserve">Scopul Lucrarii: </w:t>
      </w:r>
      <w:r>
        <w:rPr>
          <w:rFonts w:eastAsia="Times New Roman" w:cs="Times New Roman"/>
          <w:sz w:val="24"/>
          <w:szCs w:val="24"/>
          <w:lang w:val="en-US"/>
        </w:rPr>
        <w:t>Realizarea unui control grafic de vizualizare a progresului cu implementarea lui în practică.</w:t>
      </w:r>
    </w:p>
    <w:p>
      <w:pPr>
        <w:pStyle w:val="Normal"/>
        <w:jc w:val="left"/>
        <w:rPr/>
      </w:pPr>
      <w:r>
        <w:rPr>
          <w:rFonts w:eastAsia="Times New Roman" w:cs="Times New Roman"/>
          <w:sz w:val="24"/>
          <w:szCs w:val="24"/>
          <w:lang w:val="en-US"/>
        </w:rPr>
        <w:t>Se va alege la dorința dezvoltatorului o animație GIF sau Custom care va fi implementata în cod.</w:t>
      </w:r>
    </w:p>
    <w:p>
      <w:pPr>
        <w:pStyle w:val="Normal"/>
        <w:spacing w:lineRule="auto" w:line="360"/>
        <w:rPr>
          <w:rFonts w:cs="Times New Roman"/>
          <w:lang w:val="en-US"/>
        </w:rPr>
      </w:pPr>
      <w:r>
        <w:rPr>
          <w:rFonts w:cs="Times New Roman"/>
          <w:b/>
          <w:bCs/>
          <w:lang w:val="en-US"/>
        </w:rPr>
        <w:t>Sarcina:</w:t>
      </w:r>
      <w:r>
        <w:rPr>
          <w:rFonts w:eastAsia="Times New Roman" w:cs="Times New Roman"/>
          <w:sz w:val="24"/>
          <w:szCs w:val="24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t>Elementele grafice rasteriale vor fi convertate în elemente de tip vectorial.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en-US"/>
        </w:rPr>
        <w:t>Cotrolul grafic va fi suprapus pe activitatea curentă care la apelat.</w:t>
      </w:r>
    </w:p>
    <w:p>
      <w:pPr>
        <w:pStyle w:val="ListParagraph"/>
        <w:numPr>
          <w:ilvl w:val="0"/>
          <w:numId w:val="1"/>
        </w:numPr>
        <w:bidi w:val="0"/>
        <w:spacing w:lineRule="auto" w:line="276" w:beforeAutospacing="0" w:before="0" w:afterAutospacing="0" w:after="200"/>
        <w:ind w:left="720" w:right="0" w:hanging="360"/>
        <w:jc w:val="left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en-US"/>
        </w:rPr>
        <w:t>Controlul are implementat PAUSE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/>
          <w:b/>
          <w:bCs/>
          <w:sz w:val="24"/>
          <w:szCs w:val="24"/>
          <w:lang w:val="en-US"/>
        </w:rPr>
        <w:t>Mersul lucrarii:</w:t>
      </w:r>
    </w:p>
    <w:p>
      <w:pPr>
        <w:pStyle w:val="ListParagraph"/>
        <w:numPr>
          <w:ilvl w:val="0"/>
          <w:numId w:val="2"/>
        </w:numPr>
        <w:bidi w:val="0"/>
        <w:spacing w:lineRule="auto" w:line="360" w:beforeAutospacing="0" w:before="0" w:afterAutospacing="0" w:after="0"/>
        <w:ind w:left="720" w:right="0" w:hanging="360"/>
        <w:jc w:val="left"/>
        <w:rPr>
          <w:sz w:val="24"/>
          <w:szCs w:val="24"/>
          <w:lang w:val="en-US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en-US"/>
        </w:rPr>
        <w:t>Am creat controlul meu perosnolizat care ruleaza din MainActivity pentru actiunea de transmitere</w:t>
      </w:r>
    </w:p>
    <w:p>
      <w:pPr>
        <w:pStyle w:val="ListParagraph"/>
        <w:numPr>
          <w:ilvl w:val="0"/>
          <w:numId w:val="2"/>
        </w:numPr>
        <w:bidi w:val="0"/>
        <w:spacing w:lineRule="auto" w:line="360" w:beforeAutospacing="0" w:before="0" w:afterAutospacing="0" w:after="0"/>
        <w:ind w:left="720" w:right="0" w:hanging="360"/>
        <w:jc w:val="left"/>
        <w:rPr>
          <w:sz w:val="24"/>
          <w:szCs w:val="24"/>
          <w:lang w:val="en-US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en-US"/>
        </w:rPr>
        <w:t>Creat imaginile care raspund de afisarea</w:t>
      </w:r>
    </w:p>
    <w:p>
      <w:pPr>
        <w:pStyle w:val="ListParagraph"/>
        <w:numPr>
          <w:ilvl w:val="0"/>
          <w:numId w:val="2"/>
        </w:numPr>
        <w:bidi w:val="0"/>
        <w:spacing w:lineRule="auto" w:line="360" w:beforeAutospacing="0" w:before="0" w:afterAutospacing="0" w:after="0"/>
        <w:ind w:left="720" w:right="0" w:hanging="360"/>
        <w:jc w:val="left"/>
        <w:rPr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en-US"/>
        </w:rPr>
        <w:t>Adaugat mai multe tipuri de animatie pentru control</w:t>
      </w:r>
    </w:p>
    <w:p>
      <w:pPr>
        <w:pStyle w:val="Normal"/>
        <w:bidi w:val="0"/>
        <w:spacing w:lineRule="auto" w:line="360" w:beforeAutospacing="0" w:before="0" w:afterAutospacing="0" w:after="0"/>
        <w:ind w:left="720" w:right="0" w:hanging="360"/>
        <w:jc w:val="center"/>
        <w:rPr/>
      </w:pPr>
      <w:r>
        <w:rPr/>
        <w:drawing>
          <wp:inline distT="0" distB="0" distL="114935" distR="114935">
            <wp:extent cx="2228850" cy="4572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Autospacing="0" w:before="0" w:afterAutospacing="0" w:after="200"/>
        <w:ind w:left="360" w:right="0" w:hanging="360"/>
        <w:jc w:val="center"/>
        <w:rPr/>
      </w:pPr>
      <w:r>
        <w:rPr/>
        <w:t>Figura 1 – Structura proiectului</w:t>
      </w:r>
    </w:p>
    <w:p>
      <w:pPr>
        <w:pStyle w:val="Normal"/>
        <w:bidi w:val="0"/>
        <w:spacing w:lineRule="auto" w:line="360" w:beforeAutospacing="0" w:before="0" w:afterAutospacing="0" w:after="200"/>
        <w:ind w:left="360" w:right="0" w:hanging="36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635</wp:posOffset>
            </wp:positionH>
            <wp:positionV relativeFrom="paragraph">
              <wp:posOffset>-120015</wp:posOffset>
            </wp:positionV>
            <wp:extent cx="1543685" cy="274383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2243455</wp:posOffset>
            </wp:positionH>
            <wp:positionV relativeFrom="paragraph">
              <wp:posOffset>-107315</wp:posOffset>
            </wp:positionV>
            <wp:extent cx="1538605" cy="273558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4485640</wp:posOffset>
            </wp:positionH>
            <wp:positionV relativeFrom="paragraph">
              <wp:posOffset>-104140</wp:posOffset>
            </wp:positionV>
            <wp:extent cx="1537335" cy="273177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pacing w:lineRule="auto" w:line="360" w:beforeAutospacing="0" w:before="0" w:afterAutospacing="0" w:after="200"/>
        <w:ind w:left="360" w:right="0" w:hanging="36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ro-RO"/>
        </w:rPr>
      </w:pPr>
      <w:r>
        <w:rPr/>
        <w:t>Figura 2 – Demo la animatie</w:t>
      </w:r>
    </w:p>
    <w:p>
      <w:pPr>
        <w:pStyle w:val="Normal"/>
        <w:spacing w:lineRule="auto" w:line="360" w:beforeAutospacing="0" w:before="0" w:afterAutospacing="0" w:after="200"/>
        <w:ind w:left="360" w:right="0" w:hanging="360"/>
        <w:jc w:val="center"/>
        <w:rPr/>
      </w:pPr>
      <w:r>
        <w:rPr/>
      </w:r>
    </w:p>
    <w:p>
      <w:pPr>
        <w:pStyle w:val="Normal"/>
        <w:spacing w:lineRule="auto" w:line="360" w:beforeAutospacing="0" w:before="0" w:afterAutospacing="0" w:after="200"/>
        <w:ind w:left="360" w:right="0" w:hanging="360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7570" cy="607631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ro-RO"/>
        </w:rPr>
        <w:t>Figura 3 – Applicatia dupa loader</w:t>
      </w:r>
      <w:r>
        <w:br w:type="page"/>
      </w:r>
    </w:p>
    <w:p>
      <w:pPr>
        <w:pStyle w:val="Normal"/>
        <w:spacing w:lineRule="auto" w:line="360" w:beforeAutospacing="0" w:before="0" w:afterAutospacing="0" w:after="200"/>
        <w:ind w:left="360" w:right="0" w:hanging="36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ro-RO"/>
        </w:rPr>
      </w:pPr>
      <w:r>
        <w:rPr>
          <w:rFonts w:eastAsia="Times New Roman" w:cs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ro-RO"/>
        </w:rPr>
        <w:t>Concluzie</w:t>
      </w:r>
    </w:p>
    <w:p>
      <w:pPr>
        <w:pStyle w:val="Normal"/>
        <w:spacing w:lineRule="auto" w:line="360"/>
        <w:ind w:firstLine="708"/>
        <w:jc w:val="left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ro-RO"/>
        </w:rPr>
        <w:t>In urma realizarii laboratorului numarul 4, am aflat metodele de creare a custom loader prin intermediul custom view, liner layout, si integrarea lui in fisierul xml care raspunde de layout</w:t>
      </w:r>
    </w:p>
    <w:p>
      <w:pPr>
        <w:pStyle w:val="Normal"/>
        <w:spacing w:lineRule="auto" w:line="360"/>
        <w:ind w:firstLine="708"/>
        <w:jc w:val="left"/>
        <w:rPr/>
      </w:pPr>
      <w:r>
        <w:rPr/>
        <w:t xml:space="preserve">Sursa poate fi vazuta aici: </w:t>
      </w:r>
      <w:r>
        <w:rPr>
          <w:rFonts w:eastAsia="Times New Roman" w:cs="Times New Roman"/>
          <w:sz w:val="24"/>
          <w:szCs w:val="24"/>
          <w:lang w:val="ru-RU"/>
        </w:rPr>
        <w:t>https://github.com/emptyshell/LoadingAnimationProgress.git</w:t>
      </w:r>
      <w:r>
        <w:br w:type="page"/>
      </w:r>
    </w:p>
    <w:p>
      <w:pPr>
        <w:pStyle w:val="Normal"/>
        <w:spacing w:lineRule="auto" w:line="360"/>
        <w:ind w:firstLine="708"/>
        <w:jc w:val="left"/>
        <w:rPr/>
      </w:pPr>
      <w:r>
        <w:rPr/>
        <w:t>Anexa:</w:t>
      </w:r>
    </w:p>
    <w:p>
      <w:pPr>
        <w:pStyle w:val="Normal"/>
        <w:spacing w:lineRule="auto" w:line="360" w:before="0" w:after="200"/>
        <w:ind w:firstLine="708"/>
        <w:jc w:val="left"/>
        <w:rPr/>
      </w:pPr>
      <w:r>
        <w:rPr/>
        <w:drawing>
          <wp:inline distT="0" distB="0" distL="114935" distR="114935">
            <wp:extent cx="6115050" cy="520065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8" w:right="851" w:header="0" w:top="1134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 PSMT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2"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a3e5c"/>
    <w:pPr>
      <w:widowControl/>
      <w:bidi w:val="0"/>
      <w:spacing w:lineRule="auto" w:line="276" w:before="0" w:after="200"/>
      <w:jc w:val="left"/>
    </w:pPr>
    <w:rPr>
      <w:rFonts w:ascii="Times New Roman" w:hAnsi="Times New Roman" w:eastAsia="" w:eastAsiaTheme="minorEastAsia" w:cs=""/>
      <w:color w:val="auto"/>
      <w:sz w:val="24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27b7c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Shorttext" w:customStyle="1">
    <w:name w:val="short_text"/>
    <w:basedOn w:val="DefaultParagraphFont"/>
    <w:qFormat/>
    <w:rsid w:val="0091026c"/>
    <w:rPr/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"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2f4728"/>
    <w:pPr>
      <w:widowControl w:val="false"/>
      <w:bidi w:val="0"/>
      <w:spacing w:lineRule="auto" w:line="240" w:before="0" w:after="0"/>
      <w:jc w:val="left"/>
    </w:pPr>
    <w:rPr>
      <w:rFonts w:ascii="Times New Roman PSMT" w:hAnsi="Times New Roman PSMT" w:eastAsia="Times New Roman" w:cs="Times New Roman PSMT"/>
      <w:color w:val="000000"/>
      <w:sz w:val="24"/>
      <w:szCs w:val="24"/>
      <w:lang w:eastAsia="ru-RU" w:val="ru-RU" w:bidi="ar-SA"/>
    </w:rPr>
  </w:style>
  <w:style w:type="paragraph" w:styleId="CM14" w:customStyle="1">
    <w:name w:val="CM14"/>
    <w:basedOn w:val="Default"/>
    <w:next w:val="Default"/>
    <w:qFormat/>
    <w:rsid w:val="002f4728"/>
    <w:pPr>
      <w:spacing w:before="0" w:after="223"/>
    </w:pPr>
    <w:rPr>
      <w:rFonts w:cs="Times New Roman"/>
      <w:color w:val="00000A"/>
    </w:rPr>
  </w:style>
  <w:style w:type="paragraph" w:styleId="CM15" w:customStyle="1">
    <w:name w:val="CM15"/>
    <w:basedOn w:val="Default"/>
    <w:next w:val="Default"/>
    <w:qFormat/>
    <w:rsid w:val="002f4728"/>
    <w:pPr>
      <w:spacing w:before="0" w:after="113"/>
    </w:pPr>
    <w:rPr>
      <w:rFonts w:cs="Times New Roman"/>
      <w:color w:val="00000A"/>
    </w:rPr>
  </w:style>
  <w:style w:type="paragraph" w:styleId="CM4" w:customStyle="1">
    <w:name w:val="CM4"/>
    <w:basedOn w:val="Default"/>
    <w:next w:val="Default"/>
    <w:qFormat/>
    <w:rsid w:val="002f4728"/>
    <w:pPr>
      <w:spacing w:lineRule="atLeast" w:line="418"/>
    </w:pPr>
    <w:rPr>
      <w:rFonts w:cs="Times New Roman"/>
      <w:color w:val="00000A"/>
    </w:rPr>
  </w:style>
  <w:style w:type="paragraph" w:styleId="CM8" w:customStyle="1">
    <w:name w:val="CM8"/>
    <w:basedOn w:val="Default"/>
    <w:next w:val="Default"/>
    <w:qFormat/>
    <w:rsid w:val="002f4728"/>
    <w:pPr>
      <w:spacing w:lineRule="atLeast" w:line="420"/>
    </w:pPr>
    <w:rPr>
      <w:rFonts w:cs="Times New Roman"/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7b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69b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A5263-39F5-420B-A456-1FE6F518B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6</Pages>
  <Words>186</Words>
  <Characters>1113</Characters>
  <CharactersWithSpaces>1496</CharactersWithSpaces>
  <Paragraphs>30</Paragraphs>
  <Company>utm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2016-09-11T21:21:00Z</dcterms:created>
  <dc:creator>Alexandr</dc:creator>
  <dc:description/>
  <dc:language>en-US</dc:language>
  <cp:lastModifiedBy/>
  <dcterms:modified xsi:type="dcterms:W3CDTF">2018-01-16T07:53:03Z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utm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