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Требования к производительности и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Нефункциональные требования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временные характеристики, устойчивость к отказам, допустимое время восстановления и контроль нагрузки.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производительность и надёжность.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производительность и надёжность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