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1FDB4" w14:textId="441E8F8F" w:rsidR="001630F5" w:rsidRDefault="0051607C">
      <w:r>
        <w:t>Deneme 1</w:t>
      </w:r>
    </w:p>
    <w:sectPr w:rsidR="00163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21"/>
    <w:rsid w:val="001630F5"/>
    <w:rsid w:val="00473A92"/>
    <w:rsid w:val="0051607C"/>
    <w:rsid w:val="007D5DD9"/>
    <w:rsid w:val="007E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46227"/>
  <w15:chartTrackingRefBased/>
  <w15:docId w15:val="{5A704925-C712-4942-912C-B7BE1CED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E1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E1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1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1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1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1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1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1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1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1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E1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1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1C2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1C2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1C2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1C2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1C2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1C2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E1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1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E1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E1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E1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E1C2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E1C2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E1C2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E1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E1C2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E1C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Ioglass Ioglass</dc:creator>
  <cp:keywords/>
  <dc:description/>
  <cp:lastModifiedBy>Ioglass Ioglass</cp:lastModifiedBy>
  <cp:revision>2</cp:revision>
  <dcterms:created xsi:type="dcterms:W3CDTF">2025-05-05T09:28:00Z</dcterms:created>
  <dcterms:modified xsi:type="dcterms:W3CDTF">2025-05-05T09:29:00Z</dcterms:modified>
</cp:coreProperties>
</file>