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[DOC_ID] — [REV] — [DATE]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Document Title: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[PROGRAM_CODE] — [ENGINE_NAME]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High-Pressure Compressor Casing (HPCC) — Continuous Vibration / Out-of-Balance (OOB) Structural Integrity Report (CS-E)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Authoring Function: Module Structural Analysis (Static Compressor Parts)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Component: HP Compressor Casing (HPCC)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 No.: [PART_NO] Drawing: [DRW_NO] Rev: [REV]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Material: [ALLOY/SPEC/HT]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Applies To: [SERIES/SN]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Prepared by: [NAME, TITLE]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Reviewed by: [NAME, TITLE]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CVE/DOA Approval: [NAME, TITLE]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Confidential — Proprietary to [COMPANY]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Export classification: [EXPORT CLASSIFICATION, IF APPLICABLE]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Record of Revisions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Rev</w:t>
        <w:tab/>
        <w:t xml:space="preserve">Date</w:t>
        <w:tab/>
        <w:t xml:space="preserve">Affected Sections</w:t>
        <w:tab/>
        <w:t xml:space="preserve">Description of Change</w:t>
        <w:tab/>
        <w:t xml:space="preserve">Prepared By</w:t>
        <w:tab/>
        <w:t xml:space="preserve">Approved By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[REV]</w:t>
        <w:tab/>
        <w:t xml:space="preserve">[DATE]</w:t>
        <w:tab/>
        <w:t xml:space="preserve">All</w:t>
        <w:tab/>
        <w:t xml:space="preserve">Initial issue for HPCC OOB structural integrity (CS-E).</w:t>
        <w:tab/>
        <w:t xml:space="preserve">[NAME]</w:t>
        <w:tab/>
        <w:t xml:space="preserve">[NAME]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Approval / Sign-off Sheet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Role</w:t>
        <w:tab/>
        <w:t xml:space="preserve">Name</w:t>
        <w:tab/>
        <w:t xml:space="preserve">Signature</w:t>
        <w:tab/>
        <w:t xml:space="preserve">Date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Prepared (Module Structural Analyst)</w:t>
        <w:tab/>
        <w:t xml:space="preserve">[NAME]</w:t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Reviewed (Checker/Peer)</w:t>
        <w:tab/>
        <w:t xml:space="preserve">[NAME]</w:t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CVE (Structures)</w:t>
        <w:tab/>
        <w:t xml:space="preserve">[NAME]</w:t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Distribution List &amp; Confidentiality Notice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Distribution: [PROGRAM TEAM DL], [CHIEF ENGINEER], [ENGINE DYNAMICS], [CERTIFICATION], [QUALITY], [CONFIGURATION MANAGEMENT].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Notice: This document contains proprietary, export-controlled technical data of [COMPANY]. It may be disclosed only to authorized recipients on a need-to-know basis. Do not reproduce or distribute without written permission. Refer to [CONFIGURATION CONTROL DOC ID] for controlled copies.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Abbreviations &amp; Definitions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CS-E: EASA Certification Specification for Engines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AMC: Acceptable Means of Compliance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CBO: Compressor Blade-Off (blade failure event producing OOB)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HPCC: High-Pressure Compressor Casing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OOB: Out-of-Balance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HCF: High-Cycle Fatigue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LIF: Limit Imbalance (manufacturing/service)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MAC: Modal Assurance Criterion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ζ: Modal damping ratio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α, β: Rayleigh mass/stiffness proportional damping coefficients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RBE3-like: Remote Point — Distributed, deformable coupling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CVE: Compliance Verification Engineer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Front Matter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Title Page — [DOC_ID] — [REV] — [DATE]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Record of Revisions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Approval / Sign-off Sheet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Distribution List &amp; Confidentiality Notice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Abbreviations &amp; Definitions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List of Figures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List of Tables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1.2 Scope and Responsibilities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1.3 Component Description — HP Compressor Casing (HPCC)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1.4 Regulatory Basis &amp; Means of Compliance (MoC Matrix — summary)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1.5 Inputs and Dependencies (Configuration-Controlled)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1.6 Analysis and Validation Approach (Overview)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1.7 Acceptance Criteria (Summary)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1.8 Document Organization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1.9 Confidentiality / Export Notice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2. Assumptions &amp; Inputs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2.1 Configuration Identification (Hardware, Drawings, Solver)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2.2 External Inputs (Engine-Level Validated Data)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2.3 Internal Modelling Assumptions (HPCC)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2.4 Validation Artefacts (Part-Level)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2.5 Strength &amp; Fatigue Criteria (Local)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2.6 Data Quality Checks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2.7 Uncertainty &amp; Sensitivity Placeholders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2.8 Traceability Table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3. Requirements &amp; Means of Compliance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3.1 Applicable Regulations (Summary)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3.2 Compliance Strategy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3.3 MoC Matrix — Quick Reference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3.4 MoC Matrix — Detailed (Acceptance &amp; Traceability)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3.5 Acceptance Criteria (Explicit)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3.6 References (for §3)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4. Means of Compliance (Methods &amp; Validation)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4.1 Overview (Statement of Approach)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4.2 External Validated Inputs (Consumed As-Is)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4.3 Analysis Method (Thermal / Transient / Harmonic)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4.4 Model Validation (Engine Survey; Optional Rig/Modal)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 Fatigue Evaluation Method (Goodman → TLIFE → Miner)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4.6 Acceptance Criteria (Used in §6)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4.7 Frames, Mapping, Integrator, Damping, Numerics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4.8 Deliverables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4.9 Compliance Linkage (Regulatory Hooks)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5. Analysis Load Cases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5.1 Thermal Base Load (Pre-Stress)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5.2 CBO Run-Down (Post-Failure Shutdown Transient)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5.3 CBO Run-On / Continued Rotation (Pre-Shutdown Transient)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5.4 Windmilling After Shutdown (Continued Rotation)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5.5 Limit Out-of-Balance (Manufacturing/Service) — Synchronous 1×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5.6 Alert-Level Imbalance / Vibration Thresholds (Reference)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5.7 Frames &amp; Load Mapping (Traceability)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5.8 Run Controls &amp; Numerics (Per Case)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5.9 Evidence Links (Cross-References)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6. Results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6.1 CBO Run-Down — Strength (Transient)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6.2 CBO Run-On — Fatigue (Transient)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6.3 Windmilling — Fatigue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6.4 Limit OOB — Synchronous 1× Sweep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6.5 Vibration Survey Correlation (Bode/Campbell; Modal Optional)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6.6 Margin-Comparison Summary (All Cases)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6.7 Sensitivity &amp; Uncertainty (If Performed)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6.8 Derived Limitations &amp; Maintenance Actions (Feed to §7)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6.9 Evidence Cross-References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7. Limitations &amp; Maintenance Actions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7.1 Operating Limitations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7.2 Maintenance Actions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7.3 Monitoring &amp; Alert Thresholds (By Reference)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7.4 Continued Rotation (Windmilling) — Operational Considerations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7.5 Applicability &amp; Configuration Control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7.6 Rationale &amp; Traceability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8. Conclusions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8.1 Statement of Compliance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8.2 Overall Technical Outcome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8.3 Residual Risks &amp; Assumptions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8.4 Deliverables Produced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8.5 Certification Sign-off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8.6 Distribution &amp; Records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9. References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(Appendices A–G will be provided in a follow-on issue.)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List of Figures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Figure 1-1 HPCC General Arrangement &amp; Interfaces [UPSTREAM]–[DOWNSTREAM]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Figure 1-2 HPCC Instrumentation / Measurement Locations (If Used)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Figure 2-1 External Inputs &amp; Data Flow (Validated Data → HPCC Analysis)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Figure 2-2 Coordinate Systems &amp; Frames (Global / Interface A / Interface B)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Figure 4-1 Analysis Workflow: Thermal → Transient/Harmonic → Fatigue (Goodman/TLIFE)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Figure 4-2 Validation Concept: Engine Survey Overlay &amp; Optional Modal Tuning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Figure 5-1 Thermal Base: Temperature Field Contour (Operating Point [OP])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Figure 5-2 CBO Run-Down: Example Interface Loads vs Time (Fx/Fy/Fz; Mx/My/Mz)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Figure 5-3 CBO Run-On: Speed vs Time and 1× Order Content Window [t0–t1]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Figure 5-4 Windmilling: RPM Envelope &amp; Mission Duration Assumption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Figure 5-5 Limit OOB: 1× Envelope vs Speed (Program-Supplied)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Figure 6-1a CBO Run-Down: σ_vm(t) at Critical Location [LOC-1] (Peak Marked)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Figure 6-1b CBO Run-Down: Peak Stress Contour (Callouts [LOC-1..3])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Figure 6-1c CBO Run-Down: Interface Reactions vs Time (Traceability)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Figure 6-2a CBO Run-On: Goodman Diagram (Critical Locations Overlay)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Figure 6-2b CBO Run-On: Damage Accumulation vs Time (If Applicable)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Figure 6-3a Windmilling: 1× Stress Amplitude vs RPM (Critical Nodes)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Figure 6-3b Windmilling: Damage vs RPM &amp; Identified Worst Band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Figure 6-4a Limit OOB: σ_a vs RPM (Endurance Line Overlay)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Figure 6-4b Limit OOB: Damage vs RPM (Worst Band Flagged)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Figure 6-5a Bode Plot (Amplitude) — Test vs Model at [Point A], Order 1×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Figure 6-5b Bode Plot (Phase) — Test vs Model at [Point A], Order 1×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Figure 6-5c Campbell Diagram — Test vs Model Crossings (HPCC Points)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Figure 6-6 Optional Modal Correlation: Mode Shapes [1..N] (MAC Annotations)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Figure 7-1 Operating Limit Bands on RPM Axis (Derived from §6 Margins) (if used)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Figure 7-2 Maintenance Decision Path (Alert Exceedance → Inspection) (if used)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List of Tables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Table 1-1 Responsibility &amp; Interfaces (RACI) — HPCC vs Engine Dynamics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Table 1-2 Acceptance Criteria (Strength / Fatigue / Correlation) — Summary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Table 2-1 Hardware &amp; Drawing Set (Part No., Drawing, Rev, Material, Coatings)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Table 2-2 External Inputs — Load Packages &amp; References (IDs / Revs / Frames)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Table 2-3 Internal Modelling Assumptions (Geometry, BCs, Damping, Contacts)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Table 2-4 Validation Artefacts — Channels / Targets (Amp/Phase, Modal)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Table 2-5 Strength &amp; Fatigue Criteria (Allowables @ T; Methods)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Table 2-6 Data Quality Checks (Completeness, Sampling, Frames, Units)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Table 2-7 Uncertainty &amp; Sensitivity Ranges (ζ, K/C, Material Scatter)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2-8 Traceability (Artefact → ID/Rev → Used in Section)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3-1 MoC Matrix — Quick Reference (Rule → Applicability → Owner → Evidence)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Table 3-2 MoC Matrix — Detailed (Acceptance &amp; Traceability)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Table 5-1 Thermal Base — Setup (Files / OP / Pressures / CSYS)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Table 5-2 CBO Run-Down — Run Controls (Profile, Δt, Damping, Acceptance)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Table 5-3 CBO Run-On — Evaluation Fields (HCF Window, Counting, Acceptance)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Table 5-4 Windmilling — Setup (RPM Band, Duration, Method, Acceptance)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Table 5-5 Limit OOB — Sweep (RPM Grid, Solution, Acceptance)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Table 5-6 Alert-Level References (Doc IDs)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Table 5-7 Frames / Transforms / Application (Interfaces A/B)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Table 5-8 Solver Settings (Per Case)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Table 5-9 Evidence Links (Figures / Tables / Output Files)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Table 6-1 CBO Run-Down — Peak Response Summary (Top Locations)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Table 6-2 CBO Run-On — Goodman Screen (σ_a, σ_m, Result)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Table 6-3 CBO Run-On — Fatigue Damage (If Applicable)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Table 6-4 Windmilling — Grid/Segment Damage and Accumulated Result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Table 6-5 Limit OOB — Worst-RPM Stress &amp; Fatigue Summary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Table 6-6 Bode / Campbell Correlation — Test vs Model (HPCC Points)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Table 6-7 Modal Correlation — f, Δf, MAC, ζ (Optional)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Table 6-8 Margin-Comparison — Strength (CBO Run-Down)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Table 6-9 Margin-Comparison — Fatigue (Run-On / Windmilling / Limit OOB)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Table 7-1 Operating Limitations (Speed Bands / Dwell / Accel-Decel) (if used)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Table 7-2 Maintenance Actions (Triggers / Areas / Methods / Limits) (if used)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Table 7-3 Monitoring &amp; Alert Thresholds — References (if used)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Table 7-4 Windmilling Time Limits by RPM Band (if used)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Table 7-5 Applicability &amp; Configuration Control (if used)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7-6 Rationale &amp; Traceability — Limitation → Evidence (if used)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This report demonstrates the structural integrity of the High-Pressure Compressor Casing (HPCC) of [ENGINE_NAME] under continuous vibration and out-of-balance (OOB) loading, including post-blade-failure transient operation and continued rotation, to support CS-E certification. It consumes validated engine-level inputs and shows that the HPCC meets strength and fatigue requirements with defined limitations and maintenance actions where applicable.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1.2 Scope and Responsibilities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The scope is limited to static compressor hardware: the HPCC as defined by [PART_NO]/[DRW_NO]/[REV]. The analysis covers: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CBO run-down (shutdown transient after blade loss),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CBO run-on/continued rotation (pre-shutdown),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Windmilling after shutdown,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Limit OOB (manufacturing/service) synchronous 1× envelope, and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Thermal pre-stress conditions.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The Engine Dynamics team provides validated engine-level forces/moments/accelerations, 1× envelopes, speeds, clearances, and alert thresholds. This report does not derive those inputs.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Table 1-1 — Responsibility &amp; Interfaces (RACI) — HPCC vs Engine Dynamics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Topic</w:t>
        <w:tab/>
        <w:t xml:space="preserve">Owner</w:t>
        <w:tab/>
        <w:t xml:space="preserve">Consulted</w:t>
        <w:tab/>
        <w:t xml:space="preserve">Informed</w:t>
        <w:tab/>
        <w:t xml:space="preserve">Notes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Engine-level OOB loads (CBO run-down/run-on), 1× envelopes</w:t>
        <w:tab/>
        <w:t xml:space="preserve">Engine Dynamics</w:t>
        <w:tab/>
        <w:t xml:space="preserve">Structures</w:t>
        <w:tab/>
        <w:t xml:space="preserve">Chief Engineer, Certification</w:t>
        <w:tab/>
        <w:t xml:space="preserve">Inputs: [CBO_RD_IDS], [CBO_RO_IDS], [LIM_OOB_IDS]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Windmilling profiles and durations</w:t>
        <w:tab/>
        <w:t xml:space="preserve">Engine Dynamics</w:t>
        <w:tab/>
        <w:t xml:space="preserve">Structures</w:t>
        <w:tab/>
        <w:t xml:space="preserve">Chief Engineer, Certification</w:t>
        <w:tab/>
        <w:t xml:space="preserve">Inputs: [WINDMILL_IDS]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Structural model &amp; material allowables</w:t>
        <w:tab/>
        <w:t xml:space="preserve">Structures</w:t>
        <w:tab/>
        <w:t xml:space="preserve">Materials</w:t>
        <w:tab/>
        <w:t xml:space="preserve">Engine Dynamics</w:t>
        <w:tab/>
        <w:t xml:space="preserve">HPCC FE model; [ALLOY/SPEC/HT]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Thermal fields &amp; pressures</w:t>
        <w:tab/>
        <w:t xml:space="preserve">Thermals/Aero</w:t>
        <w:tab/>
        <w:t xml:space="preserve">Structures</w:t>
        <w:tab/>
        <w:t xml:space="preserve">Engine Dynamics</w:t>
        <w:tab/>
        <w:t xml:space="preserve">Inputs: [THERMAL_IDS]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Interface frames &amp; mapping</w:t>
        <w:tab/>
        <w:t xml:space="preserve">Structures</w:t>
        <w:tab/>
        <w:t xml:space="preserve">Engine Dynamics</w:t>
        <w:tab/>
        <w:t xml:space="preserve">Integration</w:t>
        <w:tab/>
        <w:t xml:space="preserve">Frames: [FRAME_A], [FRAME_B]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Compliance evidence</w:t>
        <w:tab/>
        <w:t xml:space="preserve">Structures</w:t>
        <w:tab/>
        <w:t xml:space="preserve">CVE</w:t>
        <w:tab/>
        <w:t xml:space="preserve">Chief Engineer</w:t>
        <w:tab/>
        <w:t xml:space="preserve">CS-E 650/810/525, AMC E 520(c)(2)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1.3 Component Description — HP Compressor Casing (HPCC)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The HPCC is a [CAST/FORGED/FABRICATED] [ALLOY/SPEC/HT] static casing surrounding compressor stages [STAGE RANGE]. It provides rotor containment/retention features, houses stator vane platforms, and interfaces upstream with [UPSTREAM COMPONENT] and downstream with [DOWNSTREAM COMPONENT]. Interfaces are denoted [IFACE_A] and [IFACE_B] in frames [FRAME_A] and [FRAME_B] (see Figure 1-1).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1.4 Regulatory Basis &amp; Means of Compliance (MoC Matrix — summary)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Applicable regulations and associated means of compliance: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CS-E 650 Vibration Surveys — correlation to engine ground vibration survey; model predictive consistency (Bode/Campbell), optional modal rig correlation.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CS-E 810 Blade Failure — structural integrity during run-on and run-down; continued safe operation to shutdown per engine procedure.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CS-E 525 Continued Rotation — windmilling fatigue evaluation.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AMC E 520(c)(2) — validated data concept: this analysis consumes engine-level validated data without re-derivation.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See §3 and Tables 3-1/3-2.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1.5 Inputs and Dependencies (Configuration-Controlled)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This report consumes configuration-controlled inputs: thermal fields [THERMAL_IDS], CBO transients [CBO_RD_IDS], [CBO_RO_IDS], windmilling [WINDMILL_IDS], limit OOB envelopes [LIM_OOB_IDS], interface definitions [INTERFACE_IDS], and survey data [SURVEY_IDS]. Minimal data pedigree is summarized in §2.2 and Figure 2-1.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1.6 Analysis and Validation Approach (Overview)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The HPCC FE model is pre-stressed by thermal/pressure loads, then evaluated under transient CBO inputs and synchronous 1× OOB excitation. Windmilling is assessed as either a harmonic 1× sweep over [RPM_MIN–RPM_MAX] or as a provided transient. Fatigue is screened via Goodman infinite-life; if exceeded, TLIFE (NASALIFE-based) damage with Miner’s rule is used. Model validity is demonstrated by overlaying engine survey Bode/Campbell responses at representative casing points against the model (acceptance in §1.7).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1.7 Acceptance Criteria (Summary)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Table 1-2 — Acceptance Criteria (Strength / Fatigue / Correlation) — Summary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Topic</w:t>
        <w:tab/>
        <w:t xml:space="preserve">Criterion</w:t>
        <w:tab/>
        <w:t xml:space="preserve">Pass/Fail Basis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Strength — CBO run-down</w:t>
        <w:tab/>
        <w:t xml:space="preserve">σ_vm,local(t) ≤ min[Yield(T) with [K] factor; allowable per [METHOD]]</w:t>
        <w:tab/>
        <w:t xml:space="preserve">Peak transient von Mises vs temperature-dependent yield/ultimate; no gross plasticity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Fatigue — run-on / windmilling / limit OOB</w:t>
        <w:tab/>
        <w:t xml:space="preserve">Goodman infinite-life screen: σ_a vs endurance at T; else TLIFE damage D ≤ 1.0</w:t>
        <w:tab/>
        <w:t xml:space="preserve">If Goodman fails at any node, compute TLIFE damage; accumulated D ≤ 1.0 per case/mission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Correlation — survey overlay</w:t>
        <w:tab/>
        <w:t xml:space="preserve">Amplitude ±[AMP_TOL]% and Phase ±[PHASE_TOL]° at 1× over [RPM_MIN–RPM_MAX]</w:t>
        <w:tab/>
        <w:t xml:space="preserve">Across selected HPCC points [N]; crossings within ±[FREQ_TOL]%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Modal optional</w:t>
        <w:tab/>
        <w:tab/>
        <w:t xml:space="preserve">f_err ≤ [FREQ_TOL]% and MAC ≥ [MAC_MIN]; ζ within engineering judgement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1.8 Document Organization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Sections 1–9 provide assumptions, methods, loads, results, and derived limitations. Appendices (issued separately) provide mesh/material details, test artefact IDs, full MoC matrix, RACI, and file manifests.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1.9 Confidentiality / Export Notice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This document contains export-controlled and proprietary information of [COMPANY]. Distribution per front-matter notice.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2. Assumptions &amp; Inputs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2.1 Configuration Identification (Hardware, Drawings, Solver)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Table 2-1 — Hardware &amp; Drawing Set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Item</w:t>
        <w:tab/>
        <w:t xml:space="preserve">ID</w:t>
        <w:tab/>
        <w:t xml:space="preserve">Rev</w:t>
        <w:tab/>
        <w:t xml:space="preserve">Notes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HPCC Part Number</w:t>
        <w:tab/>
        <w:t xml:space="preserve">[PART_NO]</w:t>
        <w:tab/>
        <w:t xml:space="preserve">[REV]</w:t>
        <w:tab/>
        <w:t xml:space="preserve">[SERIES/SN] applicability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Drawing</w:t>
        <w:tab/>
        <w:t xml:space="preserve">[DRW_NO]</w:t>
        <w:tab/>
        <w:t xml:space="preserve">[REV]</w:t>
        <w:tab/>
        <w:t xml:space="preserve">Controlled in [PDM SYSTEM]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Material</w:t>
        <w:tab/>
        <w:t xml:space="preserve">[ALLOY/SPEC/HT]</w:t>
        <w:tab/>
        <w:t xml:space="preserve">—</w:t>
        <w:tab/>
        <w:t xml:space="preserve">See Appendix B (temp-dependent)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Coatings (if any)</w:t>
        <w:tab/>
        <w:t xml:space="preserve">[COATING SPEC]</w:t>
        <w:tab/>
        <w:t xml:space="preserve">—</w:t>
        <w:tab/>
        <w:t xml:space="preserve">Assumed negligible structural effect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Solver</w:t>
        <w:tab/>
        <w:t xml:space="preserve">ANSYS [VERSION]</w:t>
        <w:tab/>
        <w:t xml:space="preserve">—</w:t>
        <w:tab/>
        <w:t xml:space="preserve">Implicit Newmark; HHT-α acceptable if program uses it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2.2 External Inputs (Engine-Level Validated Data)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Table 2-2 — External Inputs — Load Packages &amp; References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Package</w:t>
        <w:tab/>
        <w:t xml:space="preserve">IDs / Revs</w:t>
        <w:tab/>
        <w:t xml:space="preserve">Frames</w:t>
        <w:tab/>
        <w:t xml:space="preserve">Units</w:t>
        <w:tab/>
        <w:t xml:space="preserve">Notes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Thermal/Pressure base</w:t>
        <w:tab/>
        <w:t xml:space="preserve">[THERMAL_IDS]</w:t>
        <w:tab/>
        <w:t xml:space="preserve">[GCS_NAME]</w:t>
        <w:tab/>
        <w:t xml:space="preserve">[UNITS]</w:t>
        <w:tab/>
        <w:t xml:space="preserve">Steady OP field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CBO run-down transient</w:t>
        <w:tab/>
        <w:t xml:space="preserve">[CBO_RD_IDS]</w:t>
        <w:tab/>
        <w:t xml:space="preserve">[FRAME_A]/[FRAME_B]</w:t>
        <w:tab/>
        <w:t xml:space="preserve">[UNITS]</w:t>
        <w:tab/>
        <w:t xml:space="preserve">Shutdown after blade loss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CBO run-on transient</w:t>
        <w:tab/>
        <w:t xml:space="preserve">[CBO_RO_IDS]</w:t>
        <w:tab/>
        <w:t xml:space="preserve">[FRAME_A]/[FRAME_B]</w:t>
        <w:tab/>
        <w:t xml:space="preserve">[UNITS]</w:t>
        <w:tab/>
        <w:t xml:space="preserve">Pre-shutdown continued rotation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Windmilling</w:t>
        <w:tab/>
        <w:t xml:space="preserve">[WINDMILL_IDS]</w:t>
        <w:tab/>
        <w:t xml:space="preserve">[GCS_NAME]</w:t>
        <w:tab/>
        <w:t xml:space="preserve">[UNITS]</w:t>
        <w:tab/>
        <w:t xml:space="preserve">1× harmonic sweep or transient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Limit OOB envelope</w:t>
        <w:tab/>
        <w:t xml:space="preserve">[LIM_OOB_IDS]</w:t>
        <w:tab/>
        <w:t xml:space="preserve">[GCS_NAME]</w:t>
        <w:tab/>
        <w:t xml:space="preserve">[UNITS]</w:t>
        <w:tab/>
        <w:t xml:space="preserve">Synchronous 1× vs speed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Interfaces (geometry/frames)</w:t>
        <w:tab/>
        <w:t xml:space="preserve">[INTERFACE_IDS]</w:t>
        <w:tab/>
        <w:t xml:space="preserve">[FRAME_A], [FRAME_B]</w:t>
        <w:tab/>
        <w:t xml:space="preserve">—</w:t>
        <w:tab/>
        <w:t xml:space="preserve">Transform definitions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Ground vibration survey</w:t>
        <w:tab/>
        <w:t xml:space="preserve">[SURVEY_IDS]</w:t>
        <w:tab/>
        <w:t xml:space="preserve">[ENGINE MOUNT FRAME]</w:t>
        <w:tab/>
        <w:t xml:space="preserve">[UNITS]</w:t>
        <w:tab/>
        <w:t xml:space="preserve">Channel list &amp; processing windows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Minimal data pedigree: source test IDs, timestamps, frames, sampling [Δt or Δf], and basic filtering per engine dynamics data book [DOC ID].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2.3 Internal Modelling Assumptions (HPCC)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Table 2-3 — Internal Modelling Assumptions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Topic</w:t>
        <w:tab/>
        <w:t xml:space="preserve">Assumption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Geometry fidelity</w:t>
        <w:tab/>
        <w:t xml:space="preserve">Matches [DRW_NO]/[REV]; fillet reliefs below [x mm] idealized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Mesh</w:t>
        <w:tab/>
        <w:t xml:space="preserve">Solid elements with local refinement at [VANE HOLES / LUGS / SEALS]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Contacts</w:t>
        <w:tab/>
        <w:t xml:space="preserve">Bolted flanges tied; [SEALS/SHROUDS] bonded; no separation under evaluated loads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Boundary conditions</w:t>
        <w:tab/>
        <w:t xml:space="preserve">Interfaces [IFACE_A]/[IFACE_B] applied via Remote Point — Distributed mapping (RBE3-like)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Frames</w:t>
        <w:tab/>
        <w:t xml:space="preserve">Interface frames: [FRAME_A], [FRAME_B]; global [GCS_NAME]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Damping</w:t>
        <w:tab/>
        <w:t xml:space="preserve">Per engine program: modal ζ = [ζ] (or Rayleigh α=[α], β=[β])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Material</w:t>
        <w:tab/>
        <w:t xml:space="preserve">[ALLOY/SPEC/HT], isotropic, temp-dependent E, σ_y, σ_u, α, ν per Appendix B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Thermal pre-stress</w:t>
        <w:tab/>
        <w:t xml:space="preserve">Apply [THERMAL_IDS] + pressures before dynamic solves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Nonlinearities</w:t>
        <w:tab/>
        <w:t xml:space="preserve">Small-strain with material nonlinearity off; plasticity screening via σ_vm vs σ_y(T)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Load mapping</w:t>
        <w:tab/>
        <w:t xml:space="preserve">Input time/frequency histories mapped at [IFACE_A]/[IFACE_B] remote points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Numerics</w:t>
        <w:tab/>
        <w:t xml:space="preserve">Implicit Newmark; auto-time step within stability and accuracy limits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2.4 Validation Artefacts (Part-Level)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Table 2-4 — Validation Artefacts — Channels / Targets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Artefact</w:t>
        <w:tab/>
        <w:t xml:space="preserve">IDs</w:t>
        <w:tab/>
        <w:t xml:space="preserve">Location(s)</w:t>
        <w:tab/>
        <w:t xml:space="preserve">Metric</w:t>
        <w:tab/>
        <w:t xml:space="preserve">Acceptance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Engine GVT (1× order)</w:t>
        <w:tab/>
        <w:t xml:space="preserve">[SURVEY_IDS]</w:t>
        <w:tab/>
        <w:t xml:space="preserve">HPCC Points [SET_A]</w:t>
        <w:tab/>
        <w:t xml:space="preserve">Amplitude/Phase Bode</w:t>
        <w:tab/>
        <w:t xml:space="preserve">±[AMP_TOL]% / ±[PHASE_TOL]°; crossings ±[FREQ_TOL]%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Optional modal rig</w:t>
        <w:tab/>
        <w:t xml:space="preserve">[SURVEY_IDS or RIG_IDS]</w:t>
        <w:tab/>
        <w:t xml:space="preserve">Points [SET_B]</w:t>
        <w:tab/>
        <w:t xml:space="preserve">f, MAC, ζ</w:t>
        <w:tab/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2.5 Strength &amp; Fatigue Criteria (Local)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Table 2-5 — Strength &amp; Fatigue Criteria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Criterion</w:t>
        <w:tab/>
        <w:t xml:space="preserve">Method</w:t>
        <w:tab/>
        <w:t xml:space="preserve">Allowable / Input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Static strength</w:t>
        <w:tab/>
        <w:t xml:space="preserve">Von Mises vs σ_y(T) [K factor if used]</w:t>
        <w:tab/>
        <w:t xml:space="preserve">Appendix B curves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Ultimate screen</w:t>
        <w:tab/>
        <w:t xml:space="preserve">σ_vm ≤ σ_u(T) (screen only)</w:t>
        <w:tab/>
        <w:t xml:space="preserve">Appendix B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Infinite-life screen</w:t>
        <w:tab/>
        <w:t xml:space="preserve">Goodman at T: σ_a vs S_e(T)</w:t>
        <w:tab/>
        <w:t xml:space="preserve">[ENDURANCE SPEC]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Finite life</w:t>
        <w:tab/>
        <w:t xml:space="preserve">TLIFE (NASALIFE-based), Miner’s rule</w:t>
        <w:tab/>
        <w:t xml:space="preserve">Material constants [TABLE B-1]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Stress extraction</w:t>
        <w:tab/>
        <w:t xml:space="preserve">Surface principal/VM at [hot-spot sets]</w:t>
        <w:tab/>
        <w:t xml:space="preserve">Structural nodes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2.6 Data Quality Checks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Table 2-6 — Data Quality Checks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Check</w:t>
        <w:tab/>
        <w:t xml:space="preserve">Result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Completeness: all required packages received</w:t>
        <w:tab/>
        <w:t xml:space="preserve">[YES/NO]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Frames consistent with [INTERFACE_IDS]</w:t>
        <w:tab/>
        <w:t xml:space="preserve">[YES/NO]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Units verified</w:t>
        <w:tab/>
        <w:t xml:space="preserve">[YES/NO]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Sampling [Δt or Δf] adequate vs highest mode of interest</w:t>
        <w:tab/>
        <w:t xml:space="preserve">[YES/NO]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Filtering consistent with program practice</w:t>
        <w:tab/>
        <w:t xml:space="preserve">[YES/NO]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No gaps or NaNs in time/frequency vectors</w:t>
        <w:tab/>
        <w:t xml:space="preserve">[YES/NO]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2.7 Uncertainty &amp; Sensitivity Placeholders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Table 2-7 — Uncertainty &amp; Sensitivity Ranges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Parameter</w:t>
        <w:tab/>
        <w:t xml:space="preserve">Nominal</w:t>
        <w:tab/>
        <w:t xml:space="preserve">Range for Sensitivity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Modal damping ζ</w:t>
        <w:tab/>
        <w:t xml:space="preserve">[ζ]</w:t>
        <w:tab/>
        <w:t xml:space="preserve">[ζ_low]–[ζ_high]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Rayleigh α, β</w:t>
        <w:tab/>
        <w:t xml:space="preserve">[α], [β]</w:t>
        <w:tab/>
        <w:t xml:space="preserve">[α_low]–[α_high], [β_low]–[β_high]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Material scatter (S-N/Se)</w:t>
        <w:tab/>
        <w:t xml:space="preserve">1.0</w:t>
        <w:tab/>
        <w:t xml:space="preserve">[−x%…+y%]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Stress concentration Kt</w:t>
        <w:tab/>
        <w:t xml:space="preserve">[Kt_nom]</w:t>
        <w:tab/>
        <w:t xml:space="preserve">[Kt_low]–[Kt_high]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2.8 Traceability Table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2-8 — Traceability (Artefact → ID/Rev → Used in Section)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Artefact</w:t>
        <w:tab/>
        <w:t xml:space="preserve">ID / Rev</w:t>
        <w:tab/>
        <w:t xml:space="preserve">Used In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Thermal base</w:t>
        <w:tab/>
        <w:t xml:space="preserve">[THERMAL_IDS]</w:t>
        <w:tab/>
        <w:t xml:space="preserve">§5.1, §6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CBO run-down</w:t>
        <w:tab/>
        <w:t xml:space="preserve">[CBO_RD_IDS]</w:t>
        <w:tab/>
        <w:t xml:space="preserve">§5.2, §6.1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CBO run-on</w:t>
        <w:tab/>
        <w:t xml:space="preserve">[CBO_RO_IDS]</w:t>
        <w:tab/>
        <w:t xml:space="preserve">§5.3, §6.2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Windmilling</w:t>
        <w:tab/>
        <w:t xml:space="preserve">[WINDMILL_IDS]</w:t>
        <w:tab/>
        <w:t xml:space="preserve">§5.4, §6.3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Limit OOB</w:t>
        <w:tab/>
        <w:t xml:space="preserve">[LIM_OOB_IDS]</w:t>
        <w:tab/>
        <w:t xml:space="preserve">§5.5, §6.4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Engine survey</w:t>
        <w:tab/>
        <w:t xml:space="preserve">[SURVEY_IDS]</w:t>
        <w:tab/>
        <w:t xml:space="preserve">§4.4, §6.5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3. Requirements &amp; Means of Compliance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3.1 Applicable Regulations (Summary)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CS-E 650 (Vibration Surveys)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CS-E 810 (Blade Failure—incl. running after failure)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CS-E 525 (Continued Rotation)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AMC E 520(c)(2) (Validated data concept)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3.2 Compliance Strategy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Use validated engine-level inputs and demonstrate: (i) no unacceptable stress/strain during CBO run-down, (ii) fatigue life adequacy during run-on, windmilling, and limit OOB 1×, and (iii) model predictive alignment to survey. Apply limitations/maintenance actions if needed.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3.3 MoC Matrix — Quick Reference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Table 3-1 — MoC Matrix — Quick Reference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Rule</w:t>
        <w:tab/>
        <w:t xml:space="preserve">Applicability</w:t>
        <w:tab/>
        <w:t xml:space="preserve">Owner</w:t>
        <w:tab/>
        <w:t xml:space="preserve">Evidence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CS-E 650</w:t>
        <w:tab/>
        <w:t xml:space="preserve">All speeds per survey scope</w:t>
        <w:tab/>
        <w:t xml:space="preserve">Structures</w:t>
        <w:tab/>
        <w:t xml:space="preserve">§4.4, §6.5; Tables 6-6/6-7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CS-E 810</w:t>
        <w:tab/>
        <w:t xml:space="preserve">CBO run-on/run-down</w:t>
        <w:tab/>
        <w:t xml:space="preserve">Structures</w:t>
        <w:tab/>
        <w:t xml:space="preserve">§5.2–§5.3; Tables 6-1/6-2/6-3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CS-E 525</w:t>
        <w:tab/>
        <w:t xml:space="preserve">Windmilling</w:t>
        <w:tab/>
        <w:t xml:space="preserve">Structures</w:t>
        <w:tab/>
        <w:t xml:space="preserve">§5.4; Table 6-4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AMC E 520(c)(2)</w:t>
        <w:tab/>
        <w:t xml:space="preserve">Validated inputs</w:t>
        <w:tab/>
        <w:t xml:space="preserve">Engine Dynamics</w:t>
        <w:tab/>
        <w:t xml:space="preserve">§2.2; traceability Table 2-8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3.4 MoC Matrix — Detailed (Acceptance &amp; Traceability)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Table 3-2 — Detailed MoC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Rule</w:t>
        <w:tab/>
        <w:t xml:space="preserve">Acceptance</w:t>
        <w:tab/>
        <w:t xml:space="preserve">Method</w:t>
        <w:tab/>
        <w:t xml:space="preserve">Evidence/Links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CS-E 650</w:t>
        <w:tab/>
        <w:t xml:space="preserve">Amp ±[AMP_TOL]%, Phase ±[PHASE_TOL]°, crossings ±[FREQ_TOL]%</w:t>
        <w:tab/>
        <w:t xml:space="preserve">Survey overlay at HPCC points</w:t>
        <w:tab/>
        <w:t xml:space="preserve">§4.4, §6.5; Table 6-6; Figures 6-5a/b/c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CS-E 810</w:t>
        <w:tab/>
        <w:t xml:space="preserve">No gross plasticity; safe shutdown; HCF D≤1</w:t>
        <w:tab/>
        <w:t xml:space="preserve">Transient strength (run-down), HCF (run-on)</w:t>
        <w:tab/>
        <w:t xml:space="preserve">§6.1, §6.2; Tables 6-1/6-2/6-3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CS-E 525</w:t>
        <w:tab/>
        <w:t xml:space="preserve">D≤1 for windmilling duty</w:t>
        <w:tab/>
        <w:t xml:space="preserve">Harmonic sweep or transient damage</w:t>
        <w:tab/>
        <w:t xml:space="preserve">§6.3; Table 6-4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AMC E 520(c)(2)</w:t>
        <w:tab/>
        <w:t xml:space="preserve">Inputs are validated data</w:t>
        <w:tab/>
        <w:t xml:space="preserve">Consume as-is, documented pedigree</w:t>
        <w:tab/>
        <w:t xml:space="preserve">§2.2; Table 2-2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3.5 Acceptance Criteria (Explicit)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Strength: σ_vm,peak ≤ σ_y(T)×[MARGIN FACTOR], no progressive plasticity.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Fatigue (Goodman): σ_a ≤ S_e(T) at evaluated mean stress; else compute TLIFE.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Fatigue (TLIFE): Miner’s D_sum ≤ 1.0 per event or mission segment.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Correlation: Amplitude and phase within [AMP_TOL]%/[PHASE_TOL]° at 1×; frequency crossings within ±[FREQ_TOL]%; MAC≥[MAC_MIN] if modal used.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3.6 References (for §3)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[CS-E BOOK ID/REV], [AMC E 520(c)(2) ID], [PROGRAM VIBRATION LIMITS DOC ID], [ENGINE SURVEY PLAN/REPORT IDs].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4. Means of Compliance (Methods &amp; Validation)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4.1 Overview (Statement of Approach)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analysis follows the program’s standard workflow: Thermal/pressure pre-stress → Transient/Harmonic dynamic response → Fatigue evaluation, using program-standard solver settings and damping (Figure 4-1).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4.2 External Validated Inputs (Consumed As-Is)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Inputs provided by Engine Dynamics are used as-received (AMC E 520(c)(2)): data packages [CBO_RD_IDS], [CBO_RO_IDS], [WINDMILL_IDS], [LIM_OOB_IDS], [THERMAL_IDS], frames [INTERFACE_IDS], survey [SURVEY_IDS]. No reinterpretation beyond frame/unit checks (§2.6).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4.3 Analysis Method (Thermal / Transient / Harmonic)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Thermal base: Apply [THERMAL_IDS] to HPCC; solve steady pre-stress.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CBO transients: Implicit Newmark time integration; step control [Δt]; damping per §4.7; interface loads applied at [IFACE_A]/[IFACE_B].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Windmilling: If harmonic package supplied, solve a 1× order sweep over [RPM_MIN–RPM_MAX] with grid [RPM_LIST or STEP] and [Δf]; else run provided transient and extract 1× response.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Limit OOB 1×: Harmonic 1× sweep per [LIM_OOB_IDS].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4.4 Model Validation (Engine Survey; Optional Rig/Modal)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Overlay model-predicted 1× responses at HPCC measurement-analog points [SET_A] with engine survey [SURVEY_IDS]. Acceptance: amplitude ±[AMP_TOL]%, phase ±[PHASE_TOL]°, crossing frequencies ±[FREQ_TOL]%. Optional: modal rig correlation with f error ≤[FREQ_TOL]% and MAC≥[MAC_MIN].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 Fatigue Evaluation Method (Goodman → TLIFE → Miner)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Compute stress amplitude σ_a and mean σ_m at critical nodes. If the Goodman infinite-life screen passes, mark Pass. If not, compute TLIFE (NASALIFE-based) cycles to failure at T and evaluate Miner’s cumulative damage D; require D≤1. Mission segmentation for windmilling per §5.4.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4.6 Acceptance Criteria (Used in §6)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As listed in §3.5 and Table 1-2. Allowables are temperature-dependent (Appendix B). For casing features with local Kt, use hot-spot stress methodology consistent with program practice.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4.7 Frames, Mapping, Integrator, Damping, Numerics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Frames: Global [GCS_NAME]; interfaces [FRAME_A], [FRAME_B].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Mapping: Remote Point — Distributed (RBE3-like).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Integrator: Implicit Newmark (HHT-α acceptable if used by program).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Damping: [ζ] (modal) or Rayleigh α=[α], β=[β].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Time/Frequency: [Δt or Δf] per input sets; convergence tolerances per solver defaults.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4.8 Deliverables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FE model and decks [FILE IDS], result sets, post-processing scripts, and CSV summaries.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Figures and tables referenced in §6.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Correlation overlays (Bode/Campbell).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Config and hash manifest (Appendix G — separate issue).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4.9 Compliance Linkage (Regulatory Hooks)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Methods above directly support CS-E 650/810/525 compliance as mapped in Tables 3-1/3-2.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5. Analysis Load Cases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5.1 Thermal Base Load (Pre-Stress)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Apply [THERMAL_IDS] at operating point [OP]. Pressure boundary: [VALUE/MAP]. See Figure 5-1.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Table 5-1 — Thermal Base — Setup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File(s)</w:t>
        <w:tab/>
        <w:t xml:space="preserve">OP</w:t>
        <w:tab/>
        <w:t xml:space="preserve">Pressures</w:t>
        <w:tab/>
        <w:t xml:space="preserve">Frame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[THERMAL_IDS]</w:t>
        <w:tab/>
        <w:t xml:space="preserve">[OP]</w:t>
        <w:tab/>
        <w:t xml:space="preserve">[PRESSURE MAP/VALUES]</w:t>
        <w:tab/>
        <w:t xml:space="preserve">[GCS_NAME]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5.2 CBO Run-Down (Post-Failure Shutdown Transient)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Use [CBO_RD_IDS] loads at [IFACE_A]/[IFACE_B] with frames [FRAME_A]/[FRAME_B]. Integrate over [DURATION] with time step [Δt].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Table 5-2 — CBO Run-Down — Run Controls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Profile</w:t>
        <w:tab/>
        <w:t xml:space="preserve">Duration</w:t>
        <w:tab/>
        <w:t xml:space="preserve">Δt</w:t>
        <w:tab/>
        <w:t xml:space="preserve">Damping</w:t>
        <w:tab/>
        <w:t xml:space="preserve">Acceptance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[CBO_RD_IDS]</w:t>
        <w:tab/>
        <w:t xml:space="preserve">[DURATION]</w:t>
        <w:tab/>
        <w:t xml:space="preserve">[Δt]</w:t>
        <w:tab/>
        <w:t xml:space="preserve">[ζ or α,β]</w:t>
        <w:tab/>
        <w:t xml:space="preserve">Strength per §3.5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5.3 CBO Run-On / Continued Rotation (Pre-Shutdown Transient)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Use [CBO_RO_IDS]; evaluate HCF in the [t0–t1] window with dominant 1× content (Figure 5-3).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Table 5-3 — CBO Run-On — Evaluation Fields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Window [t0–t1]</w:t>
        <w:tab/>
        <w:t xml:space="preserve">Counting Method</w:t>
        <w:tab/>
        <w:t xml:space="preserve">Output</w:t>
        <w:tab/>
        <w:t xml:space="preserve">Acceptance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[t0–t1]</w:t>
        <w:tab/>
        <w:t xml:space="preserve">Rainflow / 1× extraction</w:t>
        <w:tab/>
        <w:t xml:space="preserve">σ_a, σ_m, D</w:t>
        <w:tab/>
        <w:t xml:space="preserve">Goodman/TLIFE; D≤1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5.4 Windmilling After Shutdown (Continued Rotation)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Evaluate 1× response during windmilling across [RPM_MIN–RPM_MAX] with grid [RPM_LIST or STEP]. Segment durations per [WINDMILL_IDS] (Figure 5-4).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Table 5-4 — Windmilling — Setup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RPM Band</w:t>
        <w:tab/>
        <w:t xml:space="preserve">Duration</w:t>
        <w:tab/>
        <w:t xml:space="preserve">Method</w:t>
        <w:tab/>
        <w:t xml:space="preserve">Acceptance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[Band 1]</w:t>
        <w:tab/>
        <w:t xml:space="preserve">[DURATION]</w:t>
        <w:tab/>
        <w:t xml:space="preserve">Harmonic 1× / Transient</w:t>
        <w:tab/>
        <w:t xml:space="preserve">D≤1 per band and total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[Band 2]</w:t>
        <w:tab/>
        <w:t xml:space="preserve">[DURATION]</w:t>
        <w:tab/>
        <w:tab/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Total</w:t>
        <w:tab/>
        <w:t xml:space="preserve">[TOTAL DURATION]</w:t>
        <w:tab/>
        <w:tab/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5.5 Limit Out-of-Balance (Manufacturing/Service) — Synchronous 1×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Apply [LIM_OOB_IDS] 1× envelope vs speed (Figure 5-5). Sweep [RPM_MIN–RPM_MAX] with [RPM_LIST or STEP]; extract σ_a vs RPM.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Table 5-5 — Limit OOB — Sweep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RPM Grid</w:t>
        <w:tab/>
        <w:t xml:space="preserve">Solution</w:t>
        <w:tab/>
        <w:t xml:space="preserve">Acceptance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[RPM_LIST or STEP]</w:t>
        <w:tab/>
        <w:t xml:space="preserve">Harmonic 1×</w:t>
        <w:tab/>
        <w:t xml:space="preserve">Goodman/TLIFE; D≤1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5.6 Alert-Level Imbalance / Vibration Thresholds (Reference)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By reference to [PROGRAM VIBRATION LIMITS DOC ID]. No restatement herein.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Table 5-6 — Alert-Level References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Document</w:t>
        <w:tab/>
        <w:t xml:space="preserve">ID/Rev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Vibration alert limits</w:t>
        <w:tab/>
        <w:t xml:space="preserve">[DOC ID]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Engine ops after alert</w:t>
        <w:tab/>
        <w:t xml:space="preserve">[DOC ID]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5.7 Frames &amp; Load Mapping (Traceability)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Table 5-7 — Frames / Transforms / Application (Interfaces A/B)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Interface</w:t>
        <w:tab/>
        <w:t xml:space="preserve">Frame</w:t>
        <w:tab/>
        <w:t xml:space="preserve">Application</w:t>
        <w:tab/>
        <w:t xml:space="preserve">Notes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[IFACE_A]</w:t>
        <w:tab/>
        <w:t xml:space="preserve">[FRAME_A]</w:t>
        <w:tab/>
        <w:t xml:space="preserve">Remote Point — Distributed</w:t>
        <w:tab/>
        <w:t xml:space="preserve">Deformable, preserves local flexibility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[IFACE_B]</w:t>
        <w:tab/>
        <w:t xml:space="preserve">[FRAME_B]</w:t>
        <w:tab/>
        <w:t xml:space="preserve">Remote Point — Distributed</w:t>
        <w:tab/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5.8 Run Controls &amp; Numerics (Per Case)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Table 5-8 — Solver Settings (Per Case)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Case</w:t>
        <w:tab/>
        <w:t xml:space="preserve">Integrator</w:t>
        <w:tab/>
        <w:t xml:space="preserve">Damping</w:t>
        <w:tab/>
        <w:t xml:space="preserve">Δt/Δf</w:t>
        <w:tab/>
        <w:t xml:space="preserve">Convergence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Thermal base</w:t>
        <w:tab/>
        <w:t xml:space="preserve">—</w:t>
        <w:tab/>
        <w:t xml:space="preserve">—</w:t>
        <w:tab/>
        <w:t xml:space="preserve">—</w:t>
        <w:tab/>
        <w:t xml:space="preserve">Steady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CBO run-down</w:t>
        <w:tab/>
        <w:t xml:space="preserve">Newmark</w:t>
        <w:tab/>
        <w:t xml:space="preserve">[ζ or α,β]</w:t>
        <w:tab/>
        <w:t xml:space="preserve">[Δt]</w:t>
        <w:tab/>
        <w:t xml:space="preserve">Default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CBO run-on</w:t>
        <w:tab/>
        <w:t xml:space="preserve">Newmark</w:t>
        <w:tab/>
        <w:t xml:space="preserve">[ζ or α,β]</w:t>
        <w:tab/>
        <w:t xml:space="preserve">[Δt]</w:t>
        <w:tab/>
        <w:t xml:space="preserve">Default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Windmilling</w:t>
        <w:tab/>
        <w:t xml:space="preserve">Harmonic</w:t>
        <w:tab/>
        <w:t xml:space="preserve">[ζ or α,β]</w:t>
        <w:tab/>
        <w:t xml:space="preserve">[Δf]</w:t>
        <w:tab/>
        <w:t xml:space="preserve">Default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Limit OOB 1×</w:t>
        <w:tab/>
        <w:t xml:space="preserve">Harmonic</w:t>
        <w:tab/>
        <w:t xml:space="preserve">[ζ or α,β]</w:t>
        <w:tab/>
        <w:t xml:space="preserve">[Δf]</w:t>
        <w:tab/>
        <w:t xml:space="preserve">Default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5.9 Evidence Links (Cross-References)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Table 5-9 — Evidence Links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Evidence</w:t>
        <w:tab/>
        <w:t xml:space="preserve">Figure/Table</w:t>
        <w:tab/>
        <w:t xml:space="preserve">File/Path (Placeholder)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Thermal contour</w:t>
        <w:tab/>
        <w:t xml:space="preserve">Fig. 5-1</w:t>
        <w:tab/>
        <w:t xml:space="preserve">[PATH/FILE]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CBO run-down loads</w:t>
        <w:tab/>
        <w:t xml:space="preserve">Fig. 5-2</w:t>
        <w:tab/>
        <w:t xml:space="preserve">[PATH/FILE]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CBO run-on window</w:t>
        <w:tab/>
        <w:t xml:space="preserve">Fig. 5-3</w:t>
        <w:tab/>
        <w:t xml:space="preserve">[PATH/FILE]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Windmilling envelope</w:t>
        <w:tab/>
        <w:t xml:space="preserve">Fig. 5-4</w:t>
        <w:tab/>
        <w:t xml:space="preserve">[PATH/FILE]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Limit OOB 1×</w:t>
        <w:tab/>
        <w:t xml:space="preserve">Fig. 5-5</w:t>
        <w:tab/>
        <w:t xml:space="preserve">[PATH/FILE]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6. Results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&gt; Note: Numeric values are placeholders pending program-specific inputs. Tables/figures are structured for direct population.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6.1 CBO Run-Down — Strength (Transient)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Peak transient responses are summarized below. Detailed time histories are provided in Figure 6-1a/1b/1c.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Table 6-1 — CBO Run-Down — Peak Response Summary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Location</w:t>
        <w:tab/>
        <w:t xml:space="preserve">Time @ Peak</w:t>
        <w:tab/>
        <w:t xml:space="preserve">σ_vm,peak [MPa]</w:t>
        <w:tab/>
        <w:t xml:space="preserve">T [°C]</w:t>
        <w:tab/>
        <w:t xml:space="preserve">σ_y(T) [MPa]</w:t>
        <w:tab/>
        <w:t xml:space="preserve">Margin (σ_y/σ_vm−1)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[LOC-1]</w:t>
        <w:tab/>
        <w:t xml:space="preserve">[t]</w:t>
        <w:tab/>
        <w:t xml:space="preserve">[ ]</w:t>
        <w:tab/>
        <w:t xml:space="preserve">[ ]</w:t>
        <w:tab/>
        <w:t xml:space="preserve">[ ]</w:t>
        <w:tab/>
        <w:t xml:space="preserve">[ ]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[LOC-2]</w:t>
        <w:tab/>
        <w:t xml:space="preserve">[t]</w:t>
        <w:tab/>
        <w:t xml:space="preserve">[ ]</w:t>
        <w:tab/>
        <w:t xml:space="preserve">[ ]</w:t>
        <w:tab/>
        <w:t xml:space="preserve">[ ]</w:t>
        <w:tab/>
        <w:t xml:space="preserve">[ ]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[LOC-3]</w:t>
        <w:tab/>
        <w:t xml:space="preserve">[t]</w:t>
        <w:tab/>
        <w:t xml:space="preserve">[ ]</w:t>
        <w:tab/>
        <w:t xml:space="preserve">[ ]</w:t>
        <w:tab/>
        <w:t xml:space="preserve">[ ]</w:t>
        <w:tab/>
        <w:t xml:space="preserve">[ ]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Result: [PASS/SCREEN/NOTE]. No gross plasticity observed; interface reactions consistent with inputs (Figure 6-1c).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6.2 CBO Run-On — Fatigue (Transient)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Goodman screen at critical locations during [t0–t1]. If any point exceeds infinite-life, TLIFE damage is computed (Table 6-3).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Table 6-2 — CBO Run-On — Goodman Screen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Location</w:t>
        <w:tab/>
        <w:t xml:space="preserve">σ_a [MPa]</w:t>
        <w:tab/>
        <w:t xml:space="preserve">σ_m [MPa]</w:t>
        <w:tab/>
        <w:t xml:space="preserve">S_e(T) [MPa]</w:t>
        <w:tab/>
        <w:t xml:space="preserve">Result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[LOC-1]</w:t>
        <w:tab/>
        <w:t xml:space="preserve">[ ]</w:t>
        <w:tab/>
        <w:t xml:space="preserve">[ ]</w:t>
        <w:tab/>
        <w:t xml:space="preserve">[ ]</w:t>
        <w:tab/>
        <w:t xml:space="preserve">[PASS/FAIL]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[LOC-2]</w:t>
        <w:tab/>
        <w:t xml:space="preserve">[ ]</w:t>
        <w:tab/>
        <w:t xml:space="preserve">[ ]</w:t>
        <w:tab/>
        <w:t xml:space="preserve">[ ]</w:t>
        <w:tab/>
        <w:t xml:space="preserve">[PASS/FAIL]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Table 6-3 — CBO Run-On — Fatigue Damage (if applicable)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Location</w:t>
        <w:tab/>
        <w:t xml:space="preserve">Cycles</w:t>
        <w:tab/>
        <w:t xml:space="preserve">Life N_f</w:t>
        <w:tab/>
        <w:t xml:space="preserve">Damage D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[LOC-x]</w:t>
        <w:tab/>
        <w:t xml:space="preserve">[ ]</w:t>
        <w:tab/>
        <w:t xml:space="preserve">[ ]</w:t>
        <w:tab/>
        <w:t xml:space="preserve">[ 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Result: [PASS/Requires TLIFE / D=…].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6.3 Windmilling — Fatigue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Segmented damage across RPM bands; cumulative D reported.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Table 6-4 — Windmilling — Grid/Segment Damage and Accumulated Result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RPM Band</w:t>
        <w:tab/>
        <w:t xml:space="preserve">Duration</w:t>
        <w:tab/>
        <w:t xml:space="preserve">σ_a,crit [MPa]</w:t>
        <w:tab/>
        <w:t xml:space="preserve">N_f</w:t>
        <w:tab/>
        <w:t xml:space="preserve">Damage D</w:t>
        <w:tab/>
        <w:t xml:space="preserve">Notes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[Band 1]</w:t>
        <w:tab/>
        <w:t xml:space="preserve">[ ]</w:t>
        <w:tab/>
        <w:t xml:space="preserve">[ ]</w:t>
        <w:tab/>
        <w:t xml:space="preserve">[ ]</w:t>
        <w:tab/>
        <w:t xml:space="preserve">[ ]</w:t>
        <w:tab/>
        <w:t xml:space="preserve">Worst band? [Y/N]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[Band 2]</w:t>
        <w:tab/>
        <w:t xml:space="preserve">[ ]</w:t>
        <w:tab/>
        <w:t xml:space="preserve">[ ]</w:t>
        <w:tab/>
        <w:t xml:space="preserve">[ ]</w:t>
        <w:tab/>
        <w:t xml:space="preserve">[ ]</w:t>
        <w:tab/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</w:t>
        <w:tab/>
        <w:t xml:space="preserve">[TOTAL]</w:t>
        <w:tab/>
        <w:t xml:space="preserve">—</w:t>
        <w:tab/>
        <w:t xml:space="preserve">—</w:t>
        <w:tab/>
        <w:t xml:space="preserve">[D_sum]</w:t>
        <w:tab/>
        <w:t xml:space="preserve">Must be ≤1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Result: [PASS/Conditional].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6.4 Limit OOB — Synchronous 1× Sweep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Identify worst RPM for σ_a and damage.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Table 6-5 — Limit OOB — Worst-RPM Stress &amp; Fatigue Summary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RPM*</w:t>
        <w:tab/>
        <w:t xml:space="preserve">σ_a,crit [MPa]</w:t>
        <w:tab/>
        <w:t xml:space="preserve">Goodman Result</w:t>
        <w:tab/>
        <w:t xml:space="preserve">N_f</w:t>
        <w:tab/>
        <w:t xml:space="preserve">Damage D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[RPM*]</w:t>
        <w:tab/>
        <w:t xml:space="preserve">[ ]</w:t>
        <w:tab/>
        <w:t xml:space="preserve">[PASS/FAIL]</w:t>
        <w:tab/>
        <w:t xml:space="preserve">[ ]</w:t>
        <w:tab/>
        <w:t xml:space="preserve">[ ]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Result: [PASS/Conditional limits per §7].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6.5 Vibration Survey Correlation (Bode/Campbell; Modal Optional)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Table 6-6 — Bode / Campbell Correlation — Test vs Model (HPCC Points)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Point</w:t>
        <w:tab/>
        <w:t xml:space="preserve">Amp Err [%]</w:t>
        <w:tab/>
        <w:t xml:space="preserve">Phase Err [°]</w:t>
        <w:tab/>
        <w:t xml:space="preserve">Crossing Err [%]</w:t>
        <w:tab/>
        <w:t xml:space="preserve">Result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[A]</w:t>
        <w:tab/>
        <w:t xml:space="preserve">[ ]</w:t>
        <w:tab/>
        <w:t xml:space="preserve">[ ]</w:t>
        <w:tab/>
        <w:t xml:space="preserve">[ ]</w:t>
        <w:tab/>
        <w:t xml:space="preserve">[PASS/FAIL]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[B]</w:t>
        <w:tab/>
        <w:t xml:space="preserve">[ ]</w:t>
        <w:tab/>
        <w:t xml:space="preserve">[ ]</w:t>
        <w:tab/>
        <w:t xml:space="preserve">[ ]</w:t>
        <w:tab/>
        <w:t xml:space="preserve">[PASS/FAIL]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Table 6-7 — Modal Correlation — f, Δf, MAC, ζ (Optional)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Mode</w:t>
        <w:tab/>
        <w:t xml:space="preserve">f_test [Hz]</w:t>
        <w:tab/>
        <w:t xml:space="preserve">f_model [Hz]</w:t>
        <w:tab/>
        <w:t xml:space="preserve">Δf [%]</w:t>
        <w:tab/>
        <w:t xml:space="preserve">MAC</w:t>
        <w:tab/>
        <w:t xml:space="preserve">ζ_test [%]</w:t>
        <w:tab/>
        <w:t xml:space="preserve">Result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[1]</w:t>
        <w:tab/>
        <w:t xml:space="preserve">[ ]</w:t>
        <w:tab/>
        <w:t xml:space="preserve">[ ]</w:t>
        <w:tab/>
        <w:t xml:space="preserve">[ ]</w:t>
        <w:tab/>
        <w:t xml:space="preserve">[ ]</w:t>
        <w:tab/>
        <w:t xml:space="preserve">[ ]</w:t>
        <w:tab/>
        <w:t xml:space="preserve">[PASS/FAIL]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Overall correlation result: [PASS/Conditional] within ±[AMP_TOL]% amplitude and ±[PHASE_TOL]° phase; crossings within ±[FREQ_TOL]%.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6.6 Margin-Comparison Summary (All Cases)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Table 6-8 — Margin-Comparison — Strength (CBO Run-Down)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Location</w:t>
        <w:tab/>
        <w:t xml:space="preserve">σ_vm,peak / σ_y(T)</w:t>
        <w:tab/>
        <w:t xml:space="preserve">Margin</w:t>
        <w:tab/>
        <w:t xml:space="preserve">Result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[LOC-1]</w:t>
        <w:tab/>
        <w:t xml:space="preserve">[ ]</w:t>
        <w:tab/>
        <w:t xml:space="preserve">[ ]</w:t>
        <w:tab/>
        <w:t xml:space="preserve">[PASS/SCREEN]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[LOC-2]</w:t>
        <w:tab/>
        <w:t xml:space="preserve">[ ]</w:t>
        <w:tab/>
        <w:t xml:space="preserve">[ ]</w:t>
        <w:tab/>
        <w:t xml:space="preserve">[PASS/SCREEN]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Table 6-9 — Margin-Comparison — Fatigue (Run-On / Windmilling / Limit OOB)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Case</w:t>
        <w:tab/>
        <w:t xml:space="preserve">Location</w:t>
        <w:tab/>
        <w:t xml:space="preserve">Goodman</w:t>
        <w:tab/>
        <w:t xml:space="preserve">D (if TLIFE)</w:t>
        <w:tab/>
        <w:t xml:space="preserve">Result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Run-On</w:t>
        <w:tab/>
        <w:t xml:space="preserve">[LOC- ]</w:t>
        <w:tab/>
        <w:t xml:space="preserve">[PASS/FAIL]</w:t>
        <w:tab/>
        <w:t xml:space="preserve">[ ]</w:t>
        <w:tab/>
        <w:t xml:space="preserve">[ ]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Windmilling</w:t>
        <w:tab/>
        <w:t xml:space="preserve">[LOC- ]</w:t>
        <w:tab/>
        <w:t xml:space="preserve">[PASS/FAIL]</w:t>
        <w:tab/>
        <w:t xml:space="preserve">[ ]</w:t>
        <w:tab/>
        <w:t xml:space="preserve">[ ]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Limit OOB</w:t>
        <w:tab/>
        <w:t xml:space="preserve">[LOC- ]</w:t>
        <w:tab/>
        <w:t xml:space="preserve">[PASS/FAIL]</w:t>
        <w:tab/>
        <w:t xml:space="preserve">[ ]</w:t>
        <w:tab/>
        <w:t xml:space="preserve">[ ]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6.7 Sensitivity &amp; Uncertainty (If Performed)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Sensitivity to ζ and α/β shows [Δ] variation in σ_a and D within [x%]. Material scatter per Table 2-7 does [not] change the pass/fail status at critical points.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6.8 Derived Limitations &amp; Maintenance Actions (Feed to §7)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Where margins are conditional, define operational limits (speed bands/dwell) and inspection actions by reference to §7. Draft items: [LIST PLACEHOLDER].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6.9 Evidence Cross-References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Figures: 6-1a/b/c, 6-2a/b, 6-3a/b, 6-4a/b, 6-5a/b/c, 6-6.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Tables: 6-1 … 6-9.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Files: see Table 5-9 and Appendix G (separate issue).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7. Limitations &amp; Maintenance Actions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&gt; Issued only if required by §6 results. If not required, state “None”.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7.1 Operating Limitations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Table 7-1 — Operating Limitations (Speed Bands / Dwell / Accel-Decel) (if used)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Condition</w:t>
        <w:tab/>
        <w:t xml:space="preserve">Limitation</w:t>
        <w:tab/>
        <w:t xml:space="preserve">Rationale (Evidence)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[Speed band A]</w:t>
        <w:tab/>
        <w:t xml:space="preserve">Avoid/limit dwell &gt;[x s]</w:t>
        <w:tab/>
        <w:t xml:space="preserve">Table 6-5 worst-RPM; Fig. 6-4b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[Accel/decel]</w:t>
        <w:tab/>
        <w:t xml:space="preserve">Rate ≥[x RPM/s] through [band]</w:t>
        <w:tab/>
        <w:t xml:space="preserve">D sensitivity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7.2 Maintenance Actions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Table 7-2 — Maintenance Actions (Triggers / Areas / Methods / Limits) (if used)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Trigger</w:t>
        <w:tab/>
        <w:t xml:space="preserve">Area</w:t>
        <w:tab/>
        <w:t xml:space="preserve">Method</w:t>
        <w:tab/>
        <w:t xml:space="preserve">Limit / Action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Imbalance alert exceedance</w:t>
        <w:tab/>
        <w:t xml:space="preserve">HPCC hot-spots [LOC-x]</w:t>
        <w:tab/>
        <w:t xml:space="preserve">NDT [METHOD]</w:t>
        <w:tab/>
        <w:t xml:space="preserve">Inspect within [x FH/FC]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7.3 Monitoring &amp; Alert Thresholds (By Reference)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Table 7-3 — Monitoring &amp; Alert Thresholds — References (if used)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Document</w:t>
        <w:tab/>
        <w:t xml:space="preserve">ID/Rev</w:t>
        <w:tab/>
        <w:t xml:space="preserve">Usage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Vibration alert &amp; exceedance handling</w:t>
        <w:tab/>
        <w:t xml:space="preserve">[DOC ID]</w:t>
        <w:tab/>
        <w:t xml:space="preserve">Ops/maintenance linkage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7.4 Continued Rotation (Windmilling) — Operational Considerations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If applicable, limit cumulative windmilling time per RPM band.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Table 7-4 — Windmilling Time Limits by RPM Band (if used)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RPM Band</w:t>
        <w:tab/>
        <w:t xml:space="preserve">Max Time</w:t>
        <w:tab/>
        <w:t xml:space="preserve">Basis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[Band]</w:t>
        <w:tab/>
        <w:t xml:space="preserve">[hh:mm]</w:t>
        <w:tab/>
        <w:t xml:space="preserve">Table 6-4 D=1 line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7.5 Applicability &amp; Configuration Control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Table 7-5 — Applicability &amp; Configuration Control (if used)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Item</w:t>
        <w:tab/>
        <w:t xml:space="preserve">Applicability</w:t>
        <w:tab/>
        <w:t xml:space="preserve">Control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This report</w:t>
        <w:tab/>
        <w:t xml:space="preserve">[SERIES/SN]</w:t>
        <w:tab/>
        <w:t xml:space="preserve">[CONFIG DOC]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7.6 Rationale &amp; Traceability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7-6 — Rationale &amp; Traceability — Limitation → Evidence (if used)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Limitation</w:t>
        <w:tab/>
        <w:t xml:space="preserve">Evidence</w:t>
        <w:tab/>
        <w:t xml:space="preserve">Rule/Requirement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[Item]</w:t>
        <w:tab/>
        <w:t xml:space="preserve">[Figure/Table]</w:t>
        <w:tab/>
        <w:t xml:space="preserve">[CS-E clause]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8. Conclusions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8.1 Statement of Compliance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Based on the analyses and validations presented herein and consumption of validated engine-level inputs, the HPCC [COMPLIES / COMPLIES WITH LIMITATIONS] with CS-E 650, CS-E 810, and CS-E 525, using AMC E 520(c)(2) for data pedigree.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8.2 Overall Technical Outcome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CBO run-down: Strength margins [adequate/notes].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CBO run-on: Fatigue [passes / requires TLIFE] with cumulative D= [ ].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Windmilling: Cumulative D_total = [ ] [≤/&gt;/] 1.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Limit OOB: Worst-RPM [passes/conditional].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8.3 Residual Risks &amp; Assumptions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Residual sensitivities to ζ and material scatter are [low/moderate] and bounded by §6.7. No additional risks identified beyond standard program monitoring and alerts.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8.4 Deliverables Produced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FE model and result sets [FILE IDS].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Figures/Tables §5–§6.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Correlation overlays (Bode/Campbell).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Data pedigree and manifests (Appendix G to follow).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8.5 Certification Sign-off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Prepared by: ____________________  Date: ________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Reviewed by: ____________________  Date: ________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CVE (Structures): _______________  Date: ________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8.6 Distribution &amp; Records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Distributed per front-matter list. Configuration managed by [CM SYSTEM/ID]. Retain per [RECORDS POLICY ID] for [x years].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9. References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[1] [CS-E BOOK ID/REV] — EASA CS-E.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[2] [AMC E 520(c)(2) ID] — Validated Data Concept.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[3] [PROGRAM VIBRATION LIMITS DOC ID] — Alert thresholds.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[4] [SURVEY_IDS] — Engine Ground Vibration Survey (Data Book/Report).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[5] [THERMAL_IDS] — Thermal/Pressure Field Package.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[6] [CBO_RD_IDS] — CBO Run-Down Loads Package.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[7] [CBO_RO_IDS] — CBO Run-On Loads Package.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[8] [WINDMILL_IDS] — Windmilling Package.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[9] [LIM_OOB_IDS] — Limit OOB Envelope.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[10] [INTERFACE_IDS] — Interface Frames/Transforms.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[11] [MATERIAL ALLOWABLES DOC ID] — HPCC [ALLOY/SPEC/HT] Properties.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&gt; Note: Appendices A–G (FE Mesh &amp; Materials; Survey &amp; Rig IDs; Full MoC Matrix; RACI; File Manifests) will be provided in a separate issue as requested.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