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color w:val="2E75B6"/>
          <w:sz w:val="72"/>
          <w:szCs w:val="72"/>
        </w:rPr>
        <w:t xml:space="preserve">MARS</w:t>
      </w:r>
    </w:p>
    <w:p>
      <w:pPr>
        <w:spacing w:after="100"/>
        <w:jc w:val="center"/>
      </w:pPr>
      <w:r>
        <w:rPr>
          <w:rFonts w:ascii="Arial" w:cs="Arial" w:eastAsia="Arial" w:hAnsi="Arial"/>
          <w:color w:val="5B9BD5"/>
          <w:sz w:val="36"/>
          <w:szCs w:val="36"/>
        </w:rPr>
        <w:t xml:space="preserve">Modal Analysis Response Solver</w:t>
      </w:r>
    </w:p>
    <w:p>
      <w:pPr>
        <w:pBdr>
          <w:bottom w:val="single" w:color="5B9BD5" w:sz="6" w:space="8"/>
        </w:pBdr>
        <w:spacing w:after="400"/>
        <w:jc w:val="center"/>
      </w:pPr>
    </w:p>
    <w:p>
      <w:pPr>
        <w:spacing w:after="400"/>
        <w:jc w:val="center"/>
      </w:pPr>
      <w:r>
        <w:rPr>
          <w:rFonts w:ascii="Arial" w:cs="Arial" w:eastAsia="Arial" w:hAnsi="Arial"/>
          <w:color w:val="2E75B6"/>
          <w:sz w:val="44"/>
          <w:szCs w:val="44"/>
        </w:rPr>
        <w:t xml:space="preserve">User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[Placeholder: MARS Application Logo]</w:t>
            </w:r>
          </w:p>
        </w:tc>
      </w:tr>
    </w:tbl>
    <w:p>
      <w:pPr>
        <w:spacing w:after="240" w:before="80"/>
        <w:jc w:val="center"/>
      </w:pPr>
      <w:r>
        <w:rPr>
          <w:rFonts w:ascii="Arial" w:cs="Arial" w:eastAsia="Arial" w:hAnsi="Arial"/>
          <w:b/>
          <w:bCs/>
          <w:i/>
          <w:iCs/>
          <w:color w:val="666666"/>
          <w:sz w:val="20"/>
          <w:szCs w:val="20"/>
        </w:rPr>
        <w:t xml:space="preserve">Figure 1: </w:t>
      </w:r>
      <w:r>
        <w:rPr>
          <w:rFonts w:ascii="Arial" w:cs="Arial" w:eastAsia="Arial" w:hAnsi="Arial"/>
          <w:i/>
          <w:iCs/>
          <w:color w:val="666666"/>
          <w:sz w:val="20"/>
          <w:szCs w:val="20"/>
        </w:rPr>
        <w:t xml:space="preserve">MARS application logo</w:t>
      </w:r>
    </w:p>
    <w:p>
      <w:pPr>
        <w:spacing w:before="400"/>
      </w:pPr>
    </w:p>
    <w:p>
      <w:pPr>
        <w:spacing w:after="100"/>
        <w:jc w:val="center"/>
      </w:pPr>
      <w:r>
        <w:rPr>
          <w:rFonts w:ascii="Arial" w:cs="Arial" w:eastAsia="Arial" w:hAnsi="Arial"/>
          <w:color w:val="666666"/>
          <w:sz w:val="26"/>
          <w:szCs w:val="26"/>
        </w:rPr>
        <w:t xml:space="preserve">Version 0.97</w:t>
      </w:r>
    </w:p>
    <w:p>
      <w:pPr>
        <w:spacing w:after="100"/>
        <w:jc w:val="center"/>
      </w:pPr>
      <w:r>
        <w:rPr>
          <w:rFonts w:ascii="Arial" w:cs="Arial" w:eastAsia="Arial" w:hAnsi="Arial"/>
          <w:color w:val="666666"/>
          <w:sz w:val="26"/>
          <w:szCs w:val="26"/>
        </w:rPr>
        <w:t xml:space="preserve">April 2026</w:t>
      </w:r>
    </w:p>
    <w:p>
      <w:pPr>
        <w:sectPr>
          <w:pgSz w:w="12240" w:h="15840" w:orient="portrait"/>
          <w:pgMar w:top="2880" w:right="1440" w:bottom="1440" w:left="1440" w:header="708" w:footer="708" w:gutter="0"/>
          <w:pgNumType/>
          <w:docGrid w:linePitch="360"/>
        </w:sectPr>
      </w:pPr>
    </w:p>
    <w:p>
      <w:pPr>
        <w:spacing w:after="300"/>
      </w:pPr>
      <w:r>
        <w:rPr>
          <w:rFonts w:ascii="Arial" w:cs="Arial" w:eastAsia="Arial" w:hAnsi="Arial"/>
          <w:b/>
          <w:bCs/>
          <w:color w:val="2E75B6"/>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40" w:before="360"/>
      </w:pPr>
      <w:r>
        <w:rPr>
          <w:rFonts w:ascii="Arial" w:cs="Arial" w:eastAsia="Arial" w:hAnsi="Arial"/>
          <w:b/>
          <w:bCs/>
          <w:color w:val="2E75B6"/>
          <w:sz w:val="36"/>
          <w:szCs w:val="36"/>
        </w:rPr>
        <w:t xml:space="preserve">Chapter 1: Introduction</w:t>
      </w:r>
    </w:p>
    <w:p>
      <w:pPr>
        <w:pStyle w:val="Heading2"/>
        <w:spacing w:after="160" w:before="280"/>
      </w:pPr>
      <w:r>
        <w:rPr>
          <w:rFonts w:ascii="Arial" w:cs="Arial" w:eastAsia="Arial" w:hAnsi="Arial"/>
          <w:b/>
          <w:bCs/>
          <w:color w:val="5B9BD5"/>
          <w:sz w:val="28"/>
          <w:szCs w:val="28"/>
        </w:rPr>
        <w:t xml:space="preserve">1.1 What is MARS?</w:t>
      </w:r>
    </w:p>
    <w:p>
      <w:pPr>
        <w:spacing w:after="120"/>
      </w:pPr>
      <w:r>
        <w:rPr>
          <w:rFonts w:ascii="Arial" w:cs="Arial" w:eastAsia="Arial" w:hAnsi="Arial"/>
          <w:sz w:val="22"/>
          <w:szCs w:val="22"/>
        </w:rPr>
        <w:t xml:space="preserve">MARS (Modal Analysis Response Solver) is a desktop application designed for structural and mechanical engineers who perform transient dynamic analysis using the Mode Superposition (MSUP) method. MARS post-processes modal analysis data to compute physical quantities such as stress envelopes, time histories, deformations, velocities, accelerations, and fatigue indicators.</w:t>
      </w:r>
    </w:p>
    <w:p>
      <w:pPr>
        <w:spacing w:after="120"/>
      </w:pPr>
      <w:r>
        <w:rPr>
          <w:rFonts w:ascii="Arial" w:cs="Arial" w:eastAsia="Arial" w:hAnsi="Arial"/>
          <w:sz w:val="22"/>
          <w:szCs w:val="22"/>
        </w:rPr>
        <w:t xml:space="preserve">MARS provides an intuitive graphical interface built on PyQt5 with integrated 3D visualization powered by PyVista/VTK, enabling engineers to go from raw modal data to publication-ready results in a streamlined workflow.</w:t>
      </w:r>
    </w:p>
    <w:p>
      <w:pPr>
        <w:pStyle w:val="Heading2"/>
        <w:spacing w:after="160" w:before="280"/>
      </w:pPr>
      <w:r>
        <w:rPr>
          <w:rFonts w:ascii="Arial" w:cs="Arial" w:eastAsia="Arial" w:hAnsi="Arial"/>
          <w:b/>
          <w:bCs/>
          <w:color w:val="5B9BD5"/>
          <w:sz w:val="28"/>
          <w:szCs w:val="28"/>
        </w:rPr>
        <w:t xml:space="preserve">1.2 Key Capabilities</w:t>
      </w:r>
    </w:p>
    <w:p>
      <w:pPr>
        <w:pStyle w:val="ListParagraph"/>
        <w:numPr>
          <w:ilvl w:val="0"/>
          <w:numId w:val="2"/>
        </w:numPr>
        <w:spacing w:after="60"/>
      </w:pPr>
      <w:r>
        <w:rPr>
          <w:rFonts w:ascii="Arial" w:cs="Arial" w:eastAsia="Arial" w:hAnsi="Arial"/>
          <w:sz w:val="22"/>
          <w:szCs w:val="22"/>
        </w:rPr>
        <w:t xml:space="preserve">Batch envelope analysis: compute max/min stress, deformation, and force envelopes across the entire time domain</w:t>
      </w:r>
    </w:p>
    <w:p>
      <w:pPr>
        <w:pStyle w:val="ListParagraph"/>
        <w:numPr>
          <w:ilvl w:val="0"/>
          <w:numId w:val="2"/>
        </w:numPr>
        <w:spacing w:after="60"/>
      </w:pPr>
      <w:r>
        <w:rPr>
          <w:rFonts w:ascii="Arial" w:cs="Arial" w:eastAsia="Arial" w:hAnsi="Arial"/>
          <w:sz w:val="22"/>
          <w:szCs w:val="22"/>
        </w:rPr>
        <w:t xml:space="preserve">Single-node time history extraction and plotting</w:t>
      </w:r>
    </w:p>
    <w:p>
      <w:pPr>
        <w:pStyle w:val="ListParagraph"/>
        <w:numPr>
          <w:ilvl w:val="0"/>
          <w:numId w:val="2"/>
        </w:numPr>
        <w:spacing w:after="60"/>
      </w:pPr>
      <w:r>
        <w:rPr>
          <w:rFonts w:ascii="Arial" w:cs="Arial" w:eastAsia="Arial" w:hAnsi="Arial"/>
          <w:sz w:val="22"/>
          <w:szCs w:val="22"/>
        </w:rPr>
        <w:t xml:space="preserve">Von Mises stress, principal stresses (S1, S2, S3), and corrected stress computations</w:t>
      </w:r>
    </w:p>
    <w:p>
      <w:pPr>
        <w:pStyle w:val="ListParagraph"/>
        <w:numPr>
          <w:ilvl w:val="0"/>
          <w:numId w:val="2"/>
        </w:numPr>
        <w:spacing w:after="60"/>
      </w:pPr>
      <w:r>
        <w:rPr>
          <w:rFonts w:ascii="Arial" w:cs="Arial" w:eastAsia="Arial" w:hAnsi="Arial"/>
          <w:sz w:val="22"/>
          <w:szCs w:val="22"/>
        </w:rPr>
        <w:t xml:space="preserve">Deformation, velocity, and acceleration from modal displacement data</w:t>
      </w:r>
    </w:p>
    <w:p>
      <w:pPr>
        <w:pStyle w:val="ListParagraph"/>
        <w:numPr>
          <w:ilvl w:val="0"/>
          <w:numId w:val="2"/>
        </w:numPr>
        <w:spacing w:after="60"/>
      </w:pPr>
      <w:r>
        <w:rPr>
          <w:rFonts w:ascii="Arial" w:cs="Arial" w:eastAsia="Arial" w:hAnsi="Arial"/>
          <w:sz w:val="22"/>
          <w:szCs w:val="22"/>
        </w:rPr>
        <w:t xml:space="preserve">Element nodal forces and moments processing</w:t>
      </w:r>
    </w:p>
    <w:p>
      <w:pPr>
        <w:pStyle w:val="ListParagraph"/>
        <w:numPr>
          <w:ilvl w:val="0"/>
          <w:numId w:val="2"/>
        </w:numPr>
        <w:spacing w:after="60"/>
      </w:pPr>
      <w:r>
        <w:rPr>
          <w:rFonts w:ascii="Arial" w:cs="Arial" w:eastAsia="Arial" w:hAnsi="Arial"/>
          <w:sz w:val="22"/>
          <w:szCs w:val="22"/>
        </w:rPr>
        <w:t xml:space="preserve">Steady-state stress field superposition (thermal, bolt preload, pressure)</w:t>
      </w:r>
    </w:p>
    <w:p>
      <w:pPr>
        <w:pStyle w:val="ListParagraph"/>
        <w:numPr>
          <w:ilvl w:val="0"/>
          <w:numId w:val="2"/>
        </w:numPr>
        <w:spacing w:after="60"/>
      </w:pPr>
      <w:r>
        <w:rPr>
          <w:rFonts w:ascii="Arial" w:cs="Arial" w:eastAsia="Arial" w:hAnsi="Arial"/>
          <w:sz w:val="22"/>
          <w:szCs w:val="22"/>
        </w:rPr>
        <w:t xml:space="preserve">Plasticity correction using Neuber and Glinka methods with temperature-dependent material profiles</w:t>
      </w:r>
    </w:p>
    <w:p>
      <w:pPr>
        <w:pStyle w:val="ListParagraph"/>
        <w:numPr>
          <w:ilvl w:val="0"/>
          <w:numId w:val="2"/>
        </w:numPr>
        <w:spacing w:after="60"/>
      </w:pPr>
      <w:r>
        <w:rPr>
          <w:rFonts w:ascii="Arial" w:cs="Arial" w:eastAsia="Arial" w:hAnsi="Arial"/>
          <w:sz w:val="22"/>
          <w:szCs w:val="22"/>
        </w:rPr>
        <w:t xml:space="preserve">Fatigue damage assessment via rainflow cycle counting and Miner’s rule</w:t>
      </w:r>
    </w:p>
    <w:p>
      <w:pPr>
        <w:pStyle w:val="ListParagraph"/>
        <w:numPr>
          <w:ilvl w:val="0"/>
          <w:numId w:val="2"/>
        </w:numPr>
        <w:spacing w:after="60"/>
      </w:pPr>
      <w:r>
        <w:rPr>
          <w:rFonts w:ascii="Arial" w:cs="Arial" w:eastAsia="Arial" w:hAnsi="Arial"/>
          <w:sz w:val="22"/>
          <w:szCs w:val="22"/>
        </w:rPr>
        <w:t xml:space="preserve">Interactive 3D visualization with contour plots, node picking, and hotspot detection</w:t>
      </w:r>
    </w:p>
    <w:p>
      <w:pPr>
        <w:pStyle w:val="ListParagraph"/>
        <w:numPr>
          <w:ilvl w:val="0"/>
          <w:numId w:val="2"/>
        </w:numPr>
        <w:spacing w:after="60"/>
      </w:pPr>
      <w:r>
        <w:rPr>
          <w:rFonts w:ascii="Arial" w:cs="Arial" w:eastAsia="Arial" w:hAnsi="Arial"/>
          <w:sz w:val="22"/>
          <w:szCs w:val="22"/>
        </w:rPr>
        <w:t xml:space="preserve">Animation with deformed shape playback and MP4/GIF export</w:t>
      </w:r>
    </w:p>
    <w:p>
      <w:pPr>
        <w:pStyle w:val="ListParagraph"/>
        <w:numPr>
          <w:ilvl w:val="0"/>
          <w:numId w:val="2"/>
        </w:numPr>
        <w:spacing w:after="60"/>
      </w:pPr>
      <w:r>
        <w:rPr>
          <w:rFonts w:ascii="Arial" w:cs="Arial" w:eastAsia="Arial" w:hAnsi="Arial"/>
          <w:sz w:val="22"/>
          <w:szCs w:val="22"/>
        </w:rPr>
        <w:t xml:space="preserve">CSV result export and ANSYS APDL initial condition generation</w:t>
      </w:r>
    </w:p>
    <w:p>
      <w:pPr>
        <w:pStyle w:val="ListParagraph"/>
        <w:numPr>
          <w:ilvl w:val="0"/>
          <w:numId w:val="2"/>
        </w:numPr>
        <w:spacing w:after="60"/>
      </w:pPr>
      <w:r>
        <w:rPr>
          <w:rFonts w:ascii="Arial" w:cs="Arial" w:eastAsia="Arial" w:hAnsi="Arial"/>
          <w:sz w:val="22"/>
          <w:szCs w:val="22"/>
        </w:rPr>
        <w:t xml:space="preserve">Configurable solver precision (Single/Double) and memory management</w:t>
      </w:r>
    </w:p>
    <w:p>
      <w:pPr>
        <w:pStyle w:val="Heading2"/>
        <w:spacing w:after="160" w:before="280"/>
      </w:pPr>
      <w:r>
        <w:rPr>
          <w:rFonts w:ascii="Arial" w:cs="Arial" w:eastAsia="Arial" w:hAnsi="Arial"/>
          <w:b/>
          <w:bCs/>
          <w:color w:val="5B9BD5"/>
          <w:sz w:val="28"/>
          <w:szCs w:val="28"/>
        </w:rPr>
        <w:t xml:space="preserve">1.3 Intended Audience</w:t>
      </w:r>
    </w:p>
    <w:p>
      <w:pPr>
        <w:spacing w:after="120"/>
      </w:pPr>
      <w:r>
        <w:rPr>
          <w:rFonts w:ascii="Arial" w:cs="Arial" w:eastAsia="Arial" w:hAnsi="Arial"/>
          <w:sz w:val="22"/>
          <w:szCs w:val="22"/>
        </w:rPr>
        <w:t xml:space="preserve">This manual is intended for structural and mechanical engineers familiar with finite element analysis (FEA) concepts, particularly modal analysis and transient dynamics. Experience with ANSYS or NASTRAN output formats is helpful but not required.</w:t>
      </w:r>
    </w:p>
    <w:p>
      <w:pPr>
        <w:pStyle w:val="Heading2"/>
        <w:spacing w:after="160" w:before="280"/>
      </w:pPr>
      <w:r>
        <w:rPr>
          <w:rFonts w:ascii="Arial" w:cs="Arial" w:eastAsia="Arial" w:hAnsi="Arial"/>
          <w:b/>
          <w:bCs/>
          <w:color w:val="5B9BD5"/>
          <w:sz w:val="28"/>
          <w:szCs w:val="28"/>
        </w:rPr>
        <w:t xml:space="preserve">1.4 System Requirements</w:t>
      </w:r>
    </w:p>
    <w:p>
      <w:pPr>
        <w:pStyle w:val="ListParagraph"/>
        <w:numPr>
          <w:ilvl w:val="0"/>
          <w:numId w:val="2"/>
        </w:numPr>
        <w:spacing w:after="60"/>
      </w:pPr>
      <w:r>
        <w:rPr>
          <w:rFonts w:ascii="Arial" w:cs="Arial" w:eastAsia="Arial" w:hAnsi="Arial"/>
          <w:sz w:val="22"/>
          <w:szCs w:val="22"/>
        </w:rPr>
        <w:t xml:space="preserve">Operating System: Windows 10 or later</w:t>
      </w:r>
    </w:p>
    <w:p>
      <w:pPr>
        <w:pStyle w:val="ListParagraph"/>
        <w:numPr>
          <w:ilvl w:val="0"/>
          <w:numId w:val="2"/>
        </w:numPr>
        <w:spacing w:after="60"/>
      </w:pPr>
      <w:r>
        <w:rPr>
          <w:rFonts w:ascii="Arial" w:cs="Arial" w:eastAsia="Arial" w:hAnsi="Arial"/>
          <w:sz w:val="22"/>
          <w:szCs w:val="22"/>
        </w:rPr>
        <w:t xml:space="preserve">Python 3.9+ (if running from source)</w:t>
      </w:r>
    </w:p>
    <w:p>
      <w:pPr>
        <w:pStyle w:val="ListParagraph"/>
        <w:numPr>
          <w:ilvl w:val="0"/>
          <w:numId w:val="2"/>
        </w:numPr>
        <w:spacing w:after="60"/>
      </w:pPr>
      <w:r>
        <w:rPr>
          <w:rFonts w:ascii="Arial" w:cs="Arial" w:eastAsia="Arial" w:hAnsi="Arial"/>
          <w:sz w:val="22"/>
          <w:szCs w:val="22"/>
        </w:rPr>
        <w:t xml:space="preserve">Minimum 8 GB RAM (16 GB+ recommended for large models)</w:t>
      </w:r>
    </w:p>
    <w:p>
      <w:pPr>
        <w:pStyle w:val="ListParagraph"/>
        <w:numPr>
          <w:ilvl w:val="0"/>
          <w:numId w:val="2"/>
        </w:numPr>
        <w:spacing w:after="60"/>
      </w:pPr>
      <w:r>
        <w:rPr>
          <w:rFonts w:ascii="Arial" w:cs="Arial" w:eastAsia="Arial" w:hAnsi="Arial"/>
          <w:sz w:val="22"/>
          <w:szCs w:val="22"/>
        </w:rPr>
        <w:t xml:space="preserve">Graphics: OpenGL-capable GPU recommended (software rendering available as fallback)</w:t>
      </w:r>
    </w:p>
    <w:p>
      <w:pPr>
        <w:pStyle w:val="ListParagraph"/>
        <w:numPr>
          <w:ilvl w:val="0"/>
          <w:numId w:val="2"/>
        </w:numPr>
        <w:spacing w:after="60"/>
      </w:pPr>
      <w:r>
        <w:rPr>
          <w:rFonts w:ascii="Arial" w:cs="Arial" w:eastAsia="Arial" w:hAnsi="Arial"/>
          <w:sz w:val="22"/>
          <w:szCs w:val="22"/>
        </w:rPr>
        <w:t xml:space="preserve">Dependencies: PyQt5, NumPy, SciPy, PyVista, VTK, Matplotlib, Plotly (installed via requirements.txt)</w:t>
      </w:r>
    </w:p>
    <w:p>
      <w:pPr>
        <w:pStyle w:val="Heading2"/>
        <w:spacing w:after="160" w:before="280"/>
      </w:pPr>
      <w:r>
        <w:rPr>
          <w:rFonts w:ascii="Arial" w:cs="Arial" w:eastAsia="Arial" w:hAnsi="Arial"/>
          <w:b/>
          <w:bCs/>
          <w:color w:val="5B9BD5"/>
          <w:sz w:val="28"/>
          <w:szCs w:val="28"/>
        </w:rPr>
        <w:t xml:space="preserve">1.5 Installation</w:t>
      </w:r>
    </w:p>
    <w:p>
      <w:pPr>
        <w:pStyle w:val="ListParagraph"/>
        <w:numPr>
          <w:ilvl w:val="0"/>
          <w:numId w:val="3"/>
        </w:numPr>
        <w:spacing w:after="60"/>
      </w:pPr>
      <w:r>
        <w:rPr>
          <w:rFonts w:ascii="Arial" w:cs="Arial" w:eastAsia="Arial" w:hAnsi="Arial"/>
          <w:sz w:val="22"/>
          <w:szCs w:val="22"/>
        </w:rPr>
        <w:t xml:space="preserve">Clone or extract the MARS project to a local directory.</w:t>
      </w:r>
    </w:p>
    <w:p>
      <w:pPr>
        <w:pStyle w:val="ListParagraph"/>
        <w:numPr>
          <w:ilvl w:val="0"/>
          <w:numId w:val="3"/>
        </w:numPr>
        <w:spacing w:after="60"/>
      </w:pPr>
      <w:r>
        <w:rPr>
          <w:rFonts w:ascii="Arial" w:cs="Arial" w:eastAsia="Arial" w:hAnsi="Arial"/>
          <w:sz w:val="22"/>
          <w:szCs w:val="22"/>
        </w:rPr>
        <w:t xml:space="preserve">Create a Python virtual environment (recommended):</w:t>
      </w:r>
    </w:p>
    <w:p>
      <w:pPr>
        <w:spacing w:after="80" w:before="80"/>
        <w:ind w:left="360"/>
      </w:pPr>
      <w:r>
        <w:rPr>
          <w:rFonts w:ascii="Consolas" w:cs="Consolas" w:eastAsia="Consolas" w:hAnsi="Consolas"/>
          <w:color w:val="333333"/>
          <w:sz w:val="20"/>
          <w:szCs w:val="20"/>
        </w:rPr>
        <w:t xml:space="preserve">python -m venv venv</w:t>
      </w:r>
    </w:p>
    <w:p>
      <w:pPr>
        <w:spacing w:after="80" w:before="80"/>
        <w:ind w:left="360"/>
      </w:pPr>
      <w:r>
        <w:rPr>
          <w:rFonts w:ascii="Consolas" w:cs="Consolas" w:eastAsia="Consolas" w:hAnsi="Consolas"/>
          <w:color w:val="333333"/>
          <w:sz w:val="20"/>
          <w:szCs w:val="20"/>
        </w:rPr>
        <w:t xml:space="preserve">venv\Scripts\activate</w:t>
      </w:r>
    </w:p>
    <w:p>
      <w:pPr>
        <w:pStyle w:val="ListParagraph"/>
        <w:numPr>
          <w:ilvl w:val="0"/>
          <w:numId w:val="3"/>
        </w:numPr>
        <w:spacing w:after="60"/>
      </w:pPr>
      <w:r>
        <w:rPr>
          <w:rFonts w:ascii="Arial" w:cs="Arial" w:eastAsia="Arial" w:hAnsi="Arial"/>
          <w:sz w:val="22"/>
          <w:szCs w:val="22"/>
        </w:rPr>
        <w:t xml:space="preserve">Install dependencies:</w:t>
      </w:r>
    </w:p>
    <w:p>
      <w:pPr>
        <w:spacing w:after="80" w:before="80"/>
        <w:ind w:left="360"/>
      </w:pPr>
      <w:r>
        <w:rPr>
          <w:rFonts w:ascii="Consolas" w:cs="Consolas" w:eastAsia="Consolas" w:hAnsi="Consolas"/>
          <w:color w:val="333333"/>
          <w:sz w:val="20"/>
          <w:szCs w:val="20"/>
        </w:rPr>
        <w:t xml:space="preserve">pip install -r requirements.txt</w:t>
      </w:r>
    </w:p>
    <w:p>
      <w:pPr>
        <w:pStyle w:val="ListParagraph"/>
        <w:numPr>
          <w:ilvl w:val="0"/>
          <w:numId w:val="3"/>
        </w:numPr>
        <w:spacing w:after="60"/>
      </w:pPr>
      <w:r>
        <w:rPr>
          <w:rFonts w:ascii="Arial" w:cs="Arial" w:eastAsia="Arial" w:hAnsi="Arial"/>
          <w:sz w:val="22"/>
          <w:szCs w:val="22"/>
        </w:rPr>
        <w:t xml:space="preserve">Launch MARS:</w:t>
      </w:r>
    </w:p>
    <w:p>
      <w:pPr>
        <w:spacing w:after="80" w:before="80"/>
        <w:ind w:left="360"/>
      </w:pPr>
      <w:r>
        <w:rPr>
          <w:rFonts w:ascii="Consolas" w:cs="Consolas" w:eastAsia="Consolas" w:hAnsi="Consolas"/>
          <w:color w:val="333333"/>
          <w:sz w:val="20"/>
          <w:szCs w:val="20"/>
        </w:rPr>
        <w:t xml:space="preserve">python src/main.py</w:t>
      </w:r>
    </w:p>
    <w:p>
      <w:pPr>
        <w:spacing w:after="120"/>
      </w:pPr>
      <w:r>
        <w:rPr>
          <w:rFonts w:ascii="Arial" w:cs="Arial" w:eastAsia="Arial" w:hAnsi="Arial"/>
          <w:sz w:val="22"/>
          <w:szCs w:val="22"/>
        </w:rPr>
        <w:t xml:space="preserve">Alternatively, use the pre-built executable (if provided) — simply run MARS.exe.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MARS Application After Launch]</w:t>
            </w:r>
          </w:p>
        </w:tc>
      </w:tr>
    </w:tbl>
    <w:p>
      <w:pPr>
        <w:spacing w:after="240" w:before="80"/>
        <w:jc w:val="center"/>
      </w:pPr>
      <w:r>
        <w:rPr>
          <w:rFonts w:ascii="Arial" w:cs="Arial" w:eastAsia="Arial" w:hAnsi="Arial"/>
          <w:b/>
          <w:bCs/>
          <w:i/>
          <w:iCs/>
          <w:color w:val="666666"/>
          <w:sz w:val="20"/>
          <w:szCs w:val="20"/>
        </w:rPr>
        <w:t xml:space="preserve">Figure 2: </w:t>
      </w:r>
      <w:r>
        <w:rPr>
          <w:rFonts w:ascii="Arial" w:cs="Arial" w:eastAsia="Arial" w:hAnsi="Arial"/>
          <w:i/>
          <w:iCs/>
          <w:color w:val="666666"/>
          <w:sz w:val="20"/>
          <w:szCs w:val="20"/>
        </w:rPr>
        <w:t xml:space="preserve">The MARS application main window immediately after launch</w:t>
      </w:r>
    </w:p>
    <w:p>
      <w:r>
        <w:br w:type="page"/>
      </w:r>
    </w:p>
    <w:p>
      <w:pPr>
        <w:pStyle w:val="Heading1"/>
        <w:spacing w:after="240" w:before="360"/>
      </w:pPr>
      <w:r>
        <w:rPr>
          <w:rFonts w:ascii="Arial" w:cs="Arial" w:eastAsia="Arial" w:hAnsi="Arial"/>
          <w:b/>
          <w:bCs/>
          <w:color w:val="2E75B6"/>
          <w:sz w:val="36"/>
          <w:szCs w:val="36"/>
        </w:rPr>
        <w:t xml:space="preserve">Chapter 2: Theoretical Background</w:t>
      </w:r>
    </w:p>
    <w:p>
      <w:pPr>
        <w:pStyle w:val="Heading2"/>
        <w:spacing w:after="160" w:before="280"/>
      </w:pPr>
      <w:r>
        <w:rPr>
          <w:rFonts w:ascii="Arial" w:cs="Arial" w:eastAsia="Arial" w:hAnsi="Arial"/>
          <w:b/>
          <w:bCs/>
          <w:color w:val="5B9BD5"/>
          <w:sz w:val="28"/>
          <w:szCs w:val="28"/>
        </w:rPr>
        <w:t xml:space="preserve">2.1 The Mode Superposition (MSUP) Method</w:t>
      </w:r>
    </w:p>
    <w:p>
      <w:pPr>
        <w:spacing w:after="120"/>
      </w:pPr>
      <w:r>
        <w:rPr>
          <w:rFonts w:ascii="Arial" w:cs="Arial" w:eastAsia="Arial" w:hAnsi="Arial"/>
          <w:sz w:val="22"/>
          <w:szCs w:val="22"/>
        </w:rPr>
        <w:t xml:space="preserve">The MSUP method reconstructs physical response quantities from modal analysis results. Instead of solving the full equation of motion at every time step, MSUP uses pre-computed mode shapes and time-varying modal coordinates to assemble the physical response:</w:t>
      </w:r>
    </w:p>
    <w:p>
      <w:pPr>
        <w:spacing w:before="60"/>
      </w:pPr>
    </w:p>
    <w:p>
      <w:pPr>
        <w:spacing w:after="120"/>
        <w:ind w:left="720"/>
        <w:rPr>
          <w:rFonts w:ascii="Cambria Math" w:cs="Cambria Math" w:eastAsia="Cambria Math" w:hAnsi="Cambria Math"/>
          <w:i/>
          <w:iCs/>
        </w:rPr>
      </w:pPr>
      <w:r>
        <w:rPr>
          <w:rFonts w:ascii="Cambria Math" w:cs="Cambria Math" w:eastAsia="Cambria Math" w:hAnsi="Cambria Math"/>
          <w:i/>
          <w:iCs/>
          <w:sz w:val="22"/>
          <w:szCs w:val="22"/>
        </w:rPr>
        <w:t xml:space="preserve">σ(t) = Φσ × q(t)      — Physical Stress</w:t>
      </w:r>
    </w:p>
    <w:p>
      <w:pPr>
        <w:spacing w:after="120"/>
        <w:ind w:left="720"/>
        <w:rPr>
          <w:rFonts w:ascii="Cambria Math" w:cs="Cambria Math" w:eastAsia="Cambria Math" w:hAnsi="Cambria Math"/>
          <w:i/>
          <w:iCs/>
        </w:rPr>
      </w:pPr>
      <w:r>
        <w:rPr>
          <w:rFonts w:ascii="Cambria Math" w:cs="Cambria Math" w:eastAsia="Cambria Math" w:hAnsi="Cambria Math"/>
          <w:i/>
          <w:iCs/>
          <w:sz w:val="22"/>
          <w:szCs w:val="22"/>
        </w:rPr>
        <w:t xml:space="preserve">u(t) = Φu × q(t)       — Physical Displacement</w:t>
      </w:r>
    </w:p>
    <w:p>
      <w:pPr>
        <w:spacing w:after="120"/>
        <w:ind w:left="720"/>
        <w:rPr>
          <w:rFonts w:ascii="Cambria Math" w:cs="Cambria Math" w:eastAsia="Cambria Math" w:hAnsi="Cambria Math"/>
          <w:i/>
          <w:iCs/>
        </w:rPr>
      </w:pPr>
      <w:r>
        <w:rPr>
          <w:rFonts w:ascii="Cambria Math" w:cs="Cambria Math" w:eastAsia="Cambria Math" w:hAnsi="Cambria Math"/>
          <w:i/>
          <w:iCs/>
          <w:sz w:val="22"/>
          <w:szCs w:val="22"/>
        </w:rPr>
        <w:t xml:space="preserve">F(t) = ΦF × q(t)       — Physical Forces</w:t>
      </w:r>
    </w:p>
    <w:p>
      <w:pPr>
        <w:spacing w:before="60"/>
      </w:pPr>
    </w:p>
    <w:p>
      <w:pPr>
        <w:spacing w:after="120"/>
      </w:pPr>
      <w:r>
        <w:rPr>
          <w:rFonts w:ascii="Arial" w:cs="Arial" w:eastAsia="Arial" w:hAnsi="Arial"/>
          <w:sz w:val="22"/>
          <w:szCs w:val="22"/>
        </w:rPr>
        <w:t xml:space="preserve">Where Φ represents the modal matrix (mode shapes) and q(t) are the modal coordinates (generalized displacements) at each time step. This approach is computationally efficient because the expensive eigenvalue extraction is performed once, and subsequent time-domain reconstruction is a simple matrix multiplication.</w:t>
      </w:r>
    </w:p>
    <w:p>
      <w:pPr>
        <w:pStyle w:val="Heading2"/>
        <w:spacing w:after="160" w:before="280"/>
      </w:pPr>
      <w:r>
        <w:rPr>
          <w:rFonts w:ascii="Arial" w:cs="Arial" w:eastAsia="Arial" w:hAnsi="Arial"/>
          <w:b/>
          <w:bCs/>
          <w:color w:val="5B9BD5"/>
          <w:sz w:val="28"/>
          <w:szCs w:val="28"/>
        </w:rPr>
        <w:t xml:space="preserve">2.2 Key Assumptions</w:t>
      </w:r>
    </w:p>
    <w:p>
      <w:pPr>
        <w:pStyle w:val="ListParagraph"/>
        <w:numPr>
          <w:ilvl w:val="0"/>
          <w:numId w:val="2"/>
        </w:numPr>
        <w:spacing w:after="60"/>
      </w:pPr>
      <w:r>
        <w:rPr>
          <w:rFonts w:ascii="Arial" w:cs="Arial" w:eastAsia="Arial" w:hAnsi="Arial"/>
          <w:sz w:val="22"/>
          <w:szCs w:val="22"/>
        </w:rPr>
        <w:t xml:space="preserve">Linear elastic material behavior (unless plasticity correction is applied)</w:t>
      </w:r>
    </w:p>
    <w:p>
      <w:pPr>
        <w:pStyle w:val="ListParagraph"/>
        <w:numPr>
          <w:ilvl w:val="0"/>
          <w:numId w:val="2"/>
        </w:numPr>
        <w:spacing w:after="60"/>
      </w:pPr>
      <w:r>
        <w:rPr>
          <w:rFonts w:ascii="Arial" w:cs="Arial" w:eastAsia="Arial" w:hAnsi="Arial"/>
          <w:sz w:val="22"/>
          <w:szCs w:val="22"/>
        </w:rPr>
        <w:t xml:space="preserve">Small displacements and strains</w:t>
      </w:r>
    </w:p>
    <w:p>
      <w:pPr>
        <w:pStyle w:val="ListParagraph"/>
        <w:numPr>
          <w:ilvl w:val="0"/>
          <w:numId w:val="2"/>
        </w:numPr>
        <w:spacing w:after="60"/>
      </w:pPr>
      <w:r>
        <w:rPr>
          <w:rFonts w:ascii="Arial" w:cs="Arial" w:eastAsia="Arial" w:hAnsi="Arial"/>
          <w:sz w:val="22"/>
          <w:szCs w:val="22"/>
        </w:rPr>
        <w:t xml:space="preserve">Proportional or modal damping</w:t>
      </w:r>
    </w:p>
    <w:p>
      <w:pPr>
        <w:pStyle w:val="ListParagraph"/>
        <w:numPr>
          <w:ilvl w:val="0"/>
          <w:numId w:val="2"/>
        </w:numPr>
        <w:spacing w:after="60"/>
      </w:pPr>
      <w:r>
        <w:rPr>
          <w:rFonts w:ascii="Arial" w:cs="Arial" w:eastAsia="Arial" w:hAnsi="Arial"/>
          <w:sz w:val="22"/>
          <w:szCs w:val="22"/>
        </w:rPr>
        <w:t xml:space="preserve">Mode truncation: only a finite number of modes are included; higher-frequency content beyond the extracted modes is lost</w:t>
      </w:r>
    </w:p>
    <w:p>
      <w:pPr>
        <w:pStyle w:val="Heading2"/>
        <w:spacing w:after="160" w:before="280"/>
      </w:pPr>
      <w:r>
        <w:rPr>
          <w:rFonts w:ascii="Arial" w:cs="Arial" w:eastAsia="Arial" w:hAnsi="Arial"/>
          <w:b/>
          <w:bCs/>
          <w:color w:val="5B9BD5"/>
          <w:sz w:val="28"/>
          <w:szCs w:val="28"/>
        </w:rPr>
        <w:t xml:space="preserve">2.3 Stress Quantities</w:t>
      </w:r>
    </w:p>
    <w:p>
      <w:pPr>
        <w:spacing w:after="120"/>
      </w:pPr>
      <w:r>
        <w:rPr>
          <w:rFonts w:ascii="Arial" w:cs="Arial" w:eastAsia="Arial" w:hAnsi="Arial"/>
          <w:b/>
          <w:bCs/>
          <w:sz w:val="22"/>
          <w:szCs w:val="22"/>
        </w:rPr>
        <w:t xml:space="preserve">Von Mises Stress:</w:t>
      </w:r>
    </w:p>
    <w:p>
      <w:pPr>
        <w:spacing w:after="120"/>
        <w:ind w:left="360"/>
        <w:rPr>
          <w:rFonts w:ascii="Cambria Math" w:cs="Cambria Math" w:eastAsia="Cambria Math" w:hAnsi="Cambria Math"/>
          <w:i/>
          <w:iCs/>
        </w:rPr>
      </w:pPr>
      <w:r>
        <w:rPr>
          <w:rFonts w:ascii="Cambria Math" w:cs="Cambria Math" w:eastAsia="Cambria Math" w:hAnsi="Cambria Math"/>
          <w:i/>
          <w:iCs/>
          <w:sz w:val="22"/>
          <w:szCs w:val="22"/>
        </w:rPr>
        <w:t xml:space="preserve">σvm = √[0.5 × ((σx−σy)² + (σy−σz)² + (σz−σx)²) + 3 × (τxy² + τyz² + τxz²)]</w:t>
      </w:r>
    </w:p>
    <w:p>
      <w:pPr>
        <w:spacing w:before="60"/>
      </w:pPr>
    </w:p>
    <w:p>
      <w:pPr>
        <w:spacing w:after="120"/>
      </w:pPr>
      <w:r>
        <w:rPr>
          <w:rFonts w:ascii="Arial" w:cs="Arial" w:eastAsia="Arial" w:hAnsi="Arial"/>
          <w:sz w:val="22"/>
          <w:szCs w:val="22"/>
        </w:rPr>
        <w:t xml:space="preserve">Principal Stresses (S1, S2, S3) are computed from the stress tensor invariants using Cardano’s analytical formula. S1 is the maximum principal stress, S3 is the minimum.</w:t>
      </w:r>
    </w:p>
    <w:p>
      <w:pPr>
        <w:pStyle w:val="Heading2"/>
        <w:spacing w:after="160" w:before="280"/>
      </w:pPr>
      <w:r>
        <w:rPr>
          <w:rFonts w:ascii="Arial" w:cs="Arial" w:eastAsia="Arial" w:hAnsi="Arial"/>
          <w:b/>
          <w:bCs/>
          <w:color w:val="5B9BD5"/>
          <w:sz w:val="28"/>
          <w:szCs w:val="28"/>
        </w:rPr>
        <w:t xml:space="preserve">2.4 Velocity and Acceleration</w:t>
      </w:r>
    </w:p>
    <w:p>
      <w:pPr>
        <w:spacing w:after="120"/>
      </w:pPr>
      <w:r>
        <w:rPr>
          <w:rFonts w:ascii="Arial" w:cs="Arial" w:eastAsia="Arial" w:hAnsi="Arial"/>
          <w:sz w:val="22"/>
          <w:szCs w:val="22"/>
        </w:rPr>
        <w:t xml:space="preserve">When modal deformation data is provided, MARS computes velocity and acceleration using 6th-order central finite differences on the displacement time series. Boundary points use 2nd-order one-sided differences.</w:t>
      </w:r>
    </w:p>
    <w:p>
      <w:pPr>
        <w:pStyle w:val="Heading2"/>
        <w:spacing w:after="160" w:before="280"/>
      </w:pPr>
      <w:r>
        <w:rPr>
          <w:rFonts w:ascii="Arial" w:cs="Arial" w:eastAsia="Arial" w:hAnsi="Arial"/>
          <w:b/>
          <w:bCs/>
          <w:color w:val="5B9BD5"/>
          <w:sz w:val="28"/>
          <w:szCs w:val="28"/>
        </w:rPr>
        <w:t xml:space="preserve">2.5 Plasticity Correction</w:t>
      </w:r>
    </w:p>
    <w:p>
      <w:pPr>
        <w:spacing w:after="120"/>
      </w:pPr>
      <w:r>
        <w:rPr>
          <w:rFonts w:ascii="Arial" w:cs="Arial" w:eastAsia="Arial" w:hAnsi="Arial"/>
          <w:sz w:val="22"/>
          <w:szCs w:val="22"/>
        </w:rPr>
        <w:t xml:space="preserve">For structures experiencing local yielding at stress concentrations (notches), MARS offers two correction methods:</w:t>
      </w:r>
    </w:p>
    <w:p>
      <w:pPr>
        <w:pStyle w:val="ListParagraph"/>
        <w:numPr>
          <w:ilvl w:val="0"/>
          <w:numId w:val="2"/>
        </w:numPr>
        <w:spacing w:after="60"/>
      </w:pPr>
      <w:r>
        <w:rPr>
          <w:rFonts w:ascii="Arial" w:cs="Arial" w:eastAsia="Arial" w:hAnsi="Arial"/>
          <w:b/>
          <w:bCs/>
          <w:sz w:val="22"/>
          <w:szCs w:val="22"/>
        </w:rPr>
        <w:t xml:space="preserve">Neuber’s Rule: </w:t>
      </w:r>
      <w:r>
        <w:rPr>
          <w:rFonts w:ascii="Arial" w:cs="Arial" w:eastAsia="Arial" w:hAnsi="Arial"/>
          <w:sz w:val="22"/>
          <w:szCs w:val="22"/>
        </w:rPr>
        <w:t xml:space="preserve">Relates elastic notch stress to elastic-plastic stress-strain using the constraint σ × ε = σe² / E.</w:t>
      </w:r>
    </w:p>
    <w:p>
      <w:pPr>
        <w:pStyle w:val="ListParagraph"/>
        <w:numPr>
          <w:ilvl w:val="0"/>
          <w:numId w:val="2"/>
        </w:numPr>
        <w:spacing w:after="60"/>
      </w:pPr>
      <w:r>
        <w:rPr>
          <w:rFonts w:ascii="Arial" w:cs="Arial" w:eastAsia="Arial" w:hAnsi="Arial"/>
          <w:b/>
          <w:bCs/>
          <w:sz w:val="22"/>
          <w:szCs w:val="22"/>
        </w:rPr>
        <w:t xml:space="preserve">Glinka’s (ESED) Method: </w:t>
      </w:r>
      <w:r>
        <w:rPr>
          <w:rFonts w:ascii="Arial" w:cs="Arial" w:eastAsia="Arial" w:hAnsi="Arial"/>
          <w:sz w:val="22"/>
          <w:szCs w:val="22"/>
        </w:rPr>
        <w:t xml:space="preserve">Uses the equivalence of strain energy density between elastic and elastic-plastic solutions.</w:t>
      </w:r>
    </w:p>
    <w:p>
      <w:pPr>
        <w:spacing w:after="120"/>
      </w:pPr>
      <w:r>
        <w:rPr>
          <w:rFonts w:ascii="Arial" w:cs="Arial" w:eastAsia="Arial" w:hAnsi="Arial"/>
          <w:sz w:val="22"/>
          <w:szCs w:val="22"/>
        </w:rPr>
        <w:t xml:space="preserve">Both methods use temperature-dependent material hardening curves and iterative convergence.</w:t>
      </w:r>
    </w:p>
    <w:p>
      <w:pPr>
        <w:pStyle w:val="Heading2"/>
        <w:spacing w:after="160" w:before="280"/>
      </w:pPr>
      <w:r>
        <w:rPr>
          <w:rFonts w:ascii="Arial" w:cs="Arial" w:eastAsia="Arial" w:hAnsi="Arial"/>
          <w:b/>
          <w:bCs/>
          <w:color w:val="5B9BD5"/>
          <w:sz w:val="28"/>
          <w:szCs w:val="28"/>
        </w:rPr>
        <w:t xml:space="preserve">2.6 Fatigue Assessment</w:t>
      </w:r>
    </w:p>
    <w:p>
      <w:pPr>
        <w:spacing w:after="120"/>
      </w:pPr>
      <w:r>
        <w:rPr>
          <w:rFonts w:ascii="Arial" w:cs="Arial" w:eastAsia="Arial" w:hAnsi="Arial"/>
          <w:sz w:val="22"/>
          <w:szCs w:val="22"/>
        </w:rPr>
        <w:t xml:space="preserve">MARS performs fatigue damage estimation using:</w:t>
      </w:r>
    </w:p>
    <w:p>
      <w:pPr>
        <w:pStyle w:val="ListParagraph"/>
        <w:numPr>
          <w:ilvl w:val="0"/>
          <w:numId w:val="4"/>
        </w:numPr>
        <w:spacing w:after="60"/>
      </w:pPr>
      <w:r>
        <w:rPr>
          <w:rFonts w:ascii="Arial" w:cs="Arial" w:eastAsia="Arial" w:hAnsi="Arial"/>
          <w:sz w:val="22"/>
          <w:szCs w:val="22"/>
        </w:rPr>
        <w:t xml:space="preserve">Rainflow Cycle Counting — identifies stress cycles from the time history</w:t>
      </w:r>
    </w:p>
    <w:p>
      <w:pPr>
        <w:pStyle w:val="ListParagraph"/>
        <w:numPr>
          <w:ilvl w:val="0"/>
          <w:numId w:val="4"/>
        </w:numPr>
        <w:spacing w:after="60"/>
      </w:pPr>
      <w:r>
        <w:rPr>
          <w:rFonts w:ascii="Arial" w:cs="Arial" w:eastAsia="Arial" w:hAnsi="Arial"/>
          <w:sz w:val="22"/>
          <w:szCs w:val="22"/>
        </w:rPr>
        <w:t xml:space="preserve">Miner’s Rule — accumulates damage: D = Σ(ni / Nf,i), where ni is the cycle count and Nf,i is the cycles to failure at that stress range.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[Diagram: MSUP Method Data Flow]</w:t>
            </w:r>
          </w:p>
        </w:tc>
      </w:tr>
    </w:tbl>
    <w:p>
      <w:pPr>
        <w:spacing w:after="240" w:before="80"/>
        <w:jc w:val="center"/>
      </w:pPr>
      <w:r>
        <w:rPr>
          <w:rFonts w:ascii="Arial" w:cs="Arial" w:eastAsia="Arial" w:hAnsi="Arial"/>
          <w:b/>
          <w:bCs/>
          <w:i/>
          <w:iCs/>
          <w:color w:val="666666"/>
          <w:sz w:val="20"/>
          <w:szCs w:val="20"/>
        </w:rPr>
        <w:t xml:space="preserve">Figure 3: </w:t>
      </w:r>
      <w:r>
        <w:rPr>
          <w:rFonts w:ascii="Arial" w:cs="Arial" w:eastAsia="Arial" w:hAnsi="Arial"/>
          <w:i/>
          <w:iCs/>
          <w:color w:val="666666"/>
          <w:sz w:val="20"/>
          <w:szCs w:val="20"/>
        </w:rPr>
        <w:t xml:space="preserve">Conceptual diagram showing the MSUP data flow from modal extraction through time-domain reconstruction</w:t>
      </w:r>
    </w:p>
    <w:p>
      <w:r>
        <w:br w:type="page"/>
      </w:r>
    </w:p>
    <w:p>
      <w:pPr>
        <w:pStyle w:val="Heading1"/>
        <w:spacing w:after="240" w:before="360"/>
      </w:pPr>
      <w:r>
        <w:rPr>
          <w:rFonts w:ascii="Arial" w:cs="Arial" w:eastAsia="Arial" w:hAnsi="Arial"/>
          <w:b/>
          <w:bCs/>
          <w:color w:val="2E75B6"/>
          <w:sz w:val="36"/>
          <w:szCs w:val="36"/>
        </w:rPr>
        <w:t xml:space="preserve">Chapter 3: Getting Started</w:t>
      </w:r>
    </w:p>
    <w:p>
      <w:pPr>
        <w:pStyle w:val="Heading2"/>
        <w:spacing w:after="160" w:before="280"/>
      </w:pPr>
      <w:r>
        <w:rPr>
          <w:rFonts w:ascii="Arial" w:cs="Arial" w:eastAsia="Arial" w:hAnsi="Arial"/>
          <w:b/>
          <w:bCs/>
          <w:color w:val="5B9BD5"/>
          <w:sz w:val="28"/>
          <w:szCs w:val="28"/>
        </w:rPr>
        <w:t xml:space="preserve">3.1 Launching MARS</w:t>
      </w:r>
    </w:p>
    <w:p>
      <w:pPr>
        <w:spacing w:after="120"/>
      </w:pPr>
      <w:r>
        <w:rPr>
          <w:rFonts w:ascii="Arial" w:cs="Arial" w:eastAsia="Arial" w:hAnsi="Arial"/>
          <w:sz w:val="22"/>
          <w:szCs w:val="22"/>
        </w:rPr>
        <w:t xml:space="preserve">Run the application from the command line:</w:t>
      </w:r>
    </w:p>
    <w:p>
      <w:pPr>
        <w:spacing w:after="80" w:before="80"/>
        <w:ind w:left="360"/>
      </w:pPr>
      <w:r>
        <w:rPr>
          <w:rFonts w:ascii="Consolas" w:cs="Consolas" w:eastAsia="Consolas" w:hAnsi="Consolas"/>
          <w:color w:val="333333"/>
          <w:sz w:val="20"/>
          <w:szCs w:val="20"/>
        </w:rPr>
        <w:t xml:space="preserve">python src/main.py</w:t>
      </w:r>
    </w:p>
    <w:p>
      <w:pPr>
        <w:spacing w:after="120"/>
      </w:pPr>
      <w:r>
        <w:rPr>
          <w:rFonts w:ascii="Arial" w:cs="Arial" w:eastAsia="Arial" w:hAnsi="Arial"/>
          <w:sz w:val="22"/>
          <w:szCs w:val="22"/>
        </w:rPr>
        <w:t xml:space="preserve">MARS opens in a maximized window with a blue-themed professional interface. High-DPI scaling is automatically enabled for modern displays.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MARS Main Window After Launch]</w:t>
            </w:r>
          </w:p>
        </w:tc>
      </w:tr>
    </w:tbl>
    <w:p>
      <w:pPr>
        <w:spacing w:after="240" w:before="80"/>
        <w:jc w:val="center"/>
      </w:pPr>
      <w:r>
        <w:rPr>
          <w:rFonts w:ascii="Arial" w:cs="Arial" w:eastAsia="Arial" w:hAnsi="Arial"/>
          <w:b/>
          <w:bCs/>
          <w:i/>
          <w:iCs/>
          <w:color w:val="666666"/>
          <w:sz w:val="20"/>
          <w:szCs w:val="20"/>
        </w:rPr>
        <w:t xml:space="preserve">Figure 4: </w:t>
      </w:r>
      <w:r>
        <w:rPr>
          <w:rFonts w:ascii="Arial" w:cs="Arial" w:eastAsia="Arial" w:hAnsi="Arial"/>
          <w:i/>
          <w:iCs/>
          <w:color w:val="666666"/>
          <w:sz w:val="20"/>
          <w:szCs w:val="20"/>
        </w:rPr>
        <w:t xml:space="preserve">The MARS main window in its default state after launching the application</w:t>
      </w:r>
    </w:p>
    <w:p>
      <w:pPr>
        <w:pStyle w:val="Heading2"/>
        <w:spacing w:after="160" w:before="280"/>
      </w:pPr>
      <w:r>
        <w:rPr>
          <w:rFonts w:ascii="Arial" w:cs="Arial" w:eastAsia="Arial" w:hAnsi="Arial"/>
          <w:b/>
          <w:bCs/>
          <w:color w:val="5B9BD5"/>
          <w:sz w:val="28"/>
          <w:szCs w:val="28"/>
        </w:rPr>
        <w:t xml:space="preserve">3.2 Main Window Layout</w:t>
      </w:r>
    </w:p>
    <w:p>
      <w:pPr>
        <w:spacing w:after="120"/>
      </w:pPr>
      <w:r>
        <w:rPr>
          <w:rFonts w:ascii="Arial" w:cs="Arial" w:eastAsia="Arial" w:hAnsi="Arial"/>
          <w:sz w:val="22"/>
          <w:szCs w:val="22"/>
        </w:rPr>
        <w:t xml:space="preserve">The main window is divided into three areas:</w:t>
      </w:r>
    </w:p>
    <w:p>
      <w:pPr>
        <w:pStyle w:val="Heading3"/>
        <w:spacing w:after="120" w:before="200"/>
      </w:pPr>
      <w:r>
        <w:rPr>
          <w:rFonts w:ascii="Arial" w:cs="Arial" w:eastAsia="Arial" w:hAnsi="Arial"/>
          <w:b/>
          <w:bCs/>
          <w:color w:val="2E75B6"/>
          <w:sz w:val="24"/>
          <w:szCs w:val="24"/>
        </w:rPr>
        <w:t xml:space="preserve">3.2.1 Menu Bar</w:t>
      </w:r>
    </w:p>
    <w:p>
      <w:pPr>
        <w:spacing w:after="120"/>
      </w:pPr>
      <w:r>
        <w:rPr>
          <w:rFonts w:ascii="Arial" w:cs="Arial" w:eastAsia="Arial" w:hAnsi="Arial"/>
          <w:sz w:val="22"/>
          <w:szCs w:val="22"/>
        </w:rPr>
        <w:t xml:space="preserve">Located at the top of the window, the menu bar contains three menus:</w:t>
      </w:r>
    </w:p>
    <w:p>
      <w:pPr>
        <w:pStyle w:val="ListParagraph"/>
        <w:numPr>
          <w:ilvl w:val="0"/>
          <w:numId w:val="2"/>
        </w:numPr>
        <w:spacing w:after="60"/>
      </w:pPr>
      <w:r>
        <w:rPr>
          <w:rFonts w:ascii="Arial" w:cs="Arial" w:eastAsia="Arial" w:hAnsi="Arial"/>
          <w:b/>
          <w:bCs/>
          <w:sz w:val="22"/>
          <w:szCs w:val="22"/>
        </w:rPr>
        <w:t xml:space="preserve">File → Select Project Directory: </w:t>
      </w:r>
      <w:r>
        <w:rPr>
          <w:rFonts w:ascii="Arial" w:cs="Arial" w:eastAsia="Arial" w:hAnsi="Arial"/>
          <w:sz w:val="22"/>
          <w:szCs w:val="22"/>
        </w:rPr>
        <w:t xml:space="preserve">Opens a folder selection dialog to set your working directory. All output files will be saved here.</w:t>
      </w:r>
    </w:p>
    <w:p>
      <w:pPr>
        <w:pStyle w:val="ListParagraph"/>
        <w:numPr>
          <w:ilvl w:val="0"/>
          <w:numId w:val="2"/>
        </w:numPr>
        <w:spacing w:after="60"/>
      </w:pPr>
      <w:r>
        <w:rPr>
          <w:rFonts w:ascii="Arial" w:cs="Arial" w:eastAsia="Arial" w:hAnsi="Arial"/>
          <w:b/>
          <w:bCs/>
          <w:sz w:val="22"/>
          <w:szCs w:val="22"/>
        </w:rPr>
        <w:t xml:space="preserve">View → Navigator: </w:t>
      </w:r>
      <w:r>
        <w:rPr>
          <w:rFonts w:ascii="Arial" w:cs="Arial" w:eastAsia="Arial" w:hAnsi="Arial"/>
          <w:sz w:val="22"/>
          <w:szCs w:val="22"/>
        </w:rPr>
        <w:t xml:space="preserve">Toggles the visibility of the Navigator panel on the left side.</w:t>
      </w:r>
    </w:p>
    <w:p>
      <w:pPr>
        <w:pStyle w:val="ListParagraph"/>
        <w:numPr>
          <w:ilvl w:val="0"/>
          <w:numId w:val="2"/>
        </w:numPr>
        <w:spacing w:after="60"/>
      </w:pPr>
      <w:r>
        <w:rPr>
          <w:rFonts w:ascii="Arial" w:cs="Arial" w:eastAsia="Arial" w:hAnsi="Arial"/>
          <w:b/>
          <w:bCs/>
          <w:sz w:val="22"/>
          <w:szCs w:val="22"/>
        </w:rPr>
        <w:t xml:space="preserve">Settings → Advanced: </w:t>
      </w:r>
      <w:r>
        <w:rPr>
          <w:rFonts w:ascii="Arial" w:cs="Arial" w:eastAsia="Arial" w:hAnsi="Arial"/>
          <w:sz w:val="22"/>
          <w:szCs w:val="22"/>
        </w:rPr>
        <w:t xml:space="preserve">Opens the Advanced Settings dialog for performance tuning (RAM, precision, OpenGL).</w:t>
      </w:r>
    </w:p>
    <w:p>
      <w:pPr>
        <w:pStyle w:val="Heading3"/>
        <w:spacing w:after="120" w:before="200"/>
      </w:pPr>
      <w:r>
        <w:rPr>
          <w:rFonts w:ascii="Arial" w:cs="Arial" w:eastAsia="Arial" w:hAnsi="Arial"/>
          <w:b/>
          <w:bCs/>
          <w:color w:val="2E75B6"/>
          <w:sz w:val="24"/>
          <w:szCs w:val="24"/>
        </w:rPr>
        <w:t xml:space="preserve">3.2.2 Navigator Panel</w:t>
      </w:r>
    </w:p>
    <w:p>
      <w:pPr>
        <w:spacing w:after="120"/>
      </w:pPr>
      <w:r>
        <w:rPr>
          <w:rFonts w:ascii="Arial" w:cs="Arial" w:eastAsia="Arial" w:hAnsi="Arial"/>
          <w:sz w:val="22"/>
          <w:szCs w:val="22"/>
        </w:rPr>
        <w:t xml:space="preserve">The Navigator is a dockable file browser panel on the left side of the window. It provides convenient access to project files without leaving MARS.</w:t>
      </w:r>
    </w:p>
    <w:p>
      <w:pPr>
        <w:pStyle w:val="ListParagraph"/>
        <w:numPr>
          <w:ilvl w:val="0"/>
          <w:numId w:val="2"/>
        </w:numPr>
        <w:spacing w:after="60"/>
      </w:pPr>
      <w:r>
        <w:rPr>
          <w:rFonts w:ascii="Arial" w:cs="Arial" w:eastAsia="Arial" w:hAnsi="Arial"/>
          <w:b/>
          <w:bCs/>
          <w:sz w:val="22"/>
          <w:szCs w:val="22"/>
        </w:rPr>
        <w:t xml:space="preserve">Project directory tree: </w:t>
      </w:r>
      <w:r>
        <w:rPr>
          <w:rFonts w:ascii="Arial" w:cs="Arial" w:eastAsia="Arial" w:hAnsi="Arial"/>
          <w:sz w:val="22"/>
          <w:szCs w:val="22"/>
        </w:rPr>
        <w:t xml:space="preserve">Displays a hierarchical view of all files and folders in your project directory, sorted alphabetically.</w:t>
      </w:r>
    </w:p>
    <w:p>
      <w:pPr>
        <w:pStyle w:val="ListParagraph"/>
        <w:numPr>
          <w:ilvl w:val="0"/>
          <w:numId w:val="2"/>
        </w:numPr>
        <w:spacing w:after="60"/>
      </w:pPr>
      <w:r>
        <w:rPr>
          <w:rFonts w:ascii="Arial" w:cs="Arial" w:eastAsia="Arial" w:hAnsi="Arial"/>
          <w:b/>
          <w:bCs/>
          <w:sz w:val="22"/>
          <w:szCs w:val="22"/>
        </w:rPr>
        <w:t xml:space="preserve">File type filtering: </w:t>
      </w:r>
      <w:r>
        <w:rPr>
          <w:rFonts w:ascii="Arial" w:cs="Arial" w:eastAsia="Arial" w:hAnsi="Arial"/>
          <w:sz w:val="22"/>
          <w:szCs w:val="22"/>
        </w:rPr>
        <w:t xml:space="preserve">The navigator only shows supported file types (.csv, .mcf, .txt) and folders, hiding irrelevant files to reduce clutter.</w:t>
      </w:r>
    </w:p>
    <w:p>
      <w:pPr>
        <w:pStyle w:val="ListParagraph"/>
        <w:numPr>
          <w:ilvl w:val="0"/>
          <w:numId w:val="2"/>
        </w:numPr>
        <w:spacing w:after="60"/>
      </w:pPr>
      <w:r>
        <w:rPr>
          <w:rFonts w:ascii="Arial" w:cs="Arial" w:eastAsia="Arial" w:hAnsi="Arial"/>
          <w:b/>
          <w:bCs/>
          <w:sz w:val="22"/>
          <w:szCs w:val="22"/>
        </w:rPr>
        <w:t xml:space="preserve">Drag-and-drop support: </w:t>
      </w:r>
      <w:r>
        <w:rPr>
          <w:rFonts w:ascii="Arial" w:cs="Arial" w:eastAsia="Arial" w:hAnsi="Arial"/>
          <w:sz w:val="22"/>
          <w:szCs w:val="22"/>
        </w:rPr>
        <w:t xml:space="preserve">You can drag files directly from the Navigator and drop them onto the corresponding input file path fields in the Solver Tab. MARS will automatically validate and load the dropped file.</w:t>
      </w:r>
    </w:p>
    <w:p>
      <w:pPr>
        <w:pStyle w:val="ListParagraph"/>
        <w:numPr>
          <w:ilvl w:val="0"/>
          <w:numId w:val="2"/>
        </w:numPr>
        <w:spacing w:after="60"/>
      </w:pPr>
      <w:r>
        <w:rPr>
          <w:rFonts w:ascii="Arial" w:cs="Arial" w:eastAsia="Arial" w:hAnsi="Arial"/>
          <w:b/>
          <w:bCs/>
          <w:sz w:val="22"/>
          <w:szCs w:val="22"/>
        </w:rPr>
        <w:t xml:space="preserve">Double-click to open: </w:t>
      </w:r>
      <w:r>
        <w:rPr>
          <w:rFonts w:ascii="Arial" w:cs="Arial" w:eastAsia="Arial" w:hAnsi="Arial"/>
          <w:sz w:val="22"/>
          <w:szCs w:val="22"/>
        </w:rPr>
        <w:t xml:space="preserve">Double-clicking any file opens it in your system’s default application (e.g., Excel for .csv, Notepad for .txt).</w:t>
      </w:r>
    </w:p>
    <w:p>
      <w:pPr>
        <w:pStyle w:val="ListParagraph"/>
        <w:numPr>
          <w:ilvl w:val="0"/>
          <w:numId w:val="2"/>
        </w:numPr>
        <w:spacing w:after="60"/>
      </w:pPr>
      <w:r>
        <w:rPr>
          <w:rFonts w:ascii="Arial" w:cs="Arial" w:eastAsia="Arial" w:hAnsi="Arial"/>
          <w:b/>
          <w:bCs/>
          <w:sz w:val="22"/>
          <w:szCs w:val="22"/>
        </w:rPr>
        <w:t xml:space="preserve">Toggle visibility: </w:t>
      </w:r>
      <w:r>
        <w:rPr>
          <w:rFonts w:ascii="Arial" w:cs="Arial" w:eastAsia="Arial" w:hAnsi="Arial"/>
          <w:sz w:val="22"/>
          <w:szCs w:val="22"/>
        </w:rPr>
        <w:t xml:space="preserve">Hide or show the Navigator via View → Navigator in the menu bar, freeing up screen space when not needed.</w:t>
      </w:r>
    </w:p>
    <w:p>
      <w:pPr>
        <w:spacing w:after="120"/>
      </w:pPr>
      <w:r>
        <w:rPr>
          <w:rFonts w:ascii="Arial" w:cs="Arial" w:eastAsia="Arial" w:hAnsi="Arial"/>
          <w:sz w:val="22"/>
          <w:szCs w:val="22"/>
        </w:rPr>
        <w:t xml:space="preserve">After selecting a project directory, the console confirms the selection with the message: “Project directory selected: [path]”.</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Navigator Panel with Project Files]</w:t>
            </w:r>
          </w:p>
        </w:tc>
      </w:tr>
    </w:tbl>
    <w:p>
      <w:pPr>
        <w:spacing w:after="240" w:before="80"/>
        <w:jc w:val="center"/>
      </w:pPr>
      <w:r>
        <w:rPr>
          <w:rFonts w:ascii="Arial" w:cs="Arial" w:eastAsia="Arial" w:hAnsi="Arial"/>
          <w:b/>
          <w:bCs/>
          <w:i/>
          <w:iCs/>
          <w:color w:val="666666"/>
          <w:sz w:val="20"/>
          <w:szCs w:val="20"/>
        </w:rPr>
        <w:t xml:space="preserve">Figure 5: </w:t>
      </w:r>
      <w:r>
        <w:rPr>
          <w:rFonts w:ascii="Arial" w:cs="Arial" w:eastAsia="Arial" w:hAnsi="Arial"/>
          <w:i/>
          <w:iCs/>
          <w:color w:val="666666"/>
          <w:sz w:val="20"/>
          <w:szCs w:val="20"/>
        </w:rPr>
        <w:t xml:space="preserve">The Navigator panel showing a project directory tree with .mcf, .csv, and .txt files</w:t>
      </w:r>
    </w:p>
    <w:p>
      <w:pPr>
        <w:pStyle w:val="Heading3"/>
        <w:spacing w:after="120" w:before="200"/>
      </w:pPr>
      <w:r>
        <w:rPr>
          <w:rFonts w:ascii="Arial" w:cs="Arial" w:eastAsia="Arial" w:hAnsi="Arial"/>
          <w:b/>
          <w:bCs/>
          <w:color w:val="2E75B6"/>
          <w:sz w:val="24"/>
          <w:szCs w:val="24"/>
        </w:rPr>
        <w:t xml:space="preserve">3.2.3 Central Tab Area</w:t>
      </w:r>
    </w:p>
    <w:p>
      <w:pPr>
        <w:spacing w:after="120"/>
      </w:pPr>
      <w:r>
        <w:rPr>
          <w:rFonts w:ascii="Arial" w:cs="Arial" w:eastAsia="Arial" w:hAnsi="Arial"/>
          <w:sz w:val="22"/>
          <w:szCs w:val="22"/>
        </w:rPr>
        <w:t xml:space="preserve">The central area contains two tabs:</w:t>
      </w:r>
    </w:p>
    <w:p>
      <w:pPr>
        <w:pStyle w:val="ListParagraph"/>
        <w:numPr>
          <w:ilvl w:val="0"/>
          <w:numId w:val="2"/>
        </w:numPr>
        <w:spacing w:after="60"/>
      </w:pPr>
      <w:r>
        <w:rPr>
          <w:rFonts w:ascii="Arial" w:cs="Arial" w:eastAsia="Arial" w:hAnsi="Arial"/>
          <w:b/>
          <w:bCs/>
          <w:sz w:val="22"/>
          <w:szCs w:val="22"/>
        </w:rPr>
        <w:t xml:space="preserve">Main Window (Solver Tab): </w:t>
      </w:r>
      <w:r>
        <w:rPr>
          <w:rFonts w:ascii="Arial" w:cs="Arial" w:eastAsia="Arial" w:hAnsi="Arial"/>
          <w:sz w:val="22"/>
          <w:szCs w:val="22"/>
        </w:rPr>
        <w:t xml:space="preserve">Where you load input files, configure analysis parameters, and run computations. This is your primary workspace.</w:t>
      </w:r>
    </w:p>
    <w:p>
      <w:pPr>
        <w:pStyle w:val="ListParagraph"/>
        <w:numPr>
          <w:ilvl w:val="0"/>
          <w:numId w:val="2"/>
        </w:numPr>
        <w:spacing w:after="60"/>
      </w:pPr>
      <w:r>
        <w:rPr>
          <w:rFonts w:ascii="Arial" w:cs="Arial" w:eastAsia="Arial" w:hAnsi="Arial"/>
          <w:b/>
          <w:bCs/>
          <w:sz w:val="22"/>
          <w:szCs w:val="22"/>
        </w:rPr>
        <w:t xml:space="preserve">Display (3D Visualization Tab): </w:t>
      </w:r>
      <w:r>
        <w:rPr>
          <w:rFonts w:ascii="Arial" w:cs="Arial" w:eastAsia="Arial" w:hAnsi="Arial"/>
          <w:sz w:val="22"/>
          <w:szCs w:val="22"/>
        </w:rPr>
        <w:t xml:space="preserve">Where you view results in an interactive 3D environment, create animations, and detect hotspots.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Main Window Layout with Annotations]</w:t>
            </w:r>
          </w:p>
        </w:tc>
      </w:tr>
    </w:tbl>
    <w:p>
      <w:pPr>
        <w:spacing w:after="240" w:before="80"/>
        <w:jc w:val="center"/>
      </w:pPr>
      <w:r>
        <w:rPr>
          <w:rFonts w:ascii="Arial" w:cs="Arial" w:eastAsia="Arial" w:hAnsi="Arial"/>
          <w:b/>
          <w:bCs/>
          <w:i/>
          <w:iCs/>
          <w:color w:val="666666"/>
          <w:sz w:val="20"/>
          <w:szCs w:val="20"/>
        </w:rPr>
        <w:t xml:space="preserve">Figure 6: </w:t>
      </w:r>
      <w:r>
        <w:rPr>
          <w:rFonts w:ascii="Arial" w:cs="Arial" w:eastAsia="Arial" w:hAnsi="Arial"/>
          <w:i/>
          <w:iCs/>
          <w:color w:val="666666"/>
          <w:sz w:val="20"/>
          <w:szCs w:val="20"/>
        </w:rPr>
        <w:t xml:space="preserve">Annotated overview showing menu bar, navigator panel, and central tab area with labels</w:t>
      </w:r>
    </w:p>
    <w:p>
      <w:pPr>
        <w:pStyle w:val="Heading2"/>
        <w:spacing w:after="160" w:before="280"/>
      </w:pPr>
      <w:r>
        <w:rPr>
          <w:rFonts w:ascii="Arial" w:cs="Arial" w:eastAsia="Arial" w:hAnsi="Arial"/>
          <w:b/>
          <w:bCs/>
          <w:color w:val="5B9BD5"/>
          <w:sz w:val="28"/>
          <w:szCs w:val="28"/>
        </w:rPr>
        <w:t xml:space="preserve">3.3 Basic Workflow</w:t>
      </w:r>
    </w:p>
    <w:p>
      <w:pPr>
        <w:spacing w:after="120"/>
      </w:pPr>
      <w:r>
        <w:rPr>
          <w:rFonts w:ascii="Arial" w:cs="Arial" w:eastAsia="Arial" w:hAnsi="Arial"/>
          <w:sz w:val="22"/>
          <w:szCs w:val="22"/>
        </w:rPr>
        <w:t xml:space="preserve">The typical MARS workflow follows five steps:</w:t>
      </w:r>
    </w:p>
    <w:p>
      <w:pPr>
        <w:spacing w:before="60"/>
      </w:pPr>
    </w:p>
    <w:p>
      <w:pPr>
        <w:spacing w:after="120"/>
      </w:pPr>
      <w:r>
        <w:rPr>
          <w:rFonts w:ascii="Arial" w:cs="Arial" w:eastAsia="Arial" w:hAnsi="Arial"/>
          <w:b/>
          <w:bCs/>
          <w:color w:val="2E75B6"/>
          <w:sz w:val="22"/>
          <w:szCs w:val="22"/>
        </w:rPr>
        <w:t xml:space="preserve">Step 1: Load Input Files</w:t>
      </w:r>
    </w:p>
    <w:p>
      <w:pPr>
        <w:spacing w:after="120"/>
        <w:ind w:left="360"/>
      </w:pPr>
      <w:r>
        <w:rPr>
          <w:rFonts w:ascii="Arial" w:cs="Arial" w:eastAsia="Arial" w:hAnsi="Arial"/>
          <w:sz w:val="22"/>
          <w:szCs w:val="22"/>
        </w:rPr>
        <w:t xml:space="preserve">Load your modal coordinate file (.mcf or .pch) and modal stress file (.csv). Optionally load deformation, steady-state stress, force/moment, and temperature data. Files can be loaded via buttons, file dialogs, or drag-and-drop from the Navigator.</w:t>
      </w:r>
    </w:p>
    <w:p>
      <w:pPr>
        <w:spacing w:after="120"/>
      </w:pPr>
      <w:r>
        <w:rPr>
          <w:rFonts w:ascii="Arial" w:cs="Arial" w:eastAsia="Arial" w:hAnsi="Arial"/>
          <w:b/>
          <w:bCs/>
          <w:color w:val="2E75B6"/>
          <w:sz w:val="22"/>
          <w:szCs w:val="22"/>
        </w:rPr>
        <w:t xml:space="preserve">Step 2: Configure Output Options</w:t>
      </w:r>
    </w:p>
    <w:p>
      <w:pPr>
        <w:spacing w:after="120"/>
        <w:ind w:left="360"/>
      </w:pPr>
      <w:r>
        <w:rPr>
          <w:rFonts w:ascii="Arial" w:cs="Arial" w:eastAsia="Arial" w:hAnsi="Arial"/>
          <w:sz w:val="22"/>
          <w:szCs w:val="22"/>
        </w:rPr>
        <w:t xml:space="preserve">Select which quantities to compute. Choose between Batch Mode (full envelope across all nodes) or Time History Mode (single node time series). Checkboxes are context-sensitive — they enable automatically when the required input files are loaded.</w:t>
      </w:r>
    </w:p>
    <w:p>
      <w:pPr>
        <w:spacing w:after="120"/>
      </w:pPr>
      <w:r>
        <w:rPr>
          <w:rFonts w:ascii="Arial" w:cs="Arial" w:eastAsia="Arial" w:hAnsi="Arial"/>
          <w:b/>
          <w:bCs/>
          <w:color w:val="2E75B6"/>
          <w:sz w:val="22"/>
          <w:szCs w:val="22"/>
        </w:rPr>
        <w:t xml:space="preserve">Step 3: Run the Solver</w:t>
      </w:r>
    </w:p>
    <w:p>
      <w:pPr>
        <w:spacing w:after="120"/>
        <w:ind w:left="360"/>
      </w:pPr>
      <w:r>
        <w:rPr>
          <w:rFonts w:ascii="Arial" w:cs="Arial" w:eastAsia="Arial" w:hAnsi="Arial"/>
          <w:sz w:val="22"/>
          <w:szCs w:val="22"/>
        </w:rPr>
        <w:t xml:space="preserve">Click the SOLVE button. A progress bar appears and the console streams real-time status messages. The UI is temporarily locked during computation to prevent accidental changes.</w:t>
      </w:r>
    </w:p>
    <w:p>
      <w:pPr>
        <w:spacing w:after="120"/>
      </w:pPr>
      <w:r>
        <w:rPr>
          <w:rFonts w:ascii="Arial" w:cs="Arial" w:eastAsia="Arial" w:hAnsi="Arial"/>
          <w:b/>
          <w:bCs/>
          <w:color w:val="2E75B6"/>
          <w:sz w:val="22"/>
          <w:szCs w:val="22"/>
        </w:rPr>
        <w:t xml:space="preserve">Step 4: View Results</w:t>
      </w:r>
    </w:p>
    <w:p>
      <w:pPr>
        <w:spacing w:after="120"/>
        <w:ind w:left="360"/>
      </w:pPr>
      <w:r>
        <w:rPr>
          <w:rFonts w:ascii="Arial" w:cs="Arial" w:eastAsia="Arial" w:hAnsi="Arial"/>
          <w:sz w:val="22"/>
          <w:szCs w:val="22"/>
        </w:rPr>
        <w:t xml:space="preserve">Batch results are saved as CSV files to your project directory. Time history results appear as interactive plots with data tables. The console displays a summary of all outputs generated.</w:t>
      </w:r>
    </w:p>
    <w:p>
      <w:pPr>
        <w:spacing w:after="120"/>
      </w:pPr>
      <w:r>
        <w:rPr>
          <w:rFonts w:ascii="Arial" w:cs="Arial" w:eastAsia="Arial" w:hAnsi="Arial"/>
          <w:b/>
          <w:bCs/>
          <w:color w:val="2E75B6"/>
          <w:sz w:val="22"/>
          <w:szCs w:val="22"/>
        </w:rPr>
        <w:t xml:space="preserve">Step 5: Visualize and Export</w:t>
      </w:r>
    </w:p>
    <w:p>
      <w:pPr>
        <w:spacing w:after="120"/>
        <w:ind w:left="360"/>
      </w:pPr>
      <w:r>
        <w:rPr>
          <w:rFonts w:ascii="Arial" w:cs="Arial" w:eastAsia="Arial" w:hAnsi="Arial"/>
          <w:sz w:val="22"/>
          <w:szCs w:val="22"/>
        </w:rPr>
        <w:t xml:space="preserve">Switch to the Display tab to explore results in 3D, pick nodes, detect hotspots, create animations, and export results as CSV, video, or APDL files.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[Diagram: MARS Workflow Overview]</w:t>
            </w:r>
          </w:p>
        </w:tc>
      </w:tr>
    </w:tbl>
    <w:p>
      <w:pPr>
        <w:spacing w:after="240" w:before="80"/>
        <w:jc w:val="center"/>
      </w:pPr>
      <w:r>
        <w:rPr>
          <w:rFonts w:ascii="Arial" w:cs="Arial" w:eastAsia="Arial" w:hAnsi="Arial"/>
          <w:b/>
          <w:bCs/>
          <w:i/>
          <w:iCs/>
          <w:color w:val="666666"/>
          <w:sz w:val="20"/>
          <w:szCs w:val="20"/>
        </w:rPr>
        <w:t xml:space="preserve">Figure 7: </w:t>
      </w:r>
      <w:r>
        <w:rPr>
          <w:rFonts w:ascii="Arial" w:cs="Arial" w:eastAsia="Arial" w:hAnsi="Arial"/>
          <w:i/>
          <w:iCs/>
          <w:color w:val="666666"/>
          <w:sz w:val="20"/>
          <w:szCs w:val="20"/>
        </w:rPr>
        <w:t xml:space="preserve">End-to-end workflow diagram: Load → Configure → Solve → Visualize → Export</w:t>
      </w:r>
    </w:p>
    <w:p>
      <w:r>
        <w:br w:type="page"/>
      </w:r>
    </w:p>
    <w:p>
      <w:pPr>
        <w:pStyle w:val="Heading1"/>
        <w:spacing w:after="240" w:before="360"/>
      </w:pPr>
      <w:r>
        <w:rPr>
          <w:rFonts w:ascii="Arial" w:cs="Arial" w:eastAsia="Arial" w:hAnsi="Arial"/>
          <w:b/>
          <w:bCs/>
          <w:color w:val="2E75B6"/>
          <w:sz w:val="36"/>
          <w:szCs w:val="36"/>
        </w:rPr>
        <w:t xml:space="preserve">Chapter 4: Input Files</w:t>
      </w:r>
    </w:p>
    <w:p>
      <w:pPr>
        <w:pStyle w:val="Heading2"/>
        <w:spacing w:after="160" w:before="280"/>
      </w:pPr>
      <w:r>
        <w:rPr>
          <w:rFonts w:ascii="Arial" w:cs="Arial" w:eastAsia="Arial" w:hAnsi="Arial"/>
          <w:b/>
          <w:bCs/>
          <w:color w:val="5B9BD5"/>
          <w:sz w:val="28"/>
          <w:szCs w:val="28"/>
        </w:rPr>
        <w:t xml:space="preserve">4.1 Modal Coordinate File (.mcf / .pch) — Required</w:t>
      </w:r>
    </w:p>
    <w:p>
      <w:pPr>
        <w:spacing w:after="120"/>
      </w:pPr>
      <w:r>
        <w:rPr>
          <w:rFonts w:ascii="Arial" w:cs="Arial" w:eastAsia="Arial" w:hAnsi="Arial"/>
          <w:sz w:val="22"/>
          <w:szCs w:val="22"/>
        </w:rPr>
        <w:t xml:space="preserve">Contains modal participation factors (generalized coordinates) for each mode at every time step. This is always required as the time basis for all MSUP transient calculations.</w:t>
      </w:r>
    </w:p>
    <w:p>
      <w:pPr>
        <w:spacing w:after="120"/>
      </w:pPr>
      <w:r>
        <w:rPr>
          <w:rFonts w:ascii="Arial" w:cs="Arial" w:eastAsia="Arial" w:hAnsi="Arial"/>
          <w:b/>
          <w:bCs/>
          <w:sz w:val="22"/>
          <w:szCs w:val="22"/>
        </w:rPr>
        <w:t xml:space="preserve">Supported formats:</w:t>
      </w:r>
    </w:p>
    <w:p>
      <w:pPr>
        <w:pStyle w:val="ListParagraph"/>
        <w:numPr>
          <w:ilvl w:val="0"/>
          <w:numId w:val="2"/>
        </w:numPr>
        <w:spacing w:after="60"/>
      </w:pPr>
      <w:r>
        <w:rPr>
          <w:rFonts w:ascii="Arial" w:cs="Arial" w:eastAsia="Arial" w:hAnsi="Arial"/>
          <w:b/>
          <w:bCs/>
          <w:sz w:val="22"/>
          <w:szCs w:val="22"/>
        </w:rPr>
        <w:t xml:space="preserve">.mcf: </w:t>
      </w:r>
      <w:r>
        <w:rPr>
          <w:rFonts w:ascii="Arial" w:cs="Arial" w:eastAsia="Arial" w:hAnsi="Arial"/>
          <w:sz w:val="22"/>
          <w:szCs w:val="22"/>
        </w:rPr>
        <w:t xml:space="preserve">Wrapped CSV with header row containing “Time, Mode1, Mode2, ..., ModeN”</w:t>
      </w:r>
    </w:p>
    <w:p>
      <w:pPr>
        <w:pStyle w:val="ListParagraph"/>
        <w:numPr>
          <w:ilvl w:val="0"/>
          <w:numId w:val="2"/>
        </w:numPr>
        <w:spacing w:after="60"/>
      </w:pPr>
      <w:r>
        <w:rPr>
          <w:rFonts w:ascii="Arial" w:cs="Arial" w:eastAsia="Arial" w:hAnsi="Arial"/>
          <w:b/>
          <w:bCs/>
          <w:sz w:val="22"/>
          <w:szCs w:val="22"/>
        </w:rPr>
        <w:t xml:space="preserve">.pch: </w:t>
      </w:r>
      <w:r>
        <w:rPr>
          <w:rFonts w:ascii="Arial" w:cs="Arial" w:eastAsia="Arial" w:hAnsi="Arial"/>
          <w:sz w:val="22"/>
          <w:szCs w:val="22"/>
        </w:rPr>
        <w:t xml:space="preserve">NASTRAN punch file from SOL 112 SDISPLACEMENT output (detected by “(SOLUTION SET)” markers)</w:t>
      </w:r>
    </w:p>
    <w:p>
      <w:pPr>
        <w:spacing w:after="120"/>
      </w:pPr>
      <w:r>
        <w:rPr>
          <w:rFonts w:ascii="Arial" w:cs="Arial" w:eastAsia="Arial" w:hAnsi="Arial"/>
          <w:b/>
          <w:bCs/>
          <w:sz w:val="22"/>
          <w:szCs w:val="22"/>
        </w:rPr>
        <w:t xml:space="preserve">Example .mcf header:</w:t>
      </w:r>
    </w:p>
    <w:p>
      <w:pPr>
        <w:spacing w:after="80" w:before="80"/>
        <w:ind w:left="360"/>
      </w:pPr>
      <w:r>
        <w:rPr>
          <w:rFonts w:ascii="Consolas" w:cs="Consolas" w:eastAsia="Consolas" w:hAnsi="Consolas"/>
          <w:color w:val="333333"/>
          <w:sz w:val="20"/>
          <w:szCs w:val="20"/>
        </w:rPr>
        <w:t xml:space="preserve">Time    Mode1    Mode2    Mode3    ...    ModeN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Loading behavior</w:t>
            </w:r>
          </w:p>
          <w:p>
            <w:r>
              <w:rPr>
                <w:rFonts w:ascii="Arial" w:cs="Arial" w:eastAsia="Arial" w:hAnsi="Arial"/>
                <w:color w:val="333333"/>
                <w:sz w:val="21"/>
                <w:szCs w:val="21"/>
              </w:rPr>
              <w:t xml:space="preserve">When a coordinate file is loaded, MARS validates the format, extracts the time vector and modal coordinate matrix, and reports the number of time steps and modes found in the console. The mode skip dropdowns are automatically populated with the available mode range.</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Modal Coordinate File Loading]</w:t>
            </w:r>
          </w:p>
        </w:tc>
      </w:tr>
    </w:tbl>
    <w:p>
      <w:pPr>
        <w:spacing w:after="240" w:before="80"/>
        <w:jc w:val="center"/>
      </w:pPr>
      <w:r>
        <w:rPr>
          <w:rFonts w:ascii="Arial" w:cs="Arial" w:eastAsia="Arial" w:hAnsi="Arial"/>
          <w:b/>
          <w:bCs/>
          <w:i/>
          <w:iCs/>
          <w:color w:val="666666"/>
          <w:sz w:val="20"/>
          <w:szCs w:val="20"/>
        </w:rPr>
        <w:t xml:space="preserve">Figure 8: </w:t>
      </w:r>
      <w:r>
        <w:rPr>
          <w:rFonts w:ascii="Arial" w:cs="Arial" w:eastAsia="Arial" w:hAnsi="Arial"/>
          <w:i/>
          <w:iCs/>
          <w:color w:val="666666"/>
          <w:sz w:val="20"/>
          <w:szCs w:val="20"/>
        </w:rPr>
        <w:t xml:space="preserve">The modal coordinate file button and path display after loading an .mcf file</w:t>
      </w:r>
    </w:p>
    <w:p>
      <w:pPr>
        <w:pStyle w:val="Heading2"/>
        <w:spacing w:after="160" w:before="280"/>
      </w:pPr>
      <w:r>
        <w:rPr>
          <w:rFonts w:ascii="Arial" w:cs="Arial" w:eastAsia="Arial" w:hAnsi="Arial"/>
          <w:b/>
          <w:bCs/>
          <w:color w:val="5B9BD5"/>
          <w:sz w:val="28"/>
          <w:szCs w:val="28"/>
        </w:rPr>
        <w:t xml:space="preserve">4.2 Modal Stress File (.csv) — Required (for stress outputs)</w:t>
      </w:r>
    </w:p>
    <w:p>
      <w:pPr>
        <w:spacing w:after="120"/>
      </w:pPr>
      <w:r>
        <w:rPr>
          <w:rFonts w:ascii="Arial" w:cs="Arial" w:eastAsia="Arial" w:hAnsi="Arial"/>
          <w:sz w:val="22"/>
          <w:szCs w:val="22"/>
        </w:rPr>
        <w:t xml:space="preserve">Contains all 6 stress tensor components (SX, SY, SZ, SXY, SYZ, SXZ) per mode per node. Used for Von Mises, principal stress, and damage calculations.</w:t>
      </w:r>
    </w:p>
    <w:p>
      <w:pPr>
        <w:spacing w:after="120"/>
      </w:pPr>
      <w:r>
        <w:rPr>
          <w:rFonts w:ascii="Arial" w:cs="Arial" w:eastAsia="Arial" w:hAnsi="Arial"/>
          <w:b/>
          <w:bCs/>
          <w:sz w:val="22"/>
          <w:szCs w:val="22"/>
        </w:rPr>
        <w:t xml:space="preserve">Example header:</w:t>
      </w:r>
    </w:p>
    <w:p>
      <w:pPr>
        <w:spacing w:after="80" w:before="80"/>
        <w:ind w:left="360"/>
      </w:pPr>
      <w:r>
        <w:rPr>
          <w:rFonts w:ascii="Consolas" w:cs="Consolas" w:eastAsia="Consolas" w:hAnsi="Consolas"/>
          <w:color w:val="333333"/>
          <w:sz w:val="20"/>
          <w:szCs w:val="20"/>
        </w:rPr>
        <w:t xml:space="preserve">NodeID, X, Y, Z, sx_Mode1, sy_Mode1, sz_Mode1, sxy_Mode1, syz_Mode1, sxz_Mode1, ..., sxz_ModeN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Note</w:t>
            </w:r>
          </w:p>
          <w:p>
            <w:r>
              <w:rPr>
                <w:rFonts w:ascii="Arial" w:cs="Arial" w:eastAsia="Arial" w:hAnsi="Arial"/>
                <w:color w:val="333333"/>
                <w:sz w:val="21"/>
                <w:szCs w:val="21"/>
              </w:rPr>
              <w:t xml:space="preserve">X, Y, Z columns are optional but required for 3D visualization. If coordinates are present, the Modal Coordinates Plot tab also becomes available. Not required if performing force/moment-only runs.</w:t>
            </w:r>
          </w:p>
        </w:tc>
      </w:tr>
    </w:tbl>
    <w:p>
      <w:pPr>
        <w:pStyle w:val="Heading2"/>
        <w:spacing w:after="160" w:before="280"/>
      </w:pPr>
      <w:r>
        <w:rPr>
          <w:rFonts w:ascii="Arial" w:cs="Arial" w:eastAsia="Arial" w:hAnsi="Arial"/>
          <w:b/>
          <w:bCs/>
          <w:color w:val="5B9BD5"/>
          <w:sz w:val="28"/>
          <w:szCs w:val="28"/>
        </w:rPr>
        <w:t xml:space="preserve">4.3 Steady-State Stress Field (.txt) — Optional</w:t>
      </w:r>
    </w:p>
    <w:p>
      <w:pPr>
        <w:spacing w:after="120"/>
      </w:pPr>
      <w:r>
        <w:rPr>
          <w:rFonts w:ascii="Arial" w:cs="Arial" w:eastAsia="Arial" w:hAnsi="Arial"/>
          <w:sz w:val="22"/>
          <w:szCs w:val="22"/>
        </w:rPr>
        <w:t xml:space="preserve">A static stress tensor superimposed onto transient results at every time step before computing Von Mises or principal stresses. Tab-delimited format compatible with ANSYS Mechanical text exports.</w:t>
      </w:r>
    </w:p>
    <w:p>
      <w:pPr>
        <w:spacing w:after="120"/>
      </w:pPr>
      <w:r>
        <w:rPr>
          <w:rFonts w:ascii="Arial" w:cs="Arial" w:eastAsia="Arial" w:hAnsi="Arial"/>
          <w:b/>
          <w:bCs/>
          <w:sz w:val="22"/>
          <w:szCs w:val="22"/>
        </w:rPr>
        <w:t xml:space="preserve">Example header:</w:t>
      </w:r>
    </w:p>
    <w:p>
      <w:pPr>
        <w:spacing w:after="80" w:before="80"/>
        <w:ind w:left="360"/>
      </w:pPr>
      <w:r>
        <w:rPr>
          <w:rFonts w:ascii="Consolas" w:cs="Consolas" w:eastAsia="Consolas" w:hAnsi="Consolas"/>
          <w:color w:val="333333"/>
          <w:sz w:val="20"/>
          <w:szCs w:val="20"/>
        </w:rPr>
        <w:t xml:space="preserve">Node Number    SX (MPa)    SY (MPa)    SZ (MPa)    SXY (MPa)    SYZ (MPa)    SXZ (MPa)</w:t>
      </w:r>
    </w:p>
    <w:p>
      <w:pPr>
        <w:spacing w:after="120"/>
      </w:pPr>
      <w:r>
        <w:rPr>
          <w:rFonts w:ascii="Arial" w:cs="Arial" w:eastAsia="Arial" w:hAnsi="Arial"/>
          <w:b/>
          <w:bCs/>
          <w:sz w:val="22"/>
          <w:szCs w:val="22"/>
        </w:rPr>
        <w:t xml:space="preserve">Typical use cases: </w:t>
      </w:r>
      <w:r>
        <w:rPr>
          <w:rFonts w:ascii="Arial" w:cs="Arial" w:eastAsia="Arial" w:hAnsi="Arial"/>
          <w:sz w:val="22"/>
          <w:szCs w:val="22"/>
        </w:rPr>
        <w:t xml:space="preserve">bolt preload, thermal stresses, pressure loads.</w:t>
      </w:r>
    </w:p>
    <w:p>
      <w:pPr>
        <w:spacing w:after="120"/>
      </w:pPr>
      <w:r>
        <w:rPr>
          <w:rFonts w:ascii="Arial" w:cs="Arial" w:eastAsia="Arial" w:hAnsi="Arial"/>
          <w:b/>
          <w:bCs/>
          <w:sz w:val="22"/>
          <w:szCs w:val="22"/>
        </w:rPr>
        <w:t xml:space="preserve">ANSYS Mechanical export settings for compatibility:</w:t>
      </w:r>
    </w:p>
    <w:p>
      <w:pPr>
        <w:pStyle w:val="ListParagraph"/>
        <w:numPr>
          <w:ilvl w:val="0"/>
          <w:numId w:val="2"/>
        </w:numPr>
        <w:spacing w:after="60"/>
      </w:pPr>
      <w:r>
        <w:rPr>
          <w:rFonts w:ascii="Arial" w:cs="Arial" w:eastAsia="Arial" w:hAnsi="Arial"/>
          <w:sz w:val="22"/>
          <w:szCs w:val="22"/>
        </w:rPr>
        <w:t xml:space="preserve">Remove Duplicate Nodes = Yes</w:t>
      </w:r>
    </w:p>
    <w:p>
      <w:pPr>
        <w:pStyle w:val="ListParagraph"/>
        <w:numPr>
          <w:ilvl w:val="0"/>
          <w:numId w:val="2"/>
        </w:numPr>
        <w:spacing w:after="60"/>
      </w:pPr>
      <w:r>
        <w:rPr>
          <w:rFonts w:ascii="Arial" w:cs="Arial" w:eastAsia="Arial" w:hAnsi="Arial"/>
          <w:sz w:val="22"/>
          <w:szCs w:val="22"/>
        </w:rPr>
        <w:t xml:space="preserve">Include Node Numbers = Yes</w:t>
      </w:r>
    </w:p>
    <w:p>
      <w:pPr>
        <w:pStyle w:val="ListParagraph"/>
        <w:numPr>
          <w:ilvl w:val="0"/>
          <w:numId w:val="2"/>
        </w:numPr>
        <w:spacing w:after="60"/>
      </w:pPr>
      <w:r>
        <w:rPr>
          <w:rFonts w:ascii="Arial" w:cs="Arial" w:eastAsia="Arial" w:hAnsi="Arial"/>
          <w:sz w:val="22"/>
          <w:szCs w:val="22"/>
        </w:rPr>
        <w:t xml:space="preserve">Include Node Location = Yes</w:t>
      </w:r>
    </w:p>
    <w:p>
      <w:pPr>
        <w:pStyle w:val="ListParagraph"/>
        <w:numPr>
          <w:ilvl w:val="0"/>
          <w:numId w:val="2"/>
        </w:numPr>
        <w:spacing w:after="60"/>
      </w:pPr>
      <w:r>
        <w:rPr>
          <w:rFonts w:ascii="Arial" w:cs="Arial" w:eastAsia="Arial" w:hAnsi="Arial"/>
          <w:sz w:val="22"/>
          <w:szCs w:val="22"/>
        </w:rPr>
        <w:t xml:space="preserve">Show Tensor Components =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Node mapping</w:t>
            </w:r>
          </w:p>
          <w:p>
            <w:r>
              <w:rPr>
                <w:rFonts w:ascii="Arial" w:cs="Arial" w:eastAsia="Arial" w:hAnsi="Arial"/>
                <w:color w:val="333333"/>
                <w:sz w:val="21"/>
                <w:szCs w:val="21"/>
              </w:rPr>
              <w:t xml:space="preserve">Steady-state stress nodes are automatically mapped to the modal stress node set via ID lookup. Nodes present in the steady-state file but missing from the modal stress set are ignored. Missing nodes default to zero stress.</w:t>
            </w:r>
          </w:p>
        </w:tc>
      </w:tr>
    </w:tbl>
    <w:p>
      <w:pPr>
        <w:pStyle w:val="Heading2"/>
        <w:spacing w:after="160" w:before="280"/>
      </w:pPr>
      <w:r>
        <w:rPr>
          <w:rFonts w:ascii="Arial" w:cs="Arial" w:eastAsia="Arial" w:hAnsi="Arial"/>
          <w:b/>
          <w:bCs/>
          <w:color w:val="5B9BD5"/>
          <w:sz w:val="28"/>
          <w:szCs w:val="28"/>
        </w:rPr>
        <w:t xml:space="preserve">4.4 Modal Deformations File (.csv) — Optional</w:t>
      </w:r>
    </w:p>
    <w:p>
      <w:pPr>
        <w:spacing w:after="120"/>
      </w:pPr>
      <w:r>
        <w:rPr>
          <w:rFonts w:ascii="Arial" w:cs="Arial" w:eastAsia="Arial" w:hAnsi="Arial"/>
          <w:sz w:val="22"/>
          <w:szCs w:val="22"/>
        </w:rPr>
        <w:t xml:space="preserve">Contains 3 displacement components (UX, UY, UZ) per mode per node. Required for deformation, velocity, acceleration outputs and deformed shape visualization.</w:t>
      </w:r>
    </w:p>
    <w:p>
      <w:pPr>
        <w:spacing w:after="120"/>
      </w:pPr>
      <w:r>
        <w:rPr>
          <w:rFonts w:ascii="Arial" w:cs="Arial" w:eastAsia="Arial" w:hAnsi="Arial"/>
          <w:b/>
          <w:bCs/>
          <w:sz w:val="22"/>
          <w:szCs w:val="22"/>
        </w:rPr>
        <w:t xml:space="preserve">Example header:</w:t>
      </w:r>
    </w:p>
    <w:p>
      <w:pPr>
        <w:spacing w:after="80" w:before="80"/>
        <w:ind w:left="360"/>
      </w:pPr>
      <w:r>
        <w:rPr>
          <w:rFonts w:ascii="Consolas" w:cs="Consolas" w:eastAsia="Consolas" w:hAnsi="Consolas"/>
          <w:color w:val="333333"/>
          <w:sz w:val="20"/>
          <w:szCs w:val="20"/>
        </w:rPr>
        <w:t xml:space="preserve">NodeID, X, Y, Z, ux_Mode1, uy_Mode1, uz_Mode1, ..., uz_ModeN</w:t>
      </w:r>
    </w:p>
    <w:p>
      <w:pPr>
        <w:pStyle w:val="Heading2"/>
        <w:spacing w:after="160" w:before="280"/>
      </w:pPr>
      <w:r>
        <w:rPr>
          <w:rFonts w:ascii="Arial" w:cs="Arial" w:eastAsia="Arial" w:hAnsi="Arial"/>
          <w:b/>
          <w:bCs/>
          <w:color w:val="5B9BD5"/>
          <w:sz w:val="28"/>
          <w:szCs w:val="28"/>
        </w:rPr>
        <w:t xml:space="preserve">4.5 Element Nodal Forces &amp; Moments File (.csv) — Optional</w:t>
      </w:r>
    </w:p>
    <w:p>
      <w:pPr>
        <w:spacing w:after="120"/>
      </w:pPr>
      <w:r>
        <w:rPr>
          <w:rFonts w:ascii="Arial" w:cs="Arial" w:eastAsia="Arial" w:hAnsi="Arial"/>
          <w:sz w:val="22"/>
          <w:szCs w:val="22"/>
        </w:rPr>
        <w:t xml:space="preserve">Contains 6 components per mode per node: 3 forces (enfox, enfoy, enfoz) and 3 moments (enmox, enmoy, enmoz). This input is fully independent of stress data — no stress file is needed for force/moment-only runs. The node set can differ from the stress file.</w:t>
      </w:r>
    </w:p>
    <w:p>
      <w:pPr>
        <w:spacing w:after="120"/>
      </w:pPr>
      <w:r>
        <w:rPr>
          <w:rFonts w:ascii="Arial" w:cs="Arial" w:eastAsia="Arial" w:hAnsi="Arial"/>
          <w:b/>
          <w:bCs/>
          <w:sz w:val="22"/>
          <w:szCs w:val="22"/>
        </w:rPr>
        <w:t xml:space="preserve">Example header:</w:t>
      </w:r>
    </w:p>
    <w:p>
      <w:pPr>
        <w:spacing w:after="80" w:before="80"/>
        <w:ind w:left="360"/>
      </w:pPr>
      <w:r>
        <w:rPr>
          <w:rFonts w:ascii="Consolas" w:cs="Consolas" w:eastAsia="Consolas" w:hAnsi="Consolas"/>
          <w:color w:val="333333"/>
          <w:sz w:val="20"/>
          <w:szCs w:val="20"/>
        </w:rPr>
        <w:t xml:space="preserve">NodeID, X, Y, Z, enfox_Mode1, enfoy_Mode1, enfoz_Mode1, enmox_Mode1, enmoy_Mode1, enmoz_Mode1, ..., enmoz_ModeN</w:t>
      </w:r>
    </w:p>
    <w:p>
      <w:pPr>
        <w:spacing w:after="120"/>
      </w:pPr>
      <w:r>
        <w:rPr>
          <w:rFonts w:ascii="Arial" w:cs="Arial" w:eastAsia="Arial" w:hAnsi="Arial"/>
          <w:b/>
          <w:bCs/>
          <w:sz w:val="22"/>
          <w:szCs w:val="22"/>
        </w:rPr>
        <w:t xml:space="preserve">Typical use case: </w:t>
      </w:r>
      <w:r>
        <w:rPr>
          <w:rFonts w:ascii="Arial" w:cs="Arial" w:eastAsia="Arial" w:hAnsi="Arial"/>
          <w:sz w:val="22"/>
          <w:szCs w:val="22"/>
        </w:rPr>
        <w:t xml:space="preserve">checking bolt/fastener loads on interface nodes without solving the full stress matrix.</w:t>
      </w:r>
    </w:p>
    <w:p>
      <w:pPr>
        <w:pStyle w:val="Heading2"/>
        <w:spacing w:after="160" w:before="280"/>
      </w:pPr>
      <w:r>
        <w:rPr>
          <w:rFonts w:ascii="Arial" w:cs="Arial" w:eastAsia="Arial" w:hAnsi="Arial"/>
          <w:b/>
          <w:bCs/>
          <w:color w:val="5B9BD5"/>
          <w:sz w:val="28"/>
          <w:szCs w:val="28"/>
        </w:rPr>
        <w:t xml:space="preserve">4.6 Temperature Field File (.txt) — Optional</w:t>
      </w:r>
    </w:p>
    <w:p>
      <w:pPr>
        <w:spacing w:after="120"/>
      </w:pPr>
      <w:r>
        <w:rPr>
          <w:rFonts w:ascii="Arial" w:cs="Arial" w:eastAsia="Arial" w:hAnsi="Arial"/>
          <w:sz w:val="22"/>
          <w:szCs w:val="22"/>
        </w:rPr>
        <w:t xml:space="preserve">Nodal temperature distribution used for interpolating temperature-dependent material properties during plasticity correction. Format: tab-delimited with NodeID and Temperature columns.</w:t>
      </w:r>
    </w:p>
    <w:p>
      <w:pPr>
        <w:pStyle w:val="Heading2"/>
        <w:spacing w:after="160" w:before="280"/>
      </w:pPr>
      <w:r>
        <w:rPr>
          <w:rFonts w:ascii="Arial" w:cs="Arial" w:eastAsia="Arial" w:hAnsi="Arial"/>
          <w:b/>
          <w:bCs/>
          <w:color w:val="5B9BD5"/>
          <w:sz w:val="28"/>
          <w:szCs w:val="28"/>
        </w:rPr>
        <w:t xml:space="preserve">4.7 Material Profile (JSON) — Optional</w:t>
      </w:r>
    </w:p>
    <w:p>
      <w:pPr>
        <w:spacing w:after="120"/>
      </w:pPr>
      <w:r>
        <w:rPr>
          <w:rFonts w:ascii="Arial" w:cs="Arial" w:eastAsia="Arial" w:hAnsi="Arial"/>
          <w:sz w:val="22"/>
          <w:szCs w:val="22"/>
        </w:rPr>
        <w:t xml:space="preserve">Temperature-dependent material data for plasticity correction, including:</w:t>
      </w:r>
    </w:p>
    <w:p>
      <w:pPr>
        <w:pStyle w:val="ListParagraph"/>
        <w:numPr>
          <w:ilvl w:val="0"/>
          <w:numId w:val="2"/>
        </w:numPr>
        <w:spacing w:after="60"/>
      </w:pPr>
      <w:r>
        <w:rPr>
          <w:rFonts w:ascii="Arial" w:cs="Arial" w:eastAsia="Arial" w:hAnsi="Arial"/>
          <w:sz w:val="22"/>
          <w:szCs w:val="22"/>
        </w:rPr>
        <w:t xml:space="preserve">Young’s Modulus vs. temperature</w:t>
      </w:r>
    </w:p>
    <w:p>
      <w:pPr>
        <w:pStyle w:val="ListParagraph"/>
        <w:numPr>
          <w:ilvl w:val="0"/>
          <w:numId w:val="2"/>
        </w:numPr>
        <w:spacing w:after="60"/>
      </w:pPr>
      <w:r>
        <w:rPr>
          <w:rFonts w:ascii="Arial" w:cs="Arial" w:eastAsia="Arial" w:hAnsi="Arial"/>
          <w:sz w:val="22"/>
          <w:szCs w:val="22"/>
        </w:rPr>
        <w:t xml:space="preserve">Poisson’s Ratio vs. temperature</w:t>
      </w:r>
    </w:p>
    <w:p>
      <w:pPr>
        <w:pStyle w:val="ListParagraph"/>
        <w:numPr>
          <w:ilvl w:val="0"/>
          <w:numId w:val="2"/>
        </w:numPr>
        <w:spacing w:after="60"/>
      </w:pPr>
      <w:r>
        <w:rPr>
          <w:rFonts w:ascii="Arial" w:cs="Arial" w:eastAsia="Arial" w:hAnsi="Arial"/>
          <w:sz w:val="22"/>
          <w:szCs w:val="22"/>
        </w:rPr>
        <w:t xml:space="preserve">Multilinear plastic strain hardening curves at multiple temperatures</w:t>
      </w:r>
    </w:p>
    <w:p>
      <w:pPr>
        <w:spacing w:after="120"/>
      </w:pPr>
      <w:r>
        <w:rPr>
          <w:rFonts w:ascii="Arial" w:cs="Arial" w:eastAsia="Arial" w:hAnsi="Arial"/>
          <w:sz w:val="22"/>
          <w:szCs w:val="22"/>
        </w:rPr>
        <w:t xml:space="preserve">Created and edited via the Material Profile Dialog within MARS (see Section 5.5).</w:t>
      </w:r>
    </w:p>
    <w:p>
      <w:pPr>
        <w:pStyle w:val="Heading2"/>
        <w:spacing w:after="160" w:before="280"/>
      </w:pPr>
      <w:r>
        <w:rPr>
          <w:rFonts w:ascii="Arial" w:cs="Arial" w:eastAsia="Arial" w:hAnsi="Arial"/>
          <w:b/>
          <w:bCs/>
          <w:color w:val="5B9BD5"/>
          <w:sz w:val="28"/>
          <w:szCs w:val="28"/>
        </w:rPr>
        <w:t xml:space="preserve">4.8 File Loading Behavior</w:t>
      </w:r>
    </w:p>
    <w:p>
      <w:pPr>
        <w:spacing w:after="120"/>
      </w:pPr>
      <w:r>
        <w:rPr>
          <w:rFonts w:ascii="Arial" w:cs="Arial" w:eastAsia="Arial" w:hAnsi="Arial"/>
          <w:sz w:val="22"/>
          <w:szCs w:val="22"/>
        </w:rPr>
        <w:t xml:space="preserve">When loading any input file, MARS provides consistent feedback:</w:t>
      </w:r>
    </w:p>
    <w:p>
      <w:pPr>
        <w:pStyle w:val="ListParagraph"/>
        <w:numPr>
          <w:ilvl w:val="0"/>
          <w:numId w:val="2"/>
        </w:numPr>
        <w:spacing w:after="60"/>
      </w:pPr>
      <w:r>
        <w:rPr>
          <w:rFonts w:ascii="Arial" w:cs="Arial" w:eastAsia="Arial" w:hAnsi="Arial"/>
          <w:b/>
          <w:bCs/>
          <w:sz w:val="22"/>
          <w:szCs w:val="22"/>
        </w:rPr>
        <w:t xml:space="preserve">Loading indicator: </w:t>
      </w:r>
      <w:r>
        <w:rPr>
          <w:rFonts w:ascii="Arial" w:cs="Arial" w:eastAsia="Arial" w:hAnsi="Arial"/>
          <w:sz w:val="22"/>
          <w:szCs w:val="22"/>
        </w:rPr>
        <w:t xml:space="preserve">A console message (e.g., “⏳ Loading coordinate file in background...”) appears immediately. Large files are loaded in a background thread to keep the UI responsive.</w:t>
      </w:r>
    </w:p>
    <w:p>
      <w:pPr>
        <w:pStyle w:val="ListParagraph"/>
        <w:numPr>
          <w:ilvl w:val="0"/>
          <w:numId w:val="2"/>
        </w:numPr>
        <w:spacing w:after="60"/>
      </w:pPr>
      <w:r>
        <w:rPr>
          <w:rFonts w:ascii="Arial" w:cs="Arial" w:eastAsia="Arial" w:hAnsi="Arial"/>
          <w:b/>
          <w:bCs/>
          <w:sz w:val="22"/>
          <w:szCs w:val="22"/>
        </w:rPr>
        <w:t xml:space="preserve">Validation: </w:t>
      </w:r>
      <w:r>
        <w:rPr>
          <w:rFonts w:ascii="Arial" w:cs="Arial" w:eastAsia="Arial" w:hAnsi="Arial"/>
          <w:sz w:val="22"/>
          <w:szCs w:val="22"/>
        </w:rPr>
        <w:t xml:space="preserve">Each file is validated before use. If the file format is invalid, a warning dialog titled “Invalid File” appears with a description of the error.</w:t>
      </w:r>
    </w:p>
    <w:p>
      <w:pPr>
        <w:pStyle w:val="ListParagraph"/>
        <w:numPr>
          <w:ilvl w:val="0"/>
          <w:numId w:val="2"/>
        </w:numPr>
        <w:spacing w:after="60"/>
      </w:pPr>
      <w:r>
        <w:rPr>
          <w:rFonts w:ascii="Arial" w:cs="Arial" w:eastAsia="Arial" w:hAnsi="Arial"/>
          <w:b/>
          <w:bCs/>
          <w:sz w:val="22"/>
          <w:szCs w:val="22"/>
        </w:rPr>
        <w:t xml:space="preserve">Path display: </w:t>
      </w:r>
      <w:r>
        <w:rPr>
          <w:rFonts w:ascii="Arial" w:cs="Arial" w:eastAsia="Arial" w:hAnsi="Arial"/>
          <w:sz w:val="22"/>
          <w:szCs w:val="22"/>
        </w:rPr>
        <w:t xml:space="preserve">On success, the full file path appears in the read-only text field next to the load button. On failure, the path field is cleared.</w:t>
      </w:r>
    </w:p>
    <w:p>
      <w:pPr>
        <w:pStyle w:val="ListParagraph"/>
        <w:numPr>
          <w:ilvl w:val="0"/>
          <w:numId w:val="2"/>
        </w:numPr>
        <w:spacing w:after="60"/>
      </w:pPr>
      <w:r>
        <w:rPr>
          <w:rFonts w:ascii="Arial" w:cs="Arial" w:eastAsia="Arial" w:hAnsi="Arial"/>
          <w:b/>
          <w:bCs/>
          <w:sz w:val="22"/>
          <w:szCs w:val="22"/>
        </w:rPr>
        <w:t xml:space="preserve">UI lockout: </w:t>
      </w:r>
      <w:r>
        <w:rPr>
          <w:rFonts w:ascii="Arial" w:cs="Arial" w:eastAsia="Arial" w:hAnsi="Arial"/>
          <w:sz w:val="22"/>
          <w:szCs w:val="22"/>
        </w:rPr>
        <w:t xml:space="preserve">The interface is briefly disabled during file loading to prevent conflicting operations. It re-enables automatically when loading completes.</w:t>
      </w:r>
    </w:p>
    <w:p>
      <w:pPr>
        <w:pStyle w:val="ListParagraph"/>
        <w:numPr>
          <w:ilvl w:val="0"/>
          <w:numId w:val="2"/>
        </w:numPr>
        <w:spacing w:after="60"/>
      </w:pPr>
      <w:r>
        <w:rPr>
          <w:rFonts w:ascii="Arial" w:cs="Arial" w:eastAsia="Arial" w:hAnsi="Arial"/>
          <w:b/>
          <w:bCs/>
          <w:sz w:val="22"/>
          <w:szCs w:val="22"/>
        </w:rPr>
        <w:t xml:space="preserve">Drag-and-drop: </w:t>
      </w:r>
      <w:r>
        <w:rPr>
          <w:rFonts w:ascii="Arial" w:cs="Arial" w:eastAsia="Arial" w:hAnsi="Arial"/>
          <w:sz w:val="22"/>
          <w:szCs w:val="22"/>
        </w:rPr>
        <w:t xml:space="preserve">Files can be dragged from the Navigator panel (or Windows Explorer) and dropped directly onto the corresponding file path field.</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Input Files Section with All Fields Populated]</w:t>
            </w:r>
          </w:p>
        </w:tc>
      </w:tr>
    </w:tbl>
    <w:p>
      <w:pPr>
        <w:spacing w:after="240" w:before="80"/>
        <w:jc w:val="center"/>
      </w:pPr>
      <w:r>
        <w:rPr>
          <w:rFonts w:ascii="Arial" w:cs="Arial" w:eastAsia="Arial" w:hAnsi="Arial"/>
          <w:b/>
          <w:bCs/>
          <w:i/>
          <w:iCs/>
          <w:color w:val="666666"/>
          <w:sz w:val="20"/>
          <w:szCs w:val="20"/>
        </w:rPr>
        <w:t xml:space="preserve">Figure 9: </w:t>
      </w:r>
      <w:r>
        <w:rPr>
          <w:rFonts w:ascii="Arial" w:cs="Arial" w:eastAsia="Arial" w:hAnsi="Arial"/>
          <w:i/>
          <w:iCs/>
          <w:color w:val="666666"/>
          <w:sz w:val="20"/>
          <w:szCs w:val="20"/>
        </w:rPr>
        <w:t xml:space="preserve">The complete Input Files section showing all file types loaded with their paths displayed</w:t>
      </w:r>
    </w:p>
    <w:p>
      <w:r>
        <w:br w:type="page"/>
      </w:r>
    </w:p>
    <w:p>
      <w:pPr>
        <w:pStyle w:val="Heading1"/>
        <w:spacing w:after="240" w:before="360"/>
      </w:pPr>
      <w:r>
        <w:rPr>
          <w:rFonts w:ascii="Arial" w:cs="Arial" w:eastAsia="Arial" w:hAnsi="Arial"/>
          <w:b/>
          <w:bCs/>
          <w:color w:val="2E75B6"/>
          <w:sz w:val="36"/>
          <w:szCs w:val="36"/>
        </w:rPr>
        <w:t xml:space="preserve">Chapter 5: Solver Tab — Configuring and Running Analysis</w:t>
      </w:r>
    </w:p>
    <w:p>
      <w:pPr>
        <w:pStyle w:val="Heading2"/>
        <w:spacing w:after="160" w:before="280"/>
      </w:pPr>
      <w:r>
        <w:rPr>
          <w:rFonts w:ascii="Arial" w:cs="Arial" w:eastAsia="Arial" w:hAnsi="Arial"/>
          <w:b/>
          <w:bCs/>
          <w:color w:val="5B9BD5"/>
          <w:sz w:val="28"/>
          <w:szCs w:val="28"/>
        </w:rPr>
        <w:t xml:space="preserve">5.1 Overview</w:t>
      </w:r>
    </w:p>
    <w:p>
      <w:pPr>
        <w:spacing w:after="120"/>
      </w:pPr>
      <w:r>
        <w:rPr>
          <w:rFonts w:ascii="Arial" w:cs="Arial" w:eastAsia="Arial" w:hAnsi="Arial"/>
          <w:sz w:val="22"/>
          <w:szCs w:val="22"/>
        </w:rPr>
        <w:t xml:space="preserve">The Solver Tab (labeled “Main Window”) is where you load data, configure analysis parameters, and execute computations. It is organized into distinct sections from top to bottom, each with context-sensitive controls that enable and disable based on your loaded data and selections.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Full Solver Tab Overview]</w:t>
            </w:r>
          </w:p>
        </w:tc>
      </w:tr>
    </w:tbl>
    <w:p>
      <w:pPr>
        <w:spacing w:after="240" w:before="80"/>
        <w:jc w:val="center"/>
      </w:pPr>
      <w:r>
        <w:rPr>
          <w:rFonts w:ascii="Arial" w:cs="Arial" w:eastAsia="Arial" w:hAnsi="Arial"/>
          <w:b/>
          <w:bCs/>
          <w:i/>
          <w:iCs/>
          <w:color w:val="666666"/>
          <w:sz w:val="20"/>
          <w:szCs w:val="20"/>
        </w:rPr>
        <w:t xml:space="preserve">Figure 10: </w:t>
      </w:r>
      <w:r>
        <w:rPr>
          <w:rFonts w:ascii="Arial" w:cs="Arial" w:eastAsia="Arial" w:hAnsi="Arial"/>
          <w:i/>
          <w:iCs/>
          <w:color w:val="666666"/>
          <w:sz w:val="20"/>
          <w:szCs w:val="20"/>
        </w:rPr>
        <w:t xml:space="preserve">Complete view of the Solver Tab showing all sections from input files to the SOLVE button</w:t>
      </w:r>
    </w:p>
    <w:p>
      <w:pPr>
        <w:pStyle w:val="Heading2"/>
        <w:spacing w:after="160" w:before="280"/>
      </w:pPr>
      <w:r>
        <w:rPr>
          <w:rFonts w:ascii="Arial" w:cs="Arial" w:eastAsia="Arial" w:hAnsi="Arial"/>
          <w:b/>
          <w:bCs/>
          <w:color w:val="5B9BD5"/>
          <w:sz w:val="28"/>
          <w:szCs w:val="28"/>
        </w:rPr>
        <w:t xml:space="preserve">5.2 Input Files Section</w:t>
      </w:r>
    </w:p>
    <w:p>
      <w:pPr>
        <w:spacing w:after="120"/>
      </w:pPr>
      <w:r>
        <w:rPr>
          <w:rFonts w:ascii="Arial" w:cs="Arial" w:eastAsia="Arial" w:hAnsi="Arial"/>
          <w:sz w:val="22"/>
          <w:szCs w:val="22"/>
        </w:rPr>
        <w:t xml:space="preserve">The top section contains buttons and file path displays for loading each input file. Each button opens a file dialog filtered to the correct file type:</w:t>
      </w:r>
    </w:p>
    <w:p>
      <w:pPr>
        <w:pStyle w:val="ListParagraph"/>
        <w:numPr>
          <w:ilvl w:val="0"/>
          <w:numId w:val="2"/>
        </w:numPr>
        <w:spacing w:after="60"/>
      </w:pPr>
      <w:r>
        <w:rPr>
          <w:rFonts w:ascii="Arial" w:cs="Arial" w:eastAsia="Arial" w:hAnsi="Arial"/>
          <w:b/>
          <w:bCs/>
          <w:sz w:val="22"/>
          <w:szCs w:val="22"/>
        </w:rPr>
        <w:t xml:space="preserve">“Read Modal Coordinate File (.mcf)”: </w:t>
      </w:r>
      <w:r>
        <w:rPr>
          <w:rFonts w:ascii="Arial" w:cs="Arial" w:eastAsia="Arial" w:hAnsi="Arial"/>
          <w:sz w:val="22"/>
          <w:szCs w:val="22"/>
        </w:rPr>
        <w:t xml:space="preserve">Opens dialog “Open Modal Coordinate File” filtered for .mcf, .pch, or All Files.</w:t>
      </w:r>
    </w:p>
    <w:p>
      <w:pPr>
        <w:pStyle w:val="ListParagraph"/>
        <w:numPr>
          <w:ilvl w:val="0"/>
          <w:numId w:val="2"/>
        </w:numPr>
        <w:spacing w:after="60"/>
      </w:pPr>
      <w:r>
        <w:rPr>
          <w:rFonts w:ascii="Arial" w:cs="Arial" w:eastAsia="Arial" w:hAnsi="Arial"/>
          <w:b/>
          <w:bCs/>
          <w:sz w:val="22"/>
          <w:szCs w:val="22"/>
        </w:rPr>
        <w:t xml:space="preserve">“Read Modal Stress File (.csv)”: </w:t>
      </w:r>
      <w:r>
        <w:rPr>
          <w:rFonts w:ascii="Arial" w:cs="Arial" w:eastAsia="Arial" w:hAnsi="Arial"/>
          <w:sz w:val="22"/>
          <w:szCs w:val="22"/>
        </w:rPr>
        <w:t xml:space="preserve">Opens dialog “Open Modal Stress File” filtered for .csv files.</w:t>
      </w:r>
    </w:p>
    <w:p>
      <w:pPr>
        <w:spacing w:after="120"/>
      </w:pPr>
      <w:r>
        <w:rPr>
          <w:rFonts w:ascii="Arial" w:cs="Arial" w:eastAsia="Arial" w:hAnsi="Arial"/>
          <w:sz w:val="22"/>
          <w:szCs w:val="22"/>
        </w:rPr>
        <w:t xml:space="preserve">Optional files are hidden by default and revealed by checking their corresponding checkboxes:</w:t>
      </w:r>
    </w:p>
    <w:p>
      <w:pPr>
        <w:pStyle w:val="ListParagraph"/>
        <w:numPr>
          <w:ilvl w:val="0"/>
          <w:numId w:val="2"/>
        </w:numPr>
        <w:spacing w:after="60"/>
      </w:pPr>
      <w:r>
        <w:rPr>
          <w:rFonts w:ascii="Arial" w:cs="Arial" w:eastAsia="Arial" w:hAnsi="Arial"/>
          <w:b/>
          <w:bCs/>
          <w:sz w:val="22"/>
          <w:szCs w:val="22"/>
        </w:rPr>
        <w:t xml:space="preserve">Include Steady-State Stress Field: </w:t>
      </w:r>
      <w:r>
        <w:rPr>
          <w:rFonts w:ascii="Arial" w:cs="Arial" w:eastAsia="Arial" w:hAnsi="Arial"/>
          <w:sz w:val="22"/>
          <w:szCs w:val="22"/>
        </w:rPr>
        <w:t xml:space="preserve">Reveals the steady-state file loader.</w:t>
      </w:r>
    </w:p>
    <w:p>
      <w:pPr>
        <w:pStyle w:val="ListParagraph"/>
        <w:numPr>
          <w:ilvl w:val="0"/>
          <w:numId w:val="2"/>
        </w:numPr>
        <w:spacing w:after="60"/>
      </w:pPr>
      <w:r>
        <w:rPr>
          <w:rFonts w:ascii="Arial" w:cs="Arial" w:eastAsia="Arial" w:hAnsi="Arial"/>
          <w:b/>
          <w:bCs/>
          <w:sz w:val="22"/>
          <w:szCs w:val="22"/>
        </w:rPr>
        <w:t xml:space="preserve">Include Deformations: </w:t>
      </w:r>
      <w:r>
        <w:rPr>
          <w:rFonts w:ascii="Arial" w:cs="Arial" w:eastAsia="Arial" w:hAnsi="Arial"/>
          <w:sz w:val="22"/>
          <w:szCs w:val="22"/>
        </w:rPr>
        <w:t xml:space="preserve">Reveals the deformations file loader.</w:t>
      </w:r>
    </w:p>
    <w:p>
      <w:pPr>
        <w:pStyle w:val="ListParagraph"/>
        <w:numPr>
          <w:ilvl w:val="0"/>
          <w:numId w:val="2"/>
        </w:numPr>
        <w:spacing w:after="60"/>
      </w:pPr>
      <w:r>
        <w:rPr>
          <w:rFonts w:ascii="Arial" w:cs="Arial" w:eastAsia="Arial" w:hAnsi="Arial"/>
          <w:b/>
          <w:bCs/>
          <w:sz w:val="22"/>
          <w:szCs w:val="22"/>
        </w:rPr>
        <w:t xml:space="preserve">Include Element Nodal Forces &amp; Moments: </w:t>
      </w:r>
      <w:r>
        <w:rPr>
          <w:rFonts w:ascii="Arial" w:cs="Arial" w:eastAsia="Arial" w:hAnsi="Arial"/>
          <w:sz w:val="22"/>
          <w:szCs w:val="22"/>
        </w:rPr>
        <w:t xml:space="preserve">Reveals the force/moment file loader.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Tip: Drag-and-Drop</w:t>
            </w:r>
          </w:p>
          <w:p>
            <w:r>
              <w:rPr>
                <w:rFonts w:ascii="Arial" w:cs="Arial" w:eastAsia="Arial" w:hAnsi="Arial"/>
                <w:color w:val="333333"/>
                <w:sz w:val="21"/>
                <w:szCs w:val="21"/>
              </w:rPr>
              <w:t xml:space="preserve">Instead of using the file dialog buttons, you can drag files directly from the Navigator panel or Windows Explorer and drop them onto the file path text fields. MARS automatically identifies the file type and loads it.</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Input Files Section with Mode Filtering]</w:t>
            </w:r>
          </w:p>
        </w:tc>
      </w:tr>
    </w:tbl>
    <w:p>
      <w:pPr>
        <w:spacing w:after="240" w:before="80"/>
        <w:jc w:val="center"/>
      </w:pPr>
      <w:r>
        <w:rPr>
          <w:rFonts w:ascii="Arial" w:cs="Arial" w:eastAsia="Arial" w:hAnsi="Arial"/>
          <w:b/>
          <w:bCs/>
          <w:i/>
          <w:iCs/>
          <w:color w:val="666666"/>
          <w:sz w:val="20"/>
          <w:szCs w:val="20"/>
        </w:rPr>
        <w:t xml:space="preserve">Figure 11: </w:t>
      </w:r>
      <w:r>
        <w:rPr>
          <w:rFonts w:ascii="Arial" w:cs="Arial" w:eastAsia="Arial" w:hAnsi="Arial"/>
          <w:i/>
          <w:iCs/>
          <w:color w:val="666666"/>
          <w:sz w:val="20"/>
          <w:szCs w:val="20"/>
        </w:rPr>
        <w:t xml:space="preserve">Close-up of the Input Files section with optional files revealed and mode skip dropdowns populated</w:t>
      </w:r>
    </w:p>
    <w:p>
      <w:pPr>
        <w:pStyle w:val="Heading2"/>
        <w:spacing w:after="160" w:before="280"/>
      </w:pPr>
      <w:r>
        <w:rPr>
          <w:rFonts w:ascii="Arial" w:cs="Arial" w:eastAsia="Arial" w:hAnsi="Arial"/>
          <w:b/>
          <w:bCs/>
          <w:color w:val="5B9BD5"/>
          <w:sz w:val="28"/>
          <w:szCs w:val="28"/>
        </w:rPr>
        <w:t xml:space="preserve">5.3 Mode Filtering</w:t>
      </w:r>
    </w:p>
    <w:p>
      <w:pPr>
        <w:spacing w:after="120"/>
      </w:pPr>
      <w:r>
        <w:rPr>
          <w:rFonts w:ascii="Arial" w:cs="Arial" w:eastAsia="Arial" w:hAnsi="Arial"/>
          <w:sz w:val="22"/>
          <w:szCs w:val="22"/>
        </w:rPr>
        <w:t xml:space="preserve">The mode filtering controls appear below the file inputs and let you exclude modes from the computation:</w:t>
      </w:r>
    </w:p>
    <w:p>
      <w:pPr>
        <w:pStyle w:val="ListParagraph"/>
        <w:numPr>
          <w:ilvl w:val="0"/>
          <w:numId w:val="2"/>
        </w:numPr>
        <w:spacing w:after="60"/>
      </w:pPr>
      <w:r>
        <w:rPr>
          <w:rFonts w:ascii="Arial" w:cs="Arial" w:eastAsia="Arial" w:hAnsi="Arial"/>
          <w:b/>
          <w:bCs/>
          <w:sz w:val="22"/>
          <w:szCs w:val="22"/>
        </w:rPr>
        <w:t xml:space="preserve">Skip First N Modes: </w:t>
      </w:r>
      <w:r>
        <w:rPr>
          <w:rFonts w:ascii="Arial" w:cs="Arial" w:eastAsia="Arial" w:hAnsi="Arial"/>
          <w:sz w:val="22"/>
          <w:szCs w:val="22"/>
        </w:rPr>
        <w:t xml:space="preserve">Exclude leading modes. Typical use: skipping rigid-body modes (modes 1–6 in free-free analyses).</w:t>
      </w:r>
    </w:p>
    <w:p>
      <w:pPr>
        <w:pStyle w:val="ListParagraph"/>
        <w:numPr>
          <w:ilvl w:val="0"/>
          <w:numId w:val="2"/>
        </w:numPr>
        <w:spacing w:after="60"/>
      </w:pPr>
      <w:r>
        <w:rPr>
          <w:rFonts w:ascii="Arial" w:cs="Arial" w:eastAsia="Arial" w:hAnsi="Arial"/>
          <w:b/>
          <w:bCs/>
          <w:sz w:val="22"/>
          <w:szCs w:val="22"/>
        </w:rPr>
        <w:t xml:space="preserve">Skip Last N Modes: </w:t>
      </w:r>
      <w:r>
        <w:rPr>
          <w:rFonts w:ascii="Arial" w:cs="Arial" w:eastAsia="Arial" w:hAnsi="Arial"/>
          <w:sz w:val="22"/>
          <w:szCs w:val="22"/>
        </w:rPr>
        <w:t xml:space="preserve">Exclude trailing high-frequency modes outside the analysis frequency band.</w:t>
      </w:r>
    </w:p>
    <w:p>
      <w:pPr>
        <w:spacing w:after="120"/>
      </w:pPr>
      <w:r>
        <w:rPr>
          <w:rFonts w:ascii="Arial" w:cs="Arial" w:eastAsia="Arial" w:hAnsi="Arial"/>
          <w:sz w:val="22"/>
          <w:szCs w:val="22"/>
        </w:rPr>
        <w:t xml:space="preserve">Both dropdowns auto-populate their range (0 to total modes) when files are loaded. At least one mode must remain after skipping. When you change the skip values, the console displays a detailed message:</w:t>
      </w:r>
    </w:p>
    <w:p>
      <w:pPr>
        <w:spacing w:after="80" w:before="80"/>
        <w:ind w:left="360"/>
      </w:pPr>
      <w:r>
        <w:rPr>
          <w:rFonts w:ascii="Consolas" w:cs="Consolas" w:eastAsia="Consolas" w:hAnsi="Consolas"/>
          <w:color w:val="333333"/>
          <w:sz w:val="20"/>
          <w:szCs w:val="20"/>
        </w:rPr>
        <w:t xml:space="preserve">[INFO] Skip Modes options are set to first=6, last=0.</w:t>
      </w:r>
    </w:p>
    <w:p>
      <w:pPr>
        <w:spacing w:after="80" w:before="80"/>
        <w:ind w:left="360"/>
      </w:pPr>
      <w:r>
        <w:rPr>
          <w:rFonts w:ascii="Consolas" w:cs="Consolas" w:eastAsia="Consolas" w:hAnsi="Consolas"/>
          <w:color w:val="333333"/>
          <w:sz w:val="20"/>
          <w:szCs w:val="20"/>
        </w:rPr>
        <w:t xml:space="preserve">These modes will be excluded from the next calculation.</w:t>
      </w:r>
    </w:p>
    <w:p>
      <w:pPr>
        <w:spacing w:after="80" w:before="80"/>
        <w:ind w:left="360"/>
      </w:pPr>
      <w:r>
        <w:rPr>
          <w:rFonts w:ascii="Consolas" w:cs="Consolas" w:eastAsia="Consolas" w:hAnsi="Consolas"/>
          <w:color w:val="333333"/>
          <w:sz w:val="20"/>
          <w:szCs w:val="20"/>
        </w:rPr>
        <w:t xml:space="preserve">Total modes: 50, modes to be used: 44 (Mode 7 through Mode 50)</w:t>
      </w:r>
    </w:p>
    <w:p>
      <w:pPr>
        <w:pStyle w:val="Heading2"/>
        <w:spacing w:after="160" w:before="280"/>
      </w:pPr>
      <w:r>
        <w:rPr>
          <w:rFonts w:ascii="Arial" w:cs="Arial" w:eastAsia="Arial" w:hAnsi="Arial"/>
          <w:b/>
          <w:bCs/>
          <w:color w:val="5B9BD5"/>
          <w:sz w:val="28"/>
          <w:szCs w:val="28"/>
        </w:rPr>
        <w:t xml:space="preserve">5.4 Output Options</w:t>
      </w:r>
    </w:p>
    <w:p>
      <w:pPr>
        <w:spacing w:after="120"/>
      </w:pPr>
      <w:r>
        <w:rPr>
          <w:rFonts w:ascii="Arial" w:cs="Arial" w:eastAsia="Arial" w:hAnsi="Arial"/>
          <w:sz w:val="22"/>
          <w:szCs w:val="22"/>
        </w:rPr>
        <w:t xml:space="preserve">A group of checkboxes selects which quantities to compute. These checkboxes are context-sensitive — they enable and disable automatically based on your loaded data:</w:t>
      </w:r>
    </w:p>
    <w:p>
      <w:pPr>
        <w:pStyle w:val="Heading3"/>
        <w:spacing w:after="120" w:before="200"/>
      </w:pPr>
      <w:r>
        <w:rPr>
          <w:rFonts w:ascii="Arial" w:cs="Arial" w:eastAsia="Arial" w:hAnsi="Arial"/>
          <w:b/>
          <w:bCs/>
          <w:color w:val="2E75B6"/>
          <w:sz w:val="24"/>
          <w:szCs w:val="24"/>
        </w:rPr>
        <w:t xml:space="preserve">5.4.1 Checkbox Dependencies</w:t>
      </w:r>
    </w:p>
    <w:p>
      <w:pPr>
        <w:pStyle w:val="ListParagraph"/>
        <w:numPr>
          <w:ilvl w:val="0"/>
          <w:numId w:val="2"/>
        </w:numPr>
        <w:spacing w:after="60"/>
      </w:pPr>
      <w:r>
        <w:rPr>
          <w:rFonts w:ascii="Arial" w:cs="Arial" w:eastAsia="Arial" w:hAnsi="Arial"/>
          <w:b/>
          <w:bCs/>
          <w:sz w:val="22"/>
          <w:szCs w:val="22"/>
        </w:rPr>
        <w:t xml:space="preserve">Stress outputs (Von Mises, S1, S3): </w:t>
      </w:r>
      <w:r>
        <w:rPr>
          <w:rFonts w:ascii="Arial" w:cs="Arial" w:eastAsia="Arial" w:hAnsi="Arial"/>
          <w:sz w:val="22"/>
          <w:szCs w:val="22"/>
        </w:rPr>
        <w:t xml:space="preserve">Require both the modal coordinate file and the modal stress file to be loaded. Automatically disabled if either is missing.</w:t>
      </w:r>
    </w:p>
    <w:p>
      <w:pPr>
        <w:pStyle w:val="ListParagraph"/>
        <w:numPr>
          <w:ilvl w:val="0"/>
          <w:numId w:val="2"/>
        </w:numPr>
        <w:spacing w:after="60"/>
      </w:pPr>
      <w:r>
        <w:rPr>
          <w:rFonts w:ascii="Arial" w:cs="Arial" w:eastAsia="Arial" w:hAnsi="Arial"/>
          <w:b/>
          <w:bCs/>
          <w:sz w:val="22"/>
          <w:szCs w:val="22"/>
        </w:rPr>
        <w:t xml:space="preserve">Deformation outputs (Deformation, Velocity, Acceleration): </w:t>
      </w:r>
      <w:r>
        <w:rPr>
          <w:rFonts w:ascii="Arial" w:cs="Arial" w:eastAsia="Arial" w:hAnsi="Arial"/>
          <w:sz w:val="22"/>
          <w:szCs w:val="22"/>
        </w:rPr>
        <w:t xml:space="preserve">Require the modal deformation file to be loaded AND the “Include Deformations” checkbox to be selected. Disabled otherwise.</w:t>
      </w:r>
    </w:p>
    <w:p>
      <w:pPr>
        <w:pStyle w:val="ListParagraph"/>
        <w:numPr>
          <w:ilvl w:val="0"/>
          <w:numId w:val="2"/>
        </w:numPr>
        <w:spacing w:after="60"/>
      </w:pPr>
      <w:r>
        <w:rPr>
          <w:rFonts w:ascii="Arial" w:cs="Arial" w:eastAsia="Arial" w:hAnsi="Arial"/>
          <w:b/>
          <w:bCs/>
          <w:sz w:val="22"/>
          <w:szCs w:val="22"/>
        </w:rPr>
        <w:t xml:space="preserve">Element Nodal Forces &amp; Moments: </w:t>
      </w:r>
      <w:r>
        <w:rPr>
          <w:rFonts w:ascii="Arial" w:cs="Arial" w:eastAsia="Arial" w:hAnsi="Arial"/>
          <w:sz w:val="22"/>
          <w:szCs w:val="22"/>
        </w:rPr>
        <w:t xml:space="preserve">Requires both the modal coordinate file and force/moment file. This is an exclusive output — when selected, all stress and deformation outputs are automatically unchecked and disabled to prevent mixed visualization states.</w:t>
      </w:r>
    </w:p>
    <w:p>
      <w:pPr>
        <w:pStyle w:val="ListParagraph"/>
        <w:numPr>
          <w:ilvl w:val="0"/>
          <w:numId w:val="2"/>
        </w:numPr>
        <w:spacing w:after="60"/>
      </w:pPr>
      <w:r>
        <w:rPr>
          <w:rFonts w:ascii="Arial" w:cs="Arial" w:eastAsia="Arial" w:hAnsi="Arial"/>
          <w:b/>
          <w:bCs/>
          <w:sz w:val="22"/>
          <w:szCs w:val="22"/>
        </w:rPr>
        <w:t xml:space="preserve">Plasticity Correction: </w:t>
      </w:r>
      <w:r>
        <w:rPr>
          <w:rFonts w:ascii="Arial" w:cs="Arial" w:eastAsia="Arial" w:hAnsi="Arial"/>
          <w:sz w:val="22"/>
          <w:szCs w:val="22"/>
        </w:rPr>
        <w:t xml:space="preserve">Only enabled when Von Mises is selected. Automatically unchecked if Von Mises is deselected.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Exclusive Outputs</w:t>
            </w:r>
          </w:p>
          <w:p>
            <w:r>
              <w:rPr>
                <w:rFonts w:ascii="Arial" w:cs="Arial" w:eastAsia="Arial" w:hAnsi="Arial"/>
                <w:color w:val="333333"/>
                <w:sz w:val="21"/>
                <w:szCs w:val="21"/>
              </w:rPr>
              <w:t xml:space="preserve">The Force/Moment output is mutually exclusive with all other outputs. When you check it, MARS automatically unchecks and disables all stress and deformation checkboxes. Unchecking it restores the previous state.</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Output Options Checkboxes]</w:t>
            </w:r>
          </w:p>
        </w:tc>
      </w:tr>
    </w:tbl>
    <w:p>
      <w:pPr>
        <w:spacing w:after="240" w:before="80"/>
        <w:jc w:val="center"/>
      </w:pPr>
      <w:r>
        <w:rPr>
          <w:rFonts w:ascii="Arial" w:cs="Arial" w:eastAsia="Arial" w:hAnsi="Arial"/>
          <w:b/>
          <w:bCs/>
          <w:i/>
          <w:iCs/>
          <w:color w:val="666666"/>
          <w:sz w:val="20"/>
          <w:szCs w:val="20"/>
        </w:rPr>
        <w:t xml:space="preserve">Figure 12: </w:t>
      </w:r>
      <w:r>
        <w:rPr>
          <w:rFonts w:ascii="Arial" w:cs="Arial" w:eastAsia="Arial" w:hAnsi="Arial"/>
          <w:i/>
          <w:iCs/>
          <w:color w:val="666666"/>
          <w:sz w:val="20"/>
          <w:szCs w:val="20"/>
        </w:rPr>
        <w:t xml:space="preserve">The Output Options group showing checkbox states with some enabled and others grayed out based on loaded data</w:t>
      </w:r>
    </w:p>
    <w:p>
      <w:pPr>
        <w:pStyle w:val="Heading3"/>
        <w:spacing w:after="120" w:before="200"/>
      </w:pPr>
      <w:r>
        <w:rPr>
          <w:rFonts w:ascii="Arial" w:cs="Arial" w:eastAsia="Arial" w:hAnsi="Arial"/>
          <w:b/>
          <w:bCs/>
          <w:color w:val="2E75B6"/>
          <w:sz w:val="24"/>
          <w:szCs w:val="24"/>
        </w:rPr>
        <w:t xml:space="preserve">5.4.2 SOLVE Button Logic</w:t>
      </w:r>
    </w:p>
    <w:p>
      <w:pPr>
        <w:spacing w:after="120"/>
      </w:pPr>
      <w:r>
        <w:rPr>
          <w:rFonts w:ascii="Arial" w:cs="Arial" w:eastAsia="Arial" w:hAnsi="Arial"/>
          <w:sz w:val="22"/>
          <w:szCs w:val="22"/>
        </w:rPr>
        <w:t xml:space="preserve">The SOLVE button activates only when all three conditions are met:</w:t>
      </w:r>
    </w:p>
    <w:p>
      <w:pPr>
        <w:pStyle w:val="ListParagraph"/>
        <w:numPr>
          <w:ilvl w:val="0"/>
          <w:numId w:val="5"/>
        </w:numPr>
        <w:spacing w:after="60"/>
      </w:pPr>
      <w:r>
        <w:rPr>
          <w:rFonts w:ascii="Arial" w:cs="Arial" w:eastAsia="Arial" w:hAnsi="Arial"/>
          <w:sz w:val="22"/>
          <w:szCs w:val="22"/>
        </w:rPr>
        <w:t xml:space="preserve">Modal coordinate file is loaded.</w:t>
      </w:r>
    </w:p>
    <w:p>
      <w:pPr>
        <w:pStyle w:val="ListParagraph"/>
        <w:numPr>
          <w:ilvl w:val="0"/>
          <w:numId w:val="5"/>
        </w:numPr>
        <w:spacing w:after="60"/>
      </w:pPr>
      <w:r>
        <w:rPr>
          <w:rFonts w:ascii="Arial" w:cs="Arial" w:eastAsia="Arial" w:hAnsi="Arial"/>
          <w:sz w:val="22"/>
          <w:szCs w:val="22"/>
        </w:rPr>
        <w:t xml:space="preserve">At least one data source is available (stress file OR force/moment file).</w:t>
      </w:r>
    </w:p>
    <w:p>
      <w:pPr>
        <w:pStyle w:val="ListParagraph"/>
        <w:numPr>
          <w:ilvl w:val="0"/>
          <w:numId w:val="5"/>
        </w:numPr>
        <w:spacing w:after="60"/>
      </w:pPr>
      <w:r>
        <w:rPr>
          <w:rFonts w:ascii="Arial" w:cs="Arial" w:eastAsia="Arial" w:hAnsi="Arial"/>
          <w:sz w:val="22"/>
          <w:szCs w:val="22"/>
        </w:rPr>
        <w:t xml:space="preserve">At least one output checkbox is selected.</w:t>
      </w:r>
    </w:p>
    <w:p>
      <w:pPr>
        <w:spacing w:after="120"/>
      </w:pPr>
      <w:r>
        <w:rPr>
          <w:rFonts w:ascii="Arial" w:cs="Arial" w:eastAsia="Arial" w:hAnsi="Arial"/>
          <w:sz w:val="22"/>
          <w:szCs w:val="22"/>
        </w:rPr>
        <w:t xml:space="preserve">If any condition is unmet, the button remains grayed out and non-clickable.</w:t>
      </w:r>
    </w:p>
    <w:p>
      <w:pPr>
        <w:pStyle w:val="Heading2"/>
        <w:spacing w:after="160" w:before="280"/>
      </w:pPr>
      <w:r>
        <w:rPr>
          <w:rFonts w:ascii="Arial" w:cs="Arial" w:eastAsia="Arial" w:hAnsi="Arial"/>
          <w:b/>
          <w:bCs/>
          <w:color w:val="5B9BD5"/>
          <w:sz w:val="28"/>
          <w:szCs w:val="28"/>
        </w:rPr>
        <w:t xml:space="preserve">5.5 Time History Mode</w:t>
      </w:r>
    </w:p>
    <w:p>
      <w:pPr>
        <w:spacing w:after="120"/>
      </w:pPr>
      <w:r>
        <w:rPr>
          <w:rFonts w:ascii="Arial" w:cs="Arial" w:eastAsia="Arial" w:hAnsi="Arial"/>
          <w:sz w:val="22"/>
          <w:szCs w:val="22"/>
        </w:rPr>
        <w:t xml:space="preserve">Check “Time History Mode (Single Node)” to switch from batch envelope analysis to single-node time series extraction:</w:t>
      </w:r>
    </w:p>
    <w:p>
      <w:pPr>
        <w:pStyle w:val="ListParagraph"/>
        <w:numPr>
          <w:ilvl w:val="0"/>
          <w:numId w:val="2"/>
        </w:numPr>
        <w:spacing w:after="60"/>
      </w:pPr>
      <w:r>
        <w:rPr>
          <w:rFonts w:ascii="Arial" w:cs="Arial" w:eastAsia="Arial" w:hAnsi="Arial"/>
          <w:b/>
          <w:bCs/>
          <w:sz w:val="22"/>
          <w:szCs w:val="22"/>
        </w:rPr>
        <w:t xml:space="preserve">Scoping section: </w:t>
      </w:r>
      <w:r>
        <w:rPr>
          <w:rFonts w:ascii="Arial" w:cs="Arial" w:eastAsia="Arial" w:hAnsi="Arial"/>
          <w:sz w:val="22"/>
          <w:szCs w:val="22"/>
        </w:rPr>
        <w:t xml:space="preserve">A Node ID input field appears. Enter the ID of the node you want to analyze and press Enter.</w:t>
      </w:r>
    </w:p>
    <w:p>
      <w:pPr>
        <w:pStyle w:val="ListParagraph"/>
        <w:numPr>
          <w:ilvl w:val="0"/>
          <w:numId w:val="2"/>
        </w:numPr>
        <w:spacing w:after="60"/>
      </w:pPr>
      <w:r>
        <w:rPr>
          <w:rFonts w:ascii="Arial" w:cs="Arial" w:eastAsia="Arial" w:hAnsi="Arial"/>
          <w:b/>
          <w:bCs/>
          <w:sz w:val="22"/>
          <w:szCs w:val="22"/>
        </w:rPr>
        <w:t xml:space="preserve">Single output restriction: </w:t>
      </w:r>
      <w:r>
        <w:rPr>
          <w:rFonts w:ascii="Arial" w:cs="Arial" w:eastAsia="Arial" w:hAnsi="Arial"/>
          <w:sz w:val="22"/>
          <w:szCs w:val="22"/>
        </w:rPr>
        <w:t xml:space="preserve">In Time History mode, only one output type can be selected at a time. Selecting a new output automatically deselects the previous one.</w:t>
      </w:r>
    </w:p>
    <w:p>
      <w:pPr>
        <w:pStyle w:val="ListParagraph"/>
        <w:numPr>
          <w:ilvl w:val="0"/>
          <w:numId w:val="2"/>
        </w:numPr>
        <w:spacing w:after="60"/>
      </w:pPr>
      <w:r>
        <w:rPr>
          <w:rFonts w:ascii="Arial" w:cs="Arial" w:eastAsia="Arial" w:hAnsi="Arial"/>
          <w:b/>
          <w:bCs/>
          <w:sz w:val="22"/>
          <w:szCs w:val="22"/>
        </w:rPr>
        <w:t xml:space="preserve">Result: </w:t>
      </w:r>
      <w:r>
        <w:rPr>
          <w:rFonts w:ascii="Arial" w:cs="Arial" w:eastAsia="Arial" w:hAnsi="Arial"/>
          <w:sz w:val="22"/>
          <w:szCs w:val="22"/>
        </w:rPr>
        <w:t xml:space="preserve">The solver computes the full time series for that node and displays it as an interactive plot in the Plot (Time History) tab.</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Time History Mode with Node ID Entry]</w:t>
            </w:r>
          </w:p>
        </w:tc>
      </w:tr>
    </w:tbl>
    <w:p>
      <w:pPr>
        <w:spacing w:after="240" w:before="80"/>
        <w:jc w:val="center"/>
      </w:pPr>
      <w:r>
        <w:rPr>
          <w:rFonts w:ascii="Arial" w:cs="Arial" w:eastAsia="Arial" w:hAnsi="Arial"/>
          <w:b/>
          <w:bCs/>
          <w:i/>
          <w:iCs/>
          <w:color w:val="666666"/>
          <w:sz w:val="20"/>
          <w:szCs w:val="20"/>
        </w:rPr>
        <w:t xml:space="preserve">Figure 13: </w:t>
      </w:r>
      <w:r>
        <w:rPr>
          <w:rFonts w:ascii="Arial" w:cs="Arial" w:eastAsia="Arial" w:hAnsi="Arial"/>
          <w:i/>
          <w:iCs/>
          <w:color w:val="666666"/>
          <w:sz w:val="20"/>
          <w:szCs w:val="20"/>
        </w:rPr>
        <w:t xml:space="preserve">Time History mode enabled with the Scoping section visible and a Node ID entered</w:t>
      </w:r>
    </w:p>
    <w:p>
      <w:pPr>
        <w:pStyle w:val="Heading2"/>
        <w:spacing w:after="160" w:before="280"/>
      </w:pPr>
      <w:r>
        <w:rPr>
          <w:rFonts w:ascii="Arial" w:cs="Arial" w:eastAsia="Arial" w:hAnsi="Arial"/>
          <w:b/>
          <w:bCs/>
          <w:color w:val="5B9BD5"/>
          <w:sz w:val="28"/>
          <w:szCs w:val="28"/>
        </w:rPr>
        <w:t xml:space="preserve">5.6 Plasticity Correction Options</w:t>
      </w:r>
    </w:p>
    <w:p>
      <w:pPr>
        <w:spacing w:after="120"/>
      </w:pPr>
      <w:r>
        <w:rPr>
          <w:rFonts w:ascii="Arial" w:cs="Arial" w:eastAsia="Arial" w:hAnsi="Arial"/>
          <w:sz w:val="22"/>
          <w:szCs w:val="22"/>
        </w:rPr>
        <w:t xml:space="preserve">Check “Plasticity Correction” (available only when Von Mises is selected) to reveal the plasticity options panel:</w:t>
      </w:r>
    </w:p>
    <w:p>
      <w:pPr>
        <w:pStyle w:val="ListParagraph"/>
        <w:numPr>
          <w:ilvl w:val="0"/>
          <w:numId w:val="2"/>
        </w:numPr>
        <w:spacing w:after="60"/>
      </w:pPr>
      <w:r>
        <w:rPr>
          <w:rFonts w:ascii="Arial" w:cs="Arial" w:eastAsia="Arial" w:hAnsi="Arial"/>
          <w:b/>
          <w:bCs/>
          <w:sz w:val="22"/>
          <w:szCs w:val="22"/>
        </w:rPr>
        <w:t xml:space="preserve">Material Profile button: </w:t>
      </w:r>
      <w:r>
        <w:rPr>
          <w:rFonts w:ascii="Arial" w:cs="Arial" w:eastAsia="Arial" w:hAnsi="Arial"/>
          <w:sz w:val="22"/>
          <w:szCs w:val="22"/>
        </w:rPr>
        <w:t xml:space="preserve">Opens the Material Profile Dialog — a tabbed editor with three tabs:</w:t>
      </w:r>
    </w:p>
    <w:p>
      <w:pPr>
        <w:pStyle w:val="ListParagraph"/>
        <w:numPr>
          <w:ilvl w:val="1"/>
          <w:numId w:val="2"/>
        </w:numPr>
        <w:spacing w:after="60"/>
      </w:pPr>
      <w:r>
        <w:rPr>
          <w:rFonts w:ascii="Arial" w:cs="Arial" w:eastAsia="Arial" w:hAnsi="Arial"/>
          <w:sz w:val="22"/>
          <w:szCs w:val="22"/>
        </w:rPr>
        <w:t xml:space="preserve">Young’s Modulus tab: Temperature vs. Young’s Modulus table with Add/Remove row buttons and CSV import/export.</w:t>
      </w:r>
    </w:p>
    <w:p>
      <w:pPr>
        <w:pStyle w:val="ListParagraph"/>
        <w:numPr>
          <w:ilvl w:val="1"/>
          <w:numId w:val="2"/>
        </w:numPr>
        <w:spacing w:after="60"/>
      </w:pPr>
      <w:r>
        <w:rPr>
          <w:rFonts w:ascii="Arial" w:cs="Arial" w:eastAsia="Arial" w:hAnsi="Arial"/>
          <w:sz w:val="22"/>
          <w:szCs w:val="22"/>
        </w:rPr>
        <w:t xml:space="preserve">Poisson’s Ratio tab: Temperature vs. Poisson’s Ratio table with Add/Remove row buttons and CSV import/export.</w:t>
      </w:r>
    </w:p>
    <w:p>
      <w:pPr>
        <w:pStyle w:val="ListParagraph"/>
        <w:numPr>
          <w:ilvl w:val="1"/>
          <w:numId w:val="2"/>
        </w:numPr>
        <w:spacing w:after="60"/>
      </w:pPr>
      <w:r>
        <w:rPr>
          <w:rFonts w:ascii="Arial" w:cs="Arial" w:eastAsia="Arial" w:hAnsi="Arial"/>
          <w:sz w:val="22"/>
          <w:szCs w:val="22"/>
        </w:rPr>
        <w:t xml:space="preserve">Plastic Strain Curves tab: A left-side temperature list with Add/Remove buttons, and a right-side Plastic Strain vs. True Stress table for each temperature. Individual curves can be imported/exported as CSV.</w:t>
      </w:r>
    </w:p>
    <w:p>
      <w:pPr>
        <w:pStyle w:val="ListParagraph"/>
        <w:numPr>
          <w:ilvl w:val="0"/>
          <w:numId w:val="2"/>
        </w:numPr>
        <w:spacing w:after="60"/>
      </w:pPr>
      <w:r>
        <w:rPr>
          <w:rFonts w:ascii="Arial" w:cs="Arial" w:eastAsia="Arial" w:hAnsi="Arial"/>
          <w:b/>
          <w:bCs/>
          <w:sz w:val="22"/>
          <w:szCs w:val="22"/>
        </w:rPr>
        <w:t xml:space="preserve">Temperature Field File: </w:t>
      </w:r>
      <w:r>
        <w:rPr>
          <w:rFonts w:ascii="Arial" w:cs="Arial" w:eastAsia="Arial" w:hAnsi="Arial"/>
          <w:sz w:val="22"/>
          <w:szCs w:val="22"/>
        </w:rPr>
        <w:t xml:space="preserve">Load nodal temperature data (.txt) for property interpolation across the model.</w:t>
      </w:r>
    </w:p>
    <w:p>
      <w:pPr>
        <w:pStyle w:val="ListParagraph"/>
        <w:numPr>
          <w:ilvl w:val="0"/>
          <w:numId w:val="2"/>
        </w:numPr>
        <w:spacing w:after="60"/>
      </w:pPr>
      <w:r>
        <w:rPr>
          <w:rFonts w:ascii="Arial" w:cs="Arial" w:eastAsia="Arial" w:hAnsi="Arial"/>
          <w:b/>
          <w:bCs/>
          <w:sz w:val="22"/>
          <w:szCs w:val="22"/>
        </w:rPr>
        <w:t xml:space="preserve">Plasticity Method: </w:t>
      </w:r>
      <w:r>
        <w:rPr>
          <w:rFonts w:ascii="Arial" w:cs="Arial" w:eastAsia="Arial" w:hAnsi="Arial"/>
          <w:sz w:val="22"/>
          <w:szCs w:val="22"/>
        </w:rPr>
        <w:t xml:space="preserve">Select Neuber or Glinka. (The IBG method is present but currently disabled pending validation.)</w:t>
      </w:r>
    </w:p>
    <w:p>
      <w:pPr>
        <w:pStyle w:val="ListParagraph"/>
        <w:numPr>
          <w:ilvl w:val="0"/>
          <w:numId w:val="2"/>
        </w:numPr>
        <w:spacing w:after="60"/>
      </w:pPr>
      <w:r>
        <w:rPr>
          <w:rFonts w:ascii="Arial" w:cs="Arial" w:eastAsia="Arial" w:hAnsi="Arial"/>
          <w:b/>
          <w:bCs/>
          <w:sz w:val="22"/>
          <w:szCs w:val="22"/>
        </w:rPr>
        <w:t xml:space="preserve">Max Iterations: </w:t>
      </w:r>
      <w:r>
        <w:rPr>
          <w:rFonts w:ascii="Arial" w:cs="Arial" w:eastAsia="Arial" w:hAnsi="Arial"/>
          <w:sz w:val="22"/>
          <w:szCs w:val="22"/>
        </w:rPr>
        <w:t xml:space="preserve">Controls convergence iterations (default: 60, range: 1–10,000).</w:t>
      </w:r>
    </w:p>
    <w:p>
      <w:pPr>
        <w:pStyle w:val="ListParagraph"/>
        <w:numPr>
          <w:ilvl w:val="0"/>
          <w:numId w:val="2"/>
        </w:numPr>
        <w:spacing w:after="60"/>
      </w:pPr>
      <w:r>
        <w:rPr>
          <w:rFonts w:ascii="Arial" w:cs="Arial" w:eastAsia="Arial" w:hAnsi="Arial"/>
          <w:b/>
          <w:bCs/>
          <w:sz w:val="22"/>
          <w:szCs w:val="22"/>
        </w:rPr>
        <w:t xml:space="preserve">Tolerance: </w:t>
      </w:r>
      <w:r>
        <w:rPr>
          <w:rFonts w:ascii="Arial" w:cs="Arial" w:eastAsia="Arial" w:hAnsi="Arial"/>
          <w:sz w:val="22"/>
          <w:szCs w:val="22"/>
        </w:rPr>
        <w:t xml:space="preserve">Convergence tolerance in scientific notation (default: 1e-10).</w:t>
      </w:r>
    </w:p>
    <w:p>
      <w:pPr>
        <w:pStyle w:val="ListParagraph"/>
        <w:numPr>
          <w:ilvl w:val="0"/>
          <w:numId w:val="2"/>
        </w:numPr>
        <w:spacing w:after="60"/>
      </w:pPr>
      <w:r>
        <w:rPr>
          <w:rFonts w:ascii="Arial" w:cs="Arial" w:eastAsia="Arial" w:hAnsi="Arial"/>
          <w:b/>
          <w:bCs/>
          <w:sz w:val="22"/>
          <w:szCs w:val="22"/>
        </w:rPr>
        <w:t xml:space="preserve">Plasticity Diagnostics: </w:t>
      </w:r>
      <w:r>
        <w:rPr>
          <w:rFonts w:ascii="Arial" w:cs="Arial" w:eastAsia="Arial" w:hAnsi="Arial"/>
          <w:sz w:val="22"/>
          <w:szCs w:val="22"/>
        </w:rPr>
        <w:t xml:space="preserve">When checked, overlays per-step plastic strain increment (Δεp) and cumulative plastic strain (εp) on time history plots using a secondary y-axis.</w:t>
      </w:r>
    </w:p>
    <w:p>
      <w:pPr>
        <w:pStyle w:val="ListParagraph"/>
        <w:numPr>
          <w:ilvl w:val="0"/>
          <w:numId w:val="2"/>
        </w:numPr>
        <w:spacing w:after="60"/>
      </w:pPr>
      <w:r>
        <w:rPr>
          <w:rFonts w:ascii="Arial" w:cs="Arial" w:eastAsia="Arial" w:hAnsi="Arial"/>
          <w:b/>
          <w:bCs/>
          <w:sz w:val="22"/>
          <w:szCs w:val="22"/>
        </w:rPr>
        <w:t xml:space="preserve">Extrapolation Mode: </w:t>
      </w:r>
      <w:r>
        <w:rPr>
          <w:rFonts w:ascii="Arial" w:cs="Arial" w:eastAsia="Arial" w:hAnsi="Arial"/>
          <w:sz w:val="22"/>
          <w:szCs w:val="22"/>
        </w:rPr>
        <w:t xml:space="preserve">Linear or Plateau for stress-strain data extrapolation beyond the defined range.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Warning System</w:t>
            </w:r>
          </w:p>
          <w:p>
            <w:r>
              <w:rPr>
                <w:rFonts w:ascii="Arial" w:cs="Arial" w:eastAsia="Arial" w:hAnsi="Arial"/>
                <w:color w:val="333333"/>
                <w:sz w:val="21"/>
                <w:szCs w:val="21"/>
              </w:rPr>
              <w:t xml:space="preserve">A warning label reading “Warning: Relaxed iteration settings may impact accuracy.” appears whenever Max Iterations or Tolerance deviate from their default values. Invalid inputs trigger specific messages like “Warning: Invalid iteration count entered.”</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Plasticity Correction Options Panel]</w:t>
            </w:r>
          </w:p>
        </w:tc>
      </w:tr>
    </w:tbl>
    <w:p>
      <w:pPr>
        <w:spacing w:after="240" w:before="80"/>
        <w:jc w:val="center"/>
      </w:pPr>
      <w:r>
        <w:rPr>
          <w:rFonts w:ascii="Arial" w:cs="Arial" w:eastAsia="Arial" w:hAnsi="Arial"/>
          <w:b/>
          <w:bCs/>
          <w:i/>
          <w:iCs/>
          <w:color w:val="666666"/>
          <w:sz w:val="20"/>
          <w:szCs w:val="20"/>
        </w:rPr>
        <w:t xml:space="preserve">Figure 14: </w:t>
      </w:r>
      <w:r>
        <w:rPr>
          <w:rFonts w:ascii="Arial" w:cs="Arial" w:eastAsia="Arial" w:hAnsi="Arial"/>
          <w:i/>
          <w:iCs/>
          <w:color w:val="666666"/>
          <w:sz w:val="20"/>
          <w:szCs w:val="20"/>
        </w:rPr>
        <w:t xml:space="preserve">The expanded Plasticity Correction panel showing method selection, iteration controls, and diagnostics toggle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Material Profile Dialog]</w:t>
            </w:r>
          </w:p>
        </w:tc>
      </w:tr>
    </w:tbl>
    <w:p>
      <w:pPr>
        <w:spacing w:after="240" w:before="80"/>
        <w:jc w:val="center"/>
      </w:pPr>
      <w:r>
        <w:rPr>
          <w:rFonts w:ascii="Arial" w:cs="Arial" w:eastAsia="Arial" w:hAnsi="Arial"/>
          <w:b/>
          <w:bCs/>
          <w:i/>
          <w:iCs/>
          <w:color w:val="666666"/>
          <w:sz w:val="20"/>
          <w:szCs w:val="20"/>
        </w:rPr>
        <w:t xml:space="preserve">Figure 15: </w:t>
      </w:r>
      <w:r>
        <w:rPr>
          <w:rFonts w:ascii="Arial" w:cs="Arial" w:eastAsia="Arial" w:hAnsi="Arial"/>
          <w:i/>
          <w:iCs/>
          <w:color w:val="666666"/>
          <w:sz w:val="20"/>
          <w:szCs w:val="20"/>
        </w:rPr>
        <w:t xml:space="preserve">The Material Profile Dialog with tabs for Young’s Modulus, Poisson’s Ratio, and Plastic Strain curves</w:t>
      </w:r>
    </w:p>
    <w:p>
      <w:pPr>
        <w:pStyle w:val="Heading2"/>
        <w:spacing w:after="160" w:before="280"/>
      </w:pPr>
      <w:r>
        <w:rPr>
          <w:rFonts w:ascii="Arial" w:cs="Arial" w:eastAsia="Arial" w:hAnsi="Arial"/>
          <w:b/>
          <w:bCs/>
          <w:color w:val="5B9BD5"/>
          <w:sz w:val="28"/>
          <w:szCs w:val="28"/>
        </w:rPr>
        <w:t xml:space="preserve">5.7 Console Output</w:t>
      </w:r>
    </w:p>
    <w:p>
      <w:pPr>
        <w:spacing w:after="120"/>
      </w:pPr>
      <w:r>
        <w:rPr>
          <w:rFonts w:ascii="Arial" w:cs="Arial" w:eastAsia="Arial" w:hAnsi="Arial"/>
          <w:sz w:val="22"/>
          <w:szCs w:val="22"/>
        </w:rPr>
        <w:t xml:space="preserve">The Console tab at the bottom of the Solver Tab provides real-time feedback throughout your workflow:</w:t>
      </w:r>
    </w:p>
    <w:p>
      <w:pPr>
        <w:pStyle w:val="ListParagraph"/>
        <w:numPr>
          <w:ilvl w:val="0"/>
          <w:numId w:val="2"/>
        </w:numPr>
        <w:spacing w:after="60"/>
      </w:pPr>
      <w:r>
        <w:rPr>
          <w:rFonts w:ascii="Arial" w:cs="Arial" w:eastAsia="Arial" w:hAnsi="Arial"/>
          <w:b/>
          <w:bCs/>
          <w:sz w:val="22"/>
          <w:szCs w:val="22"/>
        </w:rPr>
        <w:t xml:space="preserve">File loading: </w:t>
      </w:r>
      <w:r>
        <w:rPr>
          <w:rFonts w:ascii="Arial" w:cs="Arial" w:eastAsia="Arial" w:hAnsi="Arial"/>
          <w:sz w:val="22"/>
          <w:szCs w:val="22"/>
        </w:rPr>
        <w:t xml:space="preserve">Confirms each file loaded with mode counts and node counts.</w:t>
      </w:r>
    </w:p>
    <w:p>
      <w:pPr>
        <w:pStyle w:val="ListParagraph"/>
        <w:numPr>
          <w:ilvl w:val="0"/>
          <w:numId w:val="2"/>
        </w:numPr>
        <w:spacing w:after="60"/>
      </w:pPr>
      <w:r>
        <w:rPr>
          <w:rFonts w:ascii="Arial" w:cs="Arial" w:eastAsia="Arial" w:hAnsi="Arial"/>
          <w:b/>
          <w:bCs/>
          <w:sz w:val="22"/>
          <w:szCs w:val="22"/>
        </w:rPr>
        <w:t xml:space="preserve">Mode filtering: </w:t>
      </w:r>
      <w:r>
        <w:rPr>
          <w:rFonts w:ascii="Arial" w:cs="Arial" w:eastAsia="Arial" w:hAnsi="Arial"/>
          <w:sz w:val="22"/>
          <w:szCs w:val="22"/>
        </w:rPr>
        <w:t xml:space="preserve">Reports which modes will be used after skip settings are applied.</w:t>
      </w:r>
    </w:p>
    <w:p>
      <w:pPr>
        <w:pStyle w:val="ListParagraph"/>
        <w:numPr>
          <w:ilvl w:val="0"/>
          <w:numId w:val="2"/>
        </w:numPr>
        <w:spacing w:after="60"/>
      </w:pPr>
      <w:r>
        <w:rPr>
          <w:rFonts w:ascii="Arial" w:cs="Arial" w:eastAsia="Arial" w:hAnsi="Arial"/>
          <w:b/>
          <w:bCs/>
          <w:sz w:val="22"/>
          <w:szCs w:val="22"/>
        </w:rPr>
        <w:t xml:space="preserve">Solve progress: </w:t>
      </w:r>
      <w:r>
        <w:rPr>
          <w:rFonts w:ascii="Arial" w:cs="Arial" w:eastAsia="Arial" w:hAnsi="Arial"/>
          <w:sz w:val="22"/>
          <w:szCs w:val="22"/>
        </w:rPr>
        <w:t xml:space="preserve">Streams percentage-based progress updates during computation.</w:t>
      </w:r>
    </w:p>
    <w:p>
      <w:pPr>
        <w:pStyle w:val="ListParagraph"/>
        <w:numPr>
          <w:ilvl w:val="0"/>
          <w:numId w:val="2"/>
        </w:numPr>
        <w:spacing w:after="60"/>
      </w:pPr>
      <w:r>
        <w:rPr>
          <w:rFonts w:ascii="Arial" w:cs="Arial" w:eastAsia="Arial" w:hAnsi="Arial"/>
          <w:b/>
          <w:bCs/>
          <w:sz w:val="22"/>
          <w:szCs w:val="22"/>
        </w:rPr>
        <w:t xml:space="preserve">Warnings: </w:t>
      </w:r>
      <w:r>
        <w:rPr>
          <w:rFonts w:ascii="Arial" w:cs="Arial" w:eastAsia="Arial" w:hAnsi="Arial"/>
          <w:sz w:val="22"/>
          <w:szCs w:val="22"/>
        </w:rPr>
        <w:t xml:space="preserve">Displays validation warnings (e.g., node mismatch between files).</w:t>
      </w:r>
    </w:p>
    <w:p>
      <w:pPr>
        <w:pStyle w:val="ListParagraph"/>
        <w:numPr>
          <w:ilvl w:val="0"/>
          <w:numId w:val="2"/>
        </w:numPr>
        <w:spacing w:after="60"/>
      </w:pPr>
      <w:r>
        <w:rPr>
          <w:rFonts w:ascii="Arial" w:cs="Arial" w:eastAsia="Arial" w:hAnsi="Arial"/>
          <w:b/>
          <w:bCs/>
          <w:sz w:val="22"/>
          <w:szCs w:val="22"/>
        </w:rPr>
        <w:t xml:space="preserve">Errors: </w:t>
      </w:r>
      <w:r>
        <w:rPr>
          <w:rFonts w:ascii="Arial" w:cs="Arial" w:eastAsia="Arial" w:hAnsi="Arial"/>
          <w:sz w:val="22"/>
          <w:szCs w:val="22"/>
        </w:rPr>
        <w:t xml:space="preserve">Shows detailed error messages if a computation or file load fails.</w:t>
      </w:r>
    </w:p>
    <w:p>
      <w:pPr>
        <w:pStyle w:val="ListParagraph"/>
        <w:numPr>
          <w:ilvl w:val="0"/>
          <w:numId w:val="2"/>
        </w:numPr>
        <w:spacing w:after="60"/>
      </w:pPr>
      <w:r>
        <w:rPr>
          <w:rFonts w:ascii="Arial" w:cs="Arial" w:eastAsia="Arial" w:hAnsi="Arial"/>
          <w:b/>
          <w:bCs/>
          <w:sz w:val="22"/>
          <w:szCs w:val="22"/>
        </w:rPr>
        <w:t xml:space="preserve">Completion summary: </w:t>
      </w:r>
      <w:r>
        <w:rPr>
          <w:rFonts w:ascii="Arial" w:cs="Arial" w:eastAsia="Arial" w:hAnsi="Arial"/>
          <w:sz w:val="22"/>
          <w:szCs w:val="22"/>
        </w:rPr>
        <w:t xml:space="preserve">Lists all output files generated and their locations.</w:t>
      </w:r>
    </w:p>
    <w:p>
      <w:pPr>
        <w:spacing w:after="120"/>
      </w:pPr>
      <w:r>
        <w:rPr>
          <w:rFonts w:ascii="Arial" w:cs="Arial" w:eastAsia="Arial" w:hAnsi="Arial"/>
          <w:sz w:val="22"/>
          <w:szCs w:val="22"/>
        </w:rPr>
        <w:t xml:space="preserve">The console uses a monospace font (Consolas, 8pt) for readability and automatically scrolls to show the latest message. Output is buffered at 200ms intervals for smooth rendering during heavy computation.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Console Output During a Solve]</w:t>
            </w:r>
          </w:p>
        </w:tc>
      </w:tr>
    </w:tbl>
    <w:p>
      <w:pPr>
        <w:spacing w:after="240" w:before="80"/>
        <w:jc w:val="center"/>
      </w:pPr>
      <w:r>
        <w:rPr>
          <w:rFonts w:ascii="Arial" w:cs="Arial" w:eastAsia="Arial" w:hAnsi="Arial"/>
          <w:b/>
          <w:bCs/>
          <w:i/>
          <w:iCs/>
          <w:color w:val="666666"/>
          <w:sz w:val="20"/>
          <w:szCs w:val="20"/>
        </w:rPr>
        <w:t xml:space="preserve">Figure 16: </w:t>
      </w:r>
      <w:r>
        <w:rPr>
          <w:rFonts w:ascii="Arial" w:cs="Arial" w:eastAsia="Arial" w:hAnsi="Arial"/>
          <w:i/>
          <w:iCs/>
          <w:color w:val="666666"/>
          <w:sz w:val="20"/>
          <w:szCs w:val="20"/>
        </w:rPr>
        <w:t xml:space="preserve">The Console tab showing real-time progress messages during an active batch solve</w:t>
      </w:r>
    </w:p>
    <w:p>
      <w:pPr>
        <w:pStyle w:val="Heading2"/>
        <w:spacing w:after="160" w:before="280"/>
      </w:pPr>
      <w:r>
        <w:rPr>
          <w:rFonts w:ascii="Arial" w:cs="Arial" w:eastAsia="Arial" w:hAnsi="Arial"/>
          <w:b/>
          <w:bCs/>
          <w:color w:val="5B9BD5"/>
          <w:sz w:val="28"/>
          <w:szCs w:val="28"/>
        </w:rPr>
        <w:t xml:space="preserve">5.8 Plot Tabs</w:t>
      </w:r>
    </w:p>
    <w:p>
      <w:pPr>
        <w:spacing w:after="120"/>
      </w:pPr>
      <w:r>
        <w:rPr>
          <w:rFonts w:ascii="Arial" w:cs="Arial" w:eastAsia="Arial" w:hAnsi="Arial"/>
          <w:sz w:val="22"/>
          <w:szCs w:val="22"/>
        </w:rPr>
        <w:t xml:space="preserve">Two additional tabs appear alongside the Console, each providing interactive data exploration:</w:t>
      </w:r>
    </w:p>
    <w:p>
      <w:pPr>
        <w:pStyle w:val="Heading3"/>
        <w:spacing w:after="120" w:before="200"/>
      </w:pPr>
      <w:r>
        <w:rPr>
          <w:rFonts w:ascii="Arial" w:cs="Arial" w:eastAsia="Arial" w:hAnsi="Arial"/>
          <w:b/>
          <w:bCs/>
          <w:color w:val="2E75B6"/>
          <w:sz w:val="24"/>
          <w:szCs w:val="24"/>
        </w:rPr>
        <w:t xml:space="preserve">5.8.1 Plot (Time History)</w:t>
      </w:r>
    </w:p>
    <w:p>
      <w:pPr>
        <w:spacing w:after="120"/>
      </w:pPr>
      <w:r>
        <w:rPr>
          <w:rFonts w:ascii="Arial" w:cs="Arial" w:eastAsia="Arial" w:hAnsi="Arial"/>
          <w:sz w:val="22"/>
          <w:szCs w:val="22"/>
        </w:rPr>
        <w:t xml:space="preserve">Appears after a Time History solve. The tab is split into two panes:</w:t>
      </w:r>
    </w:p>
    <w:p>
      <w:pPr>
        <w:pStyle w:val="ListParagraph"/>
        <w:numPr>
          <w:ilvl w:val="0"/>
          <w:numId w:val="2"/>
        </w:numPr>
        <w:spacing w:after="60"/>
      </w:pPr>
      <w:r>
        <w:rPr>
          <w:rFonts w:ascii="Arial" w:cs="Arial" w:eastAsia="Arial" w:hAnsi="Arial"/>
          <w:b/>
          <w:bCs/>
          <w:sz w:val="22"/>
          <w:szCs w:val="22"/>
        </w:rPr>
        <w:t xml:space="preserve">Left pane — Interactive Chart: </w:t>
      </w:r>
      <w:r>
        <w:rPr>
          <w:rFonts w:ascii="Arial" w:cs="Arial" w:eastAsia="Arial" w:hAnsi="Arial"/>
          <w:sz w:val="22"/>
          <w:szCs w:val="22"/>
        </w:rPr>
        <w:t xml:space="preserve">A Matplotlib chart showing the time series with a navigation toolbar (home, back, forward, pan, zoom, save).</w:t>
      </w:r>
    </w:p>
    <w:p>
      <w:pPr>
        <w:pStyle w:val="ListParagraph"/>
        <w:numPr>
          <w:ilvl w:val="0"/>
          <w:numId w:val="2"/>
        </w:numPr>
        <w:spacing w:after="60"/>
      </w:pPr>
      <w:r>
        <w:rPr>
          <w:rFonts w:ascii="Arial" w:cs="Arial" w:eastAsia="Arial" w:hAnsi="Arial"/>
          <w:b/>
          <w:bCs/>
          <w:sz w:val="22"/>
          <w:szCs w:val="22"/>
        </w:rPr>
        <w:t xml:space="preserve">Right pane — Data Table: </w:t>
      </w:r>
      <w:r>
        <w:rPr>
          <w:rFonts w:ascii="Arial" w:cs="Arial" w:eastAsia="Arial" w:hAnsi="Arial"/>
          <w:sz w:val="22"/>
          <w:szCs w:val="22"/>
        </w:rPr>
        <w:t xml:space="preserve">A tabular view of the plotted data with columns for Time and each component. Supports Ctrl+C to copy selected cells as tab-separated text for pasting into Excel.</w:t>
      </w:r>
    </w:p>
    <w:p>
      <w:pPr>
        <w:spacing w:after="120"/>
      </w:pPr>
      <w:r>
        <w:rPr>
          <w:rFonts w:ascii="Arial" w:cs="Arial" w:eastAsia="Arial" w:hAnsi="Arial"/>
          <w:sz w:val="22"/>
          <w:szCs w:val="22"/>
        </w:rPr>
        <w:t xml:space="preserve">Interactive chart features:</w:t>
      </w:r>
    </w:p>
    <w:p>
      <w:pPr>
        <w:pStyle w:val="ListParagraph"/>
        <w:numPr>
          <w:ilvl w:val="0"/>
          <w:numId w:val="2"/>
        </w:numPr>
        <w:spacing w:after="60"/>
      </w:pPr>
      <w:r>
        <w:rPr>
          <w:rFonts w:ascii="Arial" w:cs="Arial" w:eastAsia="Arial" w:hAnsi="Arial"/>
          <w:b/>
          <w:bCs/>
          <w:sz w:val="22"/>
          <w:szCs w:val="22"/>
        </w:rPr>
        <w:t xml:space="preserve">Legend toggling: </w:t>
      </w:r>
      <w:r>
        <w:rPr>
          <w:rFonts w:ascii="Arial" w:cs="Arial" w:eastAsia="Arial" w:hAnsi="Arial"/>
          <w:sz w:val="22"/>
          <w:szCs w:val="22"/>
        </w:rPr>
        <w:t xml:space="preserve">Click any legend entry to hide or show that trace. Hidden traces fade to 20% opacity; visible traces remain at full opacity. The y-axis automatically rescales to fit only the visible data.</w:t>
      </w:r>
    </w:p>
    <w:p>
      <w:pPr>
        <w:pStyle w:val="ListParagraph"/>
        <w:numPr>
          <w:ilvl w:val="0"/>
          <w:numId w:val="2"/>
        </w:numPr>
        <w:spacing w:after="60"/>
      </w:pPr>
      <w:r>
        <w:rPr>
          <w:rFonts w:ascii="Arial" w:cs="Arial" w:eastAsia="Arial" w:hAnsi="Arial"/>
          <w:b/>
          <w:bCs/>
          <w:sz w:val="22"/>
          <w:szCs w:val="22"/>
        </w:rPr>
        <w:t xml:space="preserve">Hover annotations: </w:t>
      </w:r>
      <w:r>
        <w:rPr>
          <w:rFonts w:ascii="Arial" w:cs="Arial" w:eastAsia="Arial" w:hAnsi="Arial"/>
          <w:sz w:val="22"/>
          <w:szCs w:val="22"/>
        </w:rPr>
        <w:t xml:space="preserve">Move your mouse over a data point to see a tooltip showing “Time: X.XXXX / Value: Y.YYYY” with an arrow pointing to the exact point.</w:t>
      </w:r>
    </w:p>
    <w:p>
      <w:pPr>
        <w:pStyle w:val="ListParagraph"/>
        <w:numPr>
          <w:ilvl w:val="0"/>
          <w:numId w:val="2"/>
        </w:numPr>
        <w:spacing w:after="60"/>
      </w:pPr>
      <w:r>
        <w:rPr>
          <w:rFonts w:ascii="Arial" w:cs="Arial" w:eastAsia="Arial" w:hAnsi="Arial"/>
          <w:b/>
          <w:bCs/>
          <w:sz w:val="22"/>
          <w:szCs w:val="22"/>
        </w:rPr>
        <w:t xml:space="preserve">Statistics box: </w:t>
      </w:r>
      <w:r>
        <w:rPr>
          <w:rFonts w:ascii="Arial" w:cs="Arial" w:eastAsia="Arial" w:hAnsi="Arial"/>
          <w:sz w:val="22"/>
          <w:szCs w:val="22"/>
        </w:rPr>
        <w:t xml:space="preserve">An annotation box in the upper-left corner displays peak values, e.g., “Max Magnitude: 123.45 / Time of Max: 12.34567 s”.</w:t>
      </w:r>
    </w:p>
    <w:p>
      <w:pPr>
        <w:pStyle w:val="ListParagraph"/>
        <w:numPr>
          <w:ilvl w:val="0"/>
          <w:numId w:val="2"/>
        </w:numPr>
        <w:spacing w:after="60"/>
      </w:pPr>
      <w:r>
        <w:rPr>
          <w:rFonts w:ascii="Arial" w:cs="Arial" w:eastAsia="Arial" w:hAnsi="Arial"/>
          <w:b/>
          <w:bCs/>
          <w:sz w:val="22"/>
          <w:szCs w:val="22"/>
        </w:rPr>
        <w:t xml:space="preserve">Force/moment traces: </w:t>
      </w:r>
      <w:r>
        <w:rPr>
          <w:rFonts w:ascii="Arial" w:cs="Arial" w:eastAsia="Arial" w:hAnsi="Arial"/>
          <w:sz w:val="22"/>
          <w:szCs w:val="22"/>
        </w:rPr>
        <w:t xml:space="preserve">When plotting force/moment data, 8 traces are shown: |F|, Fx, Fy, Fz (solid lines) and |M|, Mx, My, Mz (dashed lines), color-coded (black for magnitude, red/green/blue for components).</w:t>
      </w:r>
    </w:p>
    <w:p>
      <w:pPr>
        <w:pStyle w:val="ListParagraph"/>
        <w:numPr>
          <w:ilvl w:val="0"/>
          <w:numId w:val="2"/>
        </w:numPr>
        <w:spacing w:after="60"/>
      </w:pPr>
      <w:r>
        <w:rPr>
          <w:rFonts w:ascii="Arial" w:cs="Arial" w:eastAsia="Arial" w:hAnsi="Arial"/>
          <w:b/>
          <w:bCs/>
          <w:sz w:val="22"/>
          <w:szCs w:val="22"/>
        </w:rPr>
        <w:t xml:space="preserve">Plasticity overlay: </w:t>
      </w:r>
      <w:r>
        <w:rPr>
          <w:rFonts w:ascii="Arial" w:cs="Arial" w:eastAsia="Arial" w:hAnsi="Arial"/>
          <w:sz w:val="22"/>
          <w:szCs w:val="22"/>
        </w:rPr>
        <w:t xml:space="preserve">When plasticity correction is active, both the original elastic curve and the corrected curve (orange) are plotted. If diagnostics are enabled, εp (purple dashed) and Δεp (brown dotted) appear on a secondary y-axis.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Time History Plot with Data Table]</w:t>
            </w:r>
          </w:p>
        </w:tc>
      </w:tr>
    </w:tbl>
    <w:p>
      <w:pPr>
        <w:spacing w:after="240" w:before="80"/>
        <w:jc w:val="center"/>
      </w:pPr>
      <w:r>
        <w:rPr>
          <w:rFonts w:ascii="Arial" w:cs="Arial" w:eastAsia="Arial" w:hAnsi="Arial"/>
          <w:b/>
          <w:bCs/>
          <w:i/>
          <w:iCs/>
          <w:color w:val="666666"/>
          <w:sz w:val="20"/>
          <w:szCs w:val="20"/>
        </w:rPr>
        <w:t xml:space="preserve">Figure 17: </w:t>
      </w:r>
      <w:r>
        <w:rPr>
          <w:rFonts w:ascii="Arial" w:cs="Arial" w:eastAsia="Arial" w:hAnsi="Arial"/>
          <w:i/>
          <w:iCs/>
          <w:color w:val="666666"/>
          <w:sz w:val="20"/>
          <w:szCs w:val="20"/>
        </w:rPr>
        <w:t xml:space="preserve">A time history plot showing Von Mises stress with legend, hover annotation, statistics box, and the adjacent data table</w:t>
      </w:r>
    </w:p>
    <w:p>
      <w:pPr>
        <w:pStyle w:val="Heading3"/>
        <w:spacing w:after="120" w:before="200"/>
      </w:pPr>
      <w:r>
        <w:rPr>
          <w:rFonts w:ascii="Arial" w:cs="Arial" w:eastAsia="Arial" w:hAnsi="Arial"/>
          <w:b/>
          <w:bCs/>
          <w:color w:val="2E75B6"/>
          <w:sz w:val="24"/>
          <w:szCs w:val="24"/>
        </w:rPr>
        <w:t xml:space="preserve">5.8.2 Plot (Modal Coordinates)</w:t>
      </w:r>
    </w:p>
    <w:p>
      <w:pPr>
        <w:spacing w:after="120"/>
      </w:pPr>
      <w:r>
        <w:rPr>
          <w:rFonts w:ascii="Arial" w:cs="Arial" w:eastAsia="Arial" w:hAnsi="Arial"/>
          <w:sz w:val="22"/>
          <w:szCs w:val="22"/>
        </w:rPr>
        <w:t xml:space="preserve">Appears after a modal coordinate file is loaded. Shows an interactive Plotly chart of all modal coordinate time series (one trace per mode). Uses intelligent downsampling (FigureResampler) to display large datasets smoothly. Useful for inspecting which modes contribute most to the response.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Modal Coordinates Plot]</w:t>
            </w:r>
          </w:p>
        </w:tc>
      </w:tr>
    </w:tbl>
    <w:p>
      <w:pPr>
        <w:spacing w:after="240" w:before="80"/>
        <w:jc w:val="center"/>
      </w:pPr>
      <w:r>
        <w:rPr>
          <w:rFonts w:ascii="Arial" w:cs="Arial" w:eastAsia="Arial" w:hAnsi="Arial"/>
          <w:b/>
          <w:bCs/>
          <w:i/>
          <w:iCs/>
          <w:color w:val="666666"/>
          <w:sz w:val="20"/>
          <w:szCs w:val="20"/>
        </w:rPr>
        <w:t xml:space="preserve">Figure 18: </w:t>
      </w:r>
      <w:r>
        <w:rPr>
          <w:rFonts w:ascii="Arial" w:cs="Arial" w:eastAsia="Arial" w:hAnsi="Arial"/>
          <w:i/>
          <w:iCs/>
          <w:color w:val="666666"/>
          <w:sz w:val="20"/>
          <w:szCs w:val="20"/>
        </w:rPr>
        <w:t xml:space="preserve">The interactive Plotly modal coordinates chart showing mode participation factors vs. time</w:t>
      </w:r>
    </w:p>
    <w:p>
      <w:pPr>
        <w:pStyle w:val="Heading2"/>
        <w:spacing w:after="160" w:before="280"/>
      </w:pPr>
      <w:r>
        <w:rPr>
          <w:rFonts w:ascii="Arial" w:cs="Arial" w:eastAsia="Arial" w:hAnsi="Arial"/>
          <w:b/>
          <w:bCs/>
          <w:color w:val="5B9BD5"/>
          <w:sz w:val="28"/>
          <w:szCs w:val="28"/>
        </w:rPr>
        <w:t xml:space="preserve">5.9 Running the Solver</w:t>
      </w:r>
    </w:p>
    <w:p>
      <w:pPr>
        <w:spacing w:after="120"/>
      </w:pPr>
      <w:r>
        <w:rPr>
          <w:rFonts w:ascii="Arial" w:cs="Arial" w:eastAsia="Arial" w:hAnsi="Arial"/>
          <w:sz w:val="22"/>
          <w:szCs w:val="22"/>
        </w:rPr>
        <w:t xml:space="preserve">Once input files are loaded and at least one output is selected, click the blue SOLVE button at the bottom:</w:t>
      </w:r>
    </w:p>
    <w:p>
      <w:pPr>
        <w:pStyle w:val="ListParagraph"/>
        <w:numPr>
          <w:ilvl w:val="0"/>
          <w:numId w:val="6"/>
        </w:numPr>
        <w:spacing w:after="60"/>
      </w:pPr>
      <w:r>
        <w:rPr>
          <w:rFonts w:ascii="Arial" w:cs="Arial" w:eastAsia="Arial" w:hAnsi="Arial"/>
          <w:sz w:val="22"/>
          <w:szCs w:val="22"/>
        </w:rPr>
        <w:t xml:space="preserve">The UI is temporarily locked to prevent changes during computation.</w:t>
      </w:r>
    </w:p>
    <w:p>
      <w:pPr>
        <w:pStyle w:val="ListParagraph"/>
        <w:numPr>
          <w:ilvl w:val="0"/>
          <w:numId w:val="6"/>
        </w:numPr>
        <w:spacing w:after="60"/>
      </w:pPr>
      <w:r>
        <w:rPr>
          <w:rFonts w:ascii="Arial" w:cs="Arial" w:eastAsia="Arial" w:hAnsi="Arial"/>
          <w:sz w:val="22"/>
          <w:szCs w:val="22"/>
        </w:rPr>
        <w:t xml:space="preserve">A progress bar appears showing “Progress: X%”.</w:t>
      </w:r>
    </w:p>
    <w:p>
      <w:pPr>
        <w:pStyle w:val="ListParagraph"/>
        <w:numPr>
          <w:ilvl w:val="0"/>
          <w:numId w:val="6"/>
        </w:numPr>
        <w:spacing w:after="60"/>
      </w:pPr>
      <w:r>
        <w:rPr>
          <w:rFonts w:ascii="Arial" w:cs="Arial" w:eastAsia="Arial" w:hAnsi="Arial"/>
          <w:sz w:val="22"/>
          <w:szCs w:val="22"/>
        </w:rPr>
        <w:t xml:space="preserve">The console streams real-time status messages.</w:t>
      </w:r>
    </w:p>
    <w:p>
      <w:pPr>
        <w:pStyle w:val="ListParagraph"/>
        <w:numPr>
          <w:ilvl w:val="0"/>
          <w:numId w:val="6"/>
        </w:numPr>
        <w:spacing w:after="60"/>
      </w:pPr>
      <w:r>
        <w:rPr>
          <w:rFonts w:ascii="Arial" w:cs="Arial" w:eastAsia="Arial" w:hAnsi="Arial"/>
          <w:sz w:val="22"/>
          <w:szCs w:val="22"/>
        </w:rPr>
        <w:t xml:space="preserve">Results are saved as CSV files to the project directory.</w:t>
      </w:r>
    </w:p>
    <w:p>
      <w:pPr>
        <w:pStyle w:val="ListParagraph"/>
        <w:numPr>
          <w:ilvl w:val="0"/>
          <w:numId w:val="6"/>
        </w:numPr>
        <w:spacing w:after="60"/>
      </w:pPr>
      <w:r>
        <w:rPr>
          <w:rFonts w:ascii="Arial" w:cs="Arial" w:eastAsia="Arial" w:hAnsi="Arial"/>
          <w:sz w:val="22"/>
          <w:szCs w:val="22"/>
        </w:rPr>
        <w:t xml:space="preserve">For Time History mode, plots appear automatically in the Plot tab.</w:t>
      </w:r>
    </w:p>
    <w:p>
      <w:pPr>
        <w:pStyle w:val="ListParagraph"/>
        <w:numPr>
          <w:ilvl w:val="0"/>
          <w:numId w:val="6"/>
        </w:numPr>
        <w:spacing w:after="60"/>
      </w:pPr>
      <w:r>
        <w:rPr>
          <w:rFonts w:ascii="Arial" w:cs="Arial" w:eastAsia="Arial" w:hAnsi="Arial"/>
          <w:sz w:val="22"/>
          <w:szCs w:val="22"/>
        </w:rPr>
        <w:t xml:space="preserve">The UI unlocks when computation completes.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Progress Bar During Solve]</w:t>
            </w:r>
          </w:p>
        </w:tc>
      </w:tr>
    </w:tbl>
    <w:p>
      <w:pPr>
        <w:spacing w:after="240" w:before="80"/>
        <w:jc w:val="center"/>
      </w:pPr>
      <w:r>
        <w:rPr>
          <w:rFonts w:ascii="Arial" w:cs="Arial" w:eastAsia="Arial" w:hAnsi="Arial"/>
          <w:b/>
          <w:bCs/>
          <w:i/>
          <w:iCs/>
          <w:color w:val="666666"/>
          <w:sz w:val="20"/>
          <w:szCs w:val="20"/>
        </w:rPr>
        <w:t xml:space="preserve">Figure 19: </w:t>
      </w:r>
      <w:r>
        <w:rPr>
          <w:rFonts w:ascii="Arial" w:cs="Arial" w:eastAsia="Arial" w:hAnsi="Arial"/>
          <w:i/>
          <w:iCs/>
          <w:color w:val="666666"/>
          <w:sz w:val="20"/>
          <w:szCs w:val="20"/>
        </w:rPr>
        <w:t xml:space="preserve">The SOLVE button area with the progress bar showing computation progress</w:t>
      </w:r>
    </w:p>
    <w:p>
      <w:r>
        <w:br w:type="page"/>
      </w:r>
    </w:p>
    <w:p>
      <w:pPr>
        <w:pStyle w:val="Heading1"/>
        <w:spacing w:after="240" w:before="360"/>
      </w:pPr>
      <w:r>
        <w:rPr>
          <w:rFonts w:ascii="Arial" w:cs="Arial" w:eastAsia="Arial" w:hAnsi="Arial"/>
          <w:b/>
          <w:bCs/>
          <w:color w:val="2E75B6"/>
          <w:sz w:val="36"/>
          <w:szCs w:val="36"/>
        </w:rPr>
        <w:t xml:space="preserve">Chapter 6: Display Tab — 3D Visualization</w:t>
      </w:r>
    </w:p>
    <w:p>
      <w:pPr>
        <w:pStyle w:val="Heading2"/>
        <w:spacing w:after="160" w:before="280"/>
      </w:pPr>
      <w:r>
        <w:rPr>
          <w:rFonts w:ascii="Arial" w:cs="Arial" w:eastAsia="Arial" w:hAnsi="Arial"/>
          <w:b/>
          <w:bCs/>
          <w:color w:val="5B9BD5"/>
          <w:sz w:val="28"/>
          <w:szCs w:val="28"/>
        </w:rPr>
        <w:t xml:space="preserve">6.1 Overview</w:t>
      </w:r>
    </w:p>
    <w:p>
      <w:pPr>
        <w:spacing w:after="120"/>
      </w:pPr>
      <w:r>
        <w:rPr>
          <w:rFonts w:ascii="Arial" w:cs="Arial" w:eastAsia="Arial" w:hAnsi="Arial"/>
          <w:sz w:val="22"/>
          <w:szCs w:val="22"/>
        </w:rPr>
        <w:t xml:space="preserve">The Display tab provides interactive 3D visualization of analysis results using PyVista (VTK). It allows you to explore stress contours, deformed shapes, and identify critical locations in an engineering-grade 3D viewport.</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Display Tab with 3D Visualization]</w:t>
            </w:r>
          </w:p>
        </w:tc>
      </w:tr>
    </w:tbl>
    <w:p>
      <w:pPr>
        <w:spacing w:after="240" w:before="80"/>
        <w:jc w:val="center"/>
      </w:pPr>
      <w:r>
        <w:rPr>
          <w:rFonts w:ascii="Arial" w:cs="Arial" w:eastAsia="Arial" w:hAnsi="Arial"/>
          <w:b/>
          <w:bCs/>
          <w:i/>
          <w:iCs/>
          <w:color w:val="666666"/>
          <w:sz w:val="20"/>
          <w:szCs w:val="20"/>
        </w:rPr>
        <w:t xml:space="preserve">Figure 20: </w:t>
      </w:r>
      <w:r>
        <w:rPr>
          <w:rFonts w:ascii="Arial" w:cs="Arial" w:eastAsia="Arial" w:hAnsi="Arial"/>
          <w:i/>
          <w:iCs/>
          <w:color w:val="666666"/>
          <w:sz w:val="20"/>
          <w:szCs w:val="20"/>
        </w:rPr>
        <w:t xml:space="preserve">The Display tab showing a 3D stress contour plot with the scalar bar and visualization controls</w:t>
      </w:r>
    </w:p>
    <w:p>
      <w:pPr>
        <w:pStyle w:val="Heading2"/>
        <w:spacing w:after="160" w:before="280"/>
      </w:pPr>
      <w:r>
        <w:rPr>
          <w:rFonts w:ascii="Arial" w:cs="Arial" w:eastAsia="Arial" w:hAnsi="Arial"/>
          <w:b/>
          <w:bCs/>
          <w:color w:val="5B9BD5"/>
          <w:sz w:val="28"/>
          <w:szCs w:val="28"/>
        </w:rPr>
        <w:t xml:space="preserve">6.2 Loading Visualization Data</w:t>
      </w:r>
    </w:p>
    <w:p>
      <w:pPr>
        <w:spacing w:after="120"/>
      </w:pPr>
      <w:r>
        <w:rPr>
          <w:rFonts w:ascii="Arial" w:cs="Arial" w:eastAsia="Arial" w:hAnsi="Arial"/>
          <w:sz w:val="22"/>
          <w:szCs w:val="22"/>
        </w:rPr>
        <w:t xml:space="preserve">Results can be loaded into the Display tab in two ways:</w:t>
      </w:r>
    </w:p>
    <w:p>
      <w:pPr>
        <w:pStyle w:val="ListParagraph"/>
        <w:numPr>
          <w:ilvl w:val="0"/>
          <w:numId w:val="7"/>
        </w:numPr>
        <w:spacing w:after="60"/>
      </w:pPr>
      <w:r>
        <w:rPr>
          <w:rFonts w:ascii="Arial" w:cs="Arial" w:eastAsia="Arial" w:hAnsi="Arial"/>
          <w:sz w:val="22"/>
          <w:szCs w:val="22"/>
        </w:rPr>
        <w:t xml:space="preserve">Automatically: After a batch solve completes, results are passed to the Display tab with the full result catalog (all computed output types, components, and modes).</w:t>
      </w:r>
    </w:p>
    <w:p>
      <w:pPr>
        <w:pStyle w:val="ListParagraph"/>
        <w:numPr>
          <w:ilvl w:val="0"/>
          <w:numId w:val="7"/>
        </w:numPr>
        <w:spacing w:after="60"/>
      </w:pPr>
      <w:r>
        <w:rPr>
          <w:rFonts w:ascii="Arial" w:cs="Arial" w:eastAsia="Arial" w:hAnsi="Arial"/>
          <w:sz w:val="22"/>
          <w:szCs w:val="22"/>
        </w:rPr>
        <w:t xml:space="preserve">Manually: Click “Load Visualization File” to load a standalone CSV file with columns: X, Y, Z, NodeID (optional), and one or more scalar result columns.</w:t>
      </w:r>
    </w:p>
    <w:p>
      <w:pPr>
        <w:spacing w:after="120"/>
      </w:pPr>
      <w:r>
        <w:rPr>
          <w:rFonts w:ascii="Arial" w:cs="Arial" w:eastAsia="Arial" w:hAnsi="Arial"/>
          <w:sz w:val="22"/>
          <w:szCs w:val="22"/>
        </w:rPr>
        <w:t xml:space="preserve">When no data is loaded, the 3D viewport displays a welcome message explaining how to get started.</w:t>
      </w:r>
    </w:p>
    <w:p>
      <w:pPr>
        <w:pStyle w:val="Heading2"/>
        <w:spacing w:after="160" w:before="280"/>
      </w:pPr>
      <w:r>
        <w:rPr>
          <w:rFonts w:ascii="Arial" w:cs="Arial" w:eastAsia="Arial" w:hAnsi="Arial"/>
          <w:b/>
          <w:bCs/>
          <w:color w:val="5B9BD5"/>
          <w:sz w:val="28"/>
          <w:szCs w:val="28"/>
        </w:rPr>
        <w:t xml:space="preserve">6.3 Visualization Controls</w:t>
      </w:r>
    </w:p>
    <w:p>
      <w:pPr>
        <w:spacing w:after="120"/>
      </w:pPr>
      <w:r>
        <w:rPr>
          <w:rFonts w:ascii="Arial" w:cs="Arial" w:eastAsia="Arial" w:hAnsi="Arial"/>
          <w:sz w:val="22"/>
          <w:szCs w:val="22"/>
        </w:rPr>
        <w:t xml:space="preserve">The control panel on the left provides real-time adjustment of the 3D rendering:</w:t>
      </w:r>
    </w:p>
    <w:p>
      <w:pPr>
        <w:pStyle w:val="Heading3"/>
        <w:spacing w:after="120" w:before="200"/>
      </w:pPr>
      <w:r>
        <w:rPr>
          <w:rFonts w:ascii="Arial" w:cs="Arial" w:eastAsia="Arial" w:hAnsi="Arial"/>
          <w:b/>
          <w:bCs/>
          <w:color w:val="2E75B6"/>
          <w:sz w:val="24"/>
          <w:szCs w:val="24"/>
        </w:rPr>
        <w:t xml:space="preserve">6.3.1 Display Settings</w:t>
      </w:r>
    </w:p>
    <w:p>
      <w:pPr>
        <w:pStyle w:val="ListParagraph"/>
        <w:numPr>
          <w:ilvl w:val="0"/>
          <w:numId w:val="2"/>
        </w:numPr>
        <w:spacing w:after="60"/>
      </w:pPr>
      <w:r>
        <w:rPr>
          <w:rFonts w:ascii="Arial" w:cs="Arial" w:eastAsia="Arial" w:hAnsi="Arial"/>
          <w:b/>
          <w:bCs/>
          <w:sz w:val="22"/>
          <w:szCs w:val="22"/>
        </w:rPr>
        <w:t xml:space="preserve">Node Point Size (1–100): </w:t>
      </w:r>
      <w:r>
        <w:rPr>
          <w:rFonts w:ascii="Arial" w:cs="Arial" w:eastAsia="Arial" w:hAnsi="Arial"/>
          <w:sz w:val="22"/>
          <w:szCs w:val="22"/>
        </w:rPr>
        <w:t xml:space="preserve">Adjusts the rendered size of each node point. The size is automatically scaled by your display’s DPI for consistent appearance on high-resolution screens. In compatibility mode, a minimum of 8pt is enforced.</w:t>
      </w:r>
    </w:p>
    <w:p>
      <w:pPr>
        <w:pStyle w:val="ListParagraph"/>
        <w:numPr>
          <w:ilvl w:val="0"/>
          <w:numId w:val="2"/>
        </w:numPr>
        <w:spacing w:after="60"/>
      </w:pPr>
      <w:r>
        <w:rPr>
          <w:rFonts w:ascii="Arial" w:cs="Arial" w:eastAsia="Arial" w:hAnsi="Arial"/>
          <w:b/>
          <w:bCs/>
          <w:sz w:val="22"/>
          <w:szCs w:val="22"/>
        </w:rPr>
        <w:t xml:space="preserve">Compatibility Rendering: </w:t>
      </w:r>
      <w:r>
        <w:rPr>
          <w:rFonts w:ascii="Arial" w:cs="Arial" w:eastAsia="Arial" w:hAnsi="Arial"/>
          <w:sz w:val="22"/>
          <w:szCs w:val="22"/>
        </w:rPr>
        <w:t xml:space="preserve">Toggles between sphere rendering (default, more visually appealing) and flat point rendering (safer for problematic GPU drivers). When checked, lighting is disabled and points render as flat dots instead of spheres.</w:t>
      </w:r>
    </w:p>
    <w:p>
      <w:pPr>
        <w:pStyle w:val="ListParagraph"/>
        <w:numPr>
          <w:ilvl w:val="0"/>
          <w:numId w:val="2"/>
        </w:numPr>
        <w:spacing w:after="60"/>
      </w:pPr>
      <w:r>
        <w:rPr>
          <w:rFonts w:ascii="Arial" w:cs="Arial" w:eastAsia="Arial" w:hAnsi="Arial"/>
          <w:b/>
          <w:bCs/>
          <w:sz w:val="22"/>
          <w:szCs w:val="22"/>
        </w:rPr>
        <w:t xml:space="preserve">Legend Range (Min/Max): </w:t>
      </w:r>
      <w:r>
        <w:rPr>
          <w:rFonts w:ascii="Arial" w:cs="Arial" w:eastAsia="Arial" w:hAnsi="Arial"/>
          <w:sz w:val="22"/>
          <w:szCs w:val="22"/>
        </w:rPr>
        <w:t xml:space="preserve">Two spinboxes controlling the colormap range. Auto-populated from the data when visualization changes. Manually adjustable for custom ranges. Values outside the range appear as gray (below min) or magenta (above max).</w:t>
      </w:r>
    </w:p>
    <w:p>
      <w:pPr>
        <w:pStyle w:val="Heading3"/>
        <w:spacing w:after="120" w:before="200"/>
      </w:pPr>
      <w:r>
        <w:rPr>
          <w:rFonts w:ascii="Arial" w:cs="Arial" w:eastAsia="Arial" w:hAnsi="Arial"/>
          <w:b/>
          <w:bCs/>
          <w:color w:val="2E75B6"/>
          <w:sz w:val="24"/>
          <w:szCs w:val="24"/>
        </w:rPr>
        <w:t xml:space="preserve">6.3.2 Result Selection</w:t>
      </w:r>
    </w:p>
    <w:p>
      <w:pPr>
        <w:spacing w:after="120"/>
      </w:pPr>
      <w:r>
        <w:rPr>
          <w:rFonts w:ascii="Arial" w:cs="Arial" w:eastAsia="Arial" w:hAnsi="Arial"/>
          <w:sz w:val="22"/>
          <w:szCs w:val="22"/>
        </w:rPr>
        <w:t xml:space="preserve">Three cascading dropdown menus let you navigate through all available results:</w:t>
      </w:r>
    </w:p>
    <w:p>
      <w:pPr>
        <w:pStyle w:val="ListParagraph"/>
        <w:numPr>
          <w:ilvl w:val="0"/>
          <w:numId w:val="2"/>
        </w:numPr>
        <w:spacing w:after="60"/>
      </w:pPr>
      <w:r>
        <w:rPr>
          <w:rFonts w:ascii="Arial" w:cs="Arial" w:eastAsia="Arial" w:hAnsi="Arial"/>
          <w:b/>
          <w:bCs/>
          <w:sz w:val="22"/>
          <w:szCs w:val="22"/>
        </w:rPr>
        <w:t xml:space="preserve">Result Group: </w:t>
      </w:r>
      <w:r>
        <w:rPr>
          <w:rFonts w:ascii="Arial" w:cs="Arial" w:eastAsia="Arial" w:hAnsi="Arial"/>
          <w:sz w:val="22"/>
          <w:szCs w:val="22"/>
        </w:rPr>
        <w:t xml:space="preserve">Top-level selector (e.g., “Von Mises”, “Max Principal”, “Deformation”, “Velocity”, “Acceleration”, “Force/Moment”, “Corrected Von Mises”, “Plastic Strain”).</w:t>
      </w:r>
    </w:p>
    <w:p>
      <w:pPr>
        <w:pStyle w:val="ListParagraph"/>
        <w:numPr>
          <w:ilvl w:val="0"/>
          <w:numId w:val="2"/>
        </w:numPr>
        <w:spacing w:after="60"/>
      </w:pPr>
      <w:r>
        <w:rPr>
          <w:rFonts w:ascii="Arial" w:cs="Arial" w:eastAsia="Arial" w:hAnsi="Arial"/>
          <w:b/>
          <w:bCs/>
          <w:sz w:val="22"/>
          <w:szCs w:val="22"/>
        </w:rPr>
        <w:t xml:space="preserve">Component: </w:t>
      </w:r>
      <w:r>
        <w:rPr>
          <w:rFonts w:ascii="Arial" w:cs="Arial" w:eastAsia="Arial" w:hAnsi="Arial"/>
          <w:sz w:val="22"/>
          <w:szCs w:val="22"/>
        </w:rPr>
        <w:t xml:space="preserve">Sub-selector for vector quantities (e.g., |U|, UX, UY, UZ for deformation; |F|, FX, FY, FZ, |M|, MX, MY, MZ for forces/moments). Scalar quantities like Von Mises show only one option.</w:t>
      </w:r>
    </w:p>
    <w:p>
      <w:pPr>
        <w:pStyle w:val="ListParagraph"/>
        <w:numPr>
          <w:ilvl w:val="0"/>
          <w:numId w:val="2"/>
        </w:numPr>
        <w:spacing w:after="60"/>
      </w:pPr>
      <w:r>
        <w:rPr>
          <w:rFonts w:ascii="Arial" w:cs="Arial" w:eastAsia="Arial" w:hAnsi="Arial"/>
          <w:b/>
          <w:bCs/>
          <w:sz w:val="22"/>
          <w:szCs w:val="22"/>
        </w:rPr>
        <w:t xml:space="preserve">Mode: </w:t>
      </w:r>
      <w:r>
        <w:rPr>
          <w:rFonts w:ascii="Arial" w:cs="Arial" w:eastAsia="Arial" w:hAnsi="Arial"/>
          <w:sz w:val="22"/>
          <w:szCs w:val="22"/>
        </w:rPr>
        <w:t xml:space="preserve">Analysis mode selector (e.g., “Max over Time”, “Min over Time”, “Time of Max”, “Time of Min”, “Selected Time”).</w:t>
      </w:r>
    </w:p>
    <w:p>
      <w:pPr>
        <w:spacing w:after="120"/>
      </w:pPr>
      <w:r>
        <w:rPr>
          <w:rFonts w:ascii="Arial" w:cs="Arial" w:eastAsia="Arial" w:hAnsi="Arial"/>
          <w:sz w:val="22"/>
          <w:szCs w:val="22"/>
        </w:rPr>
        <w:t xml:space="preserve">Changing any selector immediately updates the 3D visualization. The dropdowns cascade: changing the group repopulates the component list, and changing the component repopulates the mode list.</w:t>
      </w:r>
    </w:p>
    <w:p>
      <w:pPr>
        <w:pStyle w:val="Heading3"/>
        <w:spacing w:after="120" w:before="200"/>
      </w:pPr>
      <w:r>
        <w:rPr>
          <w:rFonts w:ascii="Arial" w:cs="Arial" w:eastAsia="Arial" w:hAnsi="Arial"/>
          <w:b/>
          <w:bCs/>
          <w:color w:val="2E75B6"/>
          <w:sz w:val="24"/>
          <w:szCs w:val="24"/>
        </w:rPr>
        <w:t xml:space="preserve">6.3.3 Deformation Controls</w:t>
      </w:r>
    </w:p>
    <w:p>
      <w:pPr>
        <w:pStyle w:val="ListParagraph"/>
        <w:numPr>
          <w:ilvl w:val="0"/>
          <w:numId w:val="2"/>
        </w:numPr>
        <w:spacing w:after="60"/>
      </w:pPr>
      <w:r>
        <w:rPr>
          <w:rFonts w:ascii="Arial" w:cs="Arial" w:eastAsia="Arial" w:hAnsi="Arial"/>
          <w:b/>
          <w:bCs/>
          <w:sz w:val="22"/>
          <w:szCs w:val="22"/>
        </w:rPr>
        <w:t xml:space="preserve">Deformation Scale Factor: </w:t>
      </w:r>
      <w:r>
        <w:rPr>
          <w:rFonts w:ascii="Arial" w:cs="Arial" w:eastAsia="Arial" w:hAnsi="Arial"/>
          <w:sz w:val="22"/>
          <w:szCs w:val="22"/>
        </w:rPr>
        <w:t xml:space="preserve">A numeric input field that multiplies the displayed deformation magnitude. Useful for exaggerating small deformations to make them visible. Only appears when deformation data is available.</w:t>
      </w:r>
    </w:p>
    <w:p>
      <w:pPr>
        <w:pStyle w:val="ListParagraph"/>
        <w:numPr>
          <w:ilvl w:val="0"/>
          <w:numId w:val="2"/>
        </w:numPr>
        <w:spacing w:after="60"/>
      </w:pPr>
      <w:r>
        <w:rPr>
          <w:rFonts w:ascii="Arial" w:cs="Arial" w:eastAsia="Arial" w:hAnsi="Arial"/>
          <w:b/>
          <w:bCs/>
          <w:sz w:val="22"/>
          <w:szCs w:val="22"/>
        </w:rPr>
        <w:t xml:space="preserve">Show Absolute Deformations: </w:t>
      </w:r>
      <w:r>
        <w:rPr>
          <w:rFonts w:ascii="Arial" w:cs="Arial" w:eastAsia="Arial" w:hAnsi="Arial"/>
          <w:sz w:val="22"/>
          <w:szCs w:val="22"/>
        </w:rPr>
        <w:t xml:space="preserve">A checkbox that toggles between relative mode (first frame at undeformed position) and absolute mode (true deformed position). Only visible during animation.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Visualization Controls Panel]</w:t>
            </w:r>
          </w:p>
        </w:tc>
      </w:tr>
    </w:tbl>
    <w:p>
      <w:pPr>
        <w:spacing w:after="240" w:before="80"/>
        <w:jc w:val="center"/>
      </w:pPr>
      <w:r>
        <w:rPr>
          <w:rFonts w:ascii="Arial" w:cs="Arial" w:eastAsia="Arial" w:hAnsi="Arial"/>
          <w:b/>
          <w:bCs/>
          <w:i/>
          <w:iCs/>
          <w:color w:val="666666"/>
          <w:sz w:val="20"/>
          <w:szCs w:val="20"/>
        </w:rPr>
        <w:t xml:space="preserve">Figure 21: </w:t>
      </w:r>
      <w:r>
        <w:rPr>
          <w:rFonts w:ascii="Arial" w:cs="Arial" w:eastAsia="Arial" w:hAnsi="Arial"/>
          <w:i/>
          <w:iCs/>
          <w:color w:val="666666"/>
          <w:sz w:val="20"/>
          <w:szCs w:val="20"/>
        </w:rPr>
        <w:t xml:space="preserve">Close-up of the Visualization Controls showing point size, legend range, result selectors, and deformation scale</w:t>
      </w:r>
    </w:p>
    <w:p>
      <w:pPr>
        <w:pStyle w:val="Heading2"/>
        <w:spacing w:after="160" w:before="280"/>
      </w:pPr>
      <w:r>
        <w:rPr>
          <w:rFonts w:ascii="Arial" w:cs="Arial" w:eastAsia="Arial" w:hAnsi="Arial"/>
          <w:b/>
          <w:bCs/>
          <w:color w:val="5B9BD5"/>
          <w:sz w:val="28"/>
          <w:szCs w:val="28"/>
        </w:rPr>
        <w:t xml:space="preserve">6.4 The 3D Viewport</w:t>
      </w:r>
    </w:p>
    <w:p>
      <w:pPr>
        <w:pStyle w:val="Heading3"/>
        <w:spacing w:after="120" w:before="200"/>
      </w:pPr>
      <w:r>
        <w:rPr>
          <w:rFonts w:ascii="Arial" w:cs="Arial" w:eastAsia="Arial" w:hAnsi="Arial"/>
          <w:b/>
          <w:bCs/>
          <w:color w:val="2E75B6"/>
          <w:sz w:val="24"/>
          <w:szCs w:val="24"/>
        </w:rPr>
        <w:t xml:space="preserve">6.4.1 Rendering</w:t>
      </w:r>
    </w:p>
    <w:p>
      <w:pPr>
        <w:spacing w:after="120"/>
      </w:pPr>
      <w:r>
        <w:rPr>
          <w:rFonts w:ascii="Arial" w:cs="Arial" w:eastAsia="Arial" w:hAnsi="Arial"/>
          <w:sz w:val="22"/>
          <w:szCs w:val="22"/>
        </w:rPr>
        <w:t xml:space="preserve">The 3D viewport uses VTK’s rendering engine with the following defaults:</w:t>
      </w:r>
    </w:p>
    <w:p>
      <w:pPr>
        <w:pStyle w:val="ListParagraph"/>
        <w:numPr>
          <w:ilvl w:val="0"/>
          <w:numId w:val="2"/>
        </w:numPr>
        <w:spacing w:after="60"/>
      </w:pPr>
      <w:r>
        <w:rPr>
          <w:rFonts w:ascii="Arial" w:cs="Arial" w:eastAsia="Arial" w:hAnsi="Arial"/>
          <w:b/>
          <w:bCs/>
          <w:sz w:val="22"/>
          <w:szCs w:val="22"/>
        </w:rPr>
        <w:t xml:space="preserve">Colormap: </w:t>
      </w:r>
      <w:r>
        <w:rPr>
          <w:rFonts w:ascii="Arial" w:cs="Arial" w:eastAsia="Arial" w:hAnsi="Arial"/>
          <w:sz w:val="22"/>
          <w:szCs w:val="22"/>
        </w:rPr>
        <w:t xml:space="preserve">“jet” spectrum (blue → green → yellow → red) for scalar values.</w:t>
      </w:r>
    </w:p>
    <w:p>
      <w:pPr>
        <w:pStyle w:val="ListParagraph"/>
        <w:numPr>
          <w:ilvl w:val="0"/>
          <w:numId w:val="2"/>
        </w:numPr>
        <w:spacing w:after="60"/>
      </w:pPr>
      <w:r>
        <w:rPr>
          <w:rFonts w:ascii="Arial" w:cs="Arial" w:eastAsia="Arial" w:hAnsi="Arial"/>
          <w:b/>
          <w:bCs/>
          <w:sz w:val="22"/>
          <w:szCs w:val="22"/>
        </w:rPr>
        <w:t xml:space="preserve">Scalar bar: </w:t>
      </w:r>
      <w:r>
        <w:rPr>
          <w:rFonts w:ascii="Arial" w:cs="Arial" w:eastAsia="Arial" w:hAnsi="Arial"/>
          <w:sz w:val="22"/>
          <w:szCs w:val="22"/>
        </w:rPr>
        <w:t xml:space="preserve">A vertical color legend in the upper left showing the field name, value range, and 10 labeled tick marks. Title font: 14pt, label font: 12pt.</w:t>
      </w:r>
    </w:p>
    <w:p>
      <w:pPr>
        <w:pStyle w:val="ListParagraph"/>
        <w:numPr>
          <w:ilvl w:val="0"/>
          <w:numId w:val="2"/>
        </w:numPr>
        <w:spacing w:after="60"/>
      </w:pPr>
      <w:r>
        <w:rPr>
          <w:rFonts w:ascii="Arial" w:cs="Arial" w:eastAsia="Arial" w:hAnsi="Arial"/>
          <w:b/>
          <w:bCs/>
          <w:sz w:val="22"/>
          <w:szCs w:val="22"/>
        </w:rPr>
        <w:t xml:space="preserve">Projection: </w:t>
      </w:r>
      <w:r>
        <w:rPr>
          <w:rFonts w:ascii="Arial" w:cs="Arial" w:eastAsia="Arial" w:hAnsi="Arial"/>
          <w:sz w:val="22"/>
          <w:szCs w:val="22"/>
        </w:rPr>
        <w:t xml:space="preserve">Parallel (orthographic) projection, standard for engineering contour visualization.</w:t>
      </w:r>
    </w:p>
    <w:p>
      <w:pPr>
        <w:pStyle w:val="ListParagraph"/>
        <w:numPr>
          <w:ilvl w:val="0"/>
          <w:numId w:val="2"/>
        </w:numPr>
        <w:spacing w:after="60"/>
      </w:pPr>
      <w:r>
        <w:rPr>
          <w:rFonts w:ascii="Arial" w:cs="Arial" w:eastAsia="Arial" w:hAnsi="Arial"/>
          <w:b/>
          <w:bCs/>
          <w:sz w:val="22"/>
          <w:szCs w:val="22"/>
        </w:rPr>
        <w:t xml:space="preserve">Camera widget: </w:t>
      </w:r>
      <w:r>
        <w:rPr>
          <w:rFonts w:ascii="Arial" w:cs="Arial" w:eastAsia="Arial" w:hAnsi="Arial"/>
          <w:sz w:val="22"/>
          <w:szCs w:val="22"/>
        </w:rPr>
        <w:t xml:space="preserve">A small orientation widget in the lower-left corner shows the current viewing direction (X/Y/Z axes).</w:t>
      </w:r>
    </w:p>
    <w:p>
      <w:pPr>
        <w:pStyle w:val="Heading3"/>
        <w:spacing w:after="120" w:before="200"/>
      </w:pPr>
      <w:r>
        <w:rPr>
          <w:rFonts w:ascii="Arial" w:cs="Arial" w:eastAsia="Arial" w:hAnsi="Arial"/>
          <w:b/>
          <w:bCs/>
          <w:color w:val="2E75B6"/>
          <w:sz w:val="24"/>
          <w:szCs w:val="24"/>
        </w:rPr>
        <w:t xml:space="preserve">6.4.2 Camera Controls</w:t>
      </w:r>
    </w:p>
    <w:p>
      <w:pPr>
        <w:spacing w:after="120"/>
      </w:pPr>
      <w:r>
        <w:rPr>
          <w:rFonts w:ascii="Arial" w:cs="Arial" w:eastAsia="Arial" w:hAnsi="Arial"/>
          <w:sz w:val="22"/>
          <w:szCs w:val="22"/>
        </w:rPr>
        <w:t xml:space="preserve">Interact with the 3D view using your mouse:</w:t>
      </w:r>
    </w:p>
    <w:p>
      <w:pPr>
        <w:pStyle w:val="ListParagraph"/>
        <w:numPr>
          <w:ilvl w:val="0"/>
          <w:numId w:val="2"/>
        </w:numPr>
        <w:spacing w:after="60"/>
      </w:pPr>
      <w:r>
        <w:rPr>
          <w:rFonts w:ascii="Arial" w:cs="Arial" w:eastAsia="Arial" w:hAnsi="Arial"/>
          <w:b/>
          <w:bCs/>
          <w:sz w:val="22"/>
          <w:szCs w:val="22"/>
        </w:rPr>
        <w:t xml:space="preserve">Left drag: </w:t>
      </w:r>
      <w:r>
        <w:rPr>
          <w:rFonts w:ascii="Arial" w:cs="Arial" w:eastAsia="Arial" w:hAnsi="Arial"/>
          <w:sz w:val="22"/>
          <w:szCs w:val="22"/>
        </w:rPr>
        <w:t xml:space="preserve">Rotate the view around the model center.</w:t>
      </w:r>
    </w:p>
    <w:p>
      <w:pPr>
        <w:pStyle w:val="ListParagraph"/>
        <w:numPr>
          <w:ilvl w:val="0"/>
          <w:numId w:val="2"/>
        </w:numPr>
        <w:spacing w:after="60"/>
      </w:pPr>
      <w:r>
        <w:rPr>
          <w:rFonts w:ascii="Arial" w:cs="Arial" w:eastAsia="Arial" w:hAnsi="Arial"/>
          <w:b/>
          <w:bCs/>
          <w:sz w:val="22"/>
          <w:szCs w:val="22"/>
        </w:rPr>
        <w:t xml:space="preserve">Middle drag (or Shift + left drag): </w:t>
      </w:r>
      <w:r>
        <w:rPr>
          <w:rFonts w:ascii="Arial" w:cs="Arial" w:eastAsia="Arial" w:hAnsi="Arial"/>
          <w:sz w:val="22"/>
          <w:szCs w:val="22"/>
        </w:rPr>
        <w:t xml:space="preserve">Pan the view.</w:t>
      </w:r>
    </w:p>
    <w:p>
      <w:pPr>
        <w:pStyle w:val="ListParagraph"/>
        <w:numPr>
          <w:ilvl w:val="0"/>
          <w:numId w:val="2"/>
        </w:numPr>
        <w:spacing w:after="60"/>
      </w:pPr>
      <w:r>
        <w:rPr>
          <w:rFonts w:ascii="Arial" w:cs="Arial" w:eastAsia="Arial" w:hAnsi="Arial"/>
          <w:b/>
          <w:bCs/>
          <w:sz w:val="22"/>
          <w:szCs w:val="22"/>
        </w:rPr>
        <w:t xml:space="preserve">Scroll wheel (or right drag): </w:t>
      </w:r>
      <w:r>
        <w:rPr>
          <w:rFonts w:ascii="Arial" w:cs="Arial" w:eastAsia="Arial" w:hAnsi="Arial"/>
          <w:sz w:val="22"/>
          <w:szCs w:val="22"/>
        </w:rPr>
        <w:t xml:space="preserve">Zoom in/out.</w:t>
      </w:r>
    </w:p>
    <w:p>
      <w:pPr>
        <w:pStyle w:val="ListParagraph"/>
        <w:numPr>
          <w:ilvl w:val="0"/>
          <w:numId w:val="2"/>
        </w:numPr>
        <w:spacing w:after="60"/>
      </w:pPr>
      <w:r>
        <w:rPr>
          <w:rFonts w:ascii="Arial" w:cs="Arial" w:eastAsia="Arial" w:hAnsi="Arial"/>
          <w:b/>
          <w:bCs/>
          <w:sz w:val="22"/>
          <w:szCs w:val="22"/>
        </w:rPr>
        <w:t xml:space="preserve">Reset Camera (context menu): </w:t>
      </w:r>
      <w:r>
        <w:rPr>
          <w:rFonts w:ascii="Arial" w:cs="Arial" w:eastAsia="Arial" w:hAnsi="Arial"/>
          <w:sz w:val="22"/>
          <w:szCs w:val="22"/>
        </w:rPr>
        <w:t xml:space="preserve">Returns to the default camera position.</w:t>
      </w:r>
    </w:p>
    <w:p>
      <w:pPr>
        <w:pStyle w:val="Heading3"/>
        <w:spacing w:after="120" w:before="200"/>
      </w:pPr>
      <w:r>
        <w:rPr>
          <w:rFonts w:ascii="Arial" w:cs="Arial" w:eastAsia="Arial" w:hAnsi="Arial"/>
          <w:b/>
          <w:bCs/>
          <w:color w:val="2E75B6"/>
          <w:sz w:val="24"/>
          <w:szCs w:val="24"/>
        </w:rPr>
        <w:t xml:space="preserve">6.4.3 Hover Annotations</w:t>
      </w:r>
    </w:p>
    <w:p>
      <w:pPr>
        <w:spacing w:after="120"/>
      </w:pPr>
      <w:r>
        <w:rPr>
          <w:rFonts w:ascii="Arial" w:cs="Arial" w:eastAsia="Arial" w:hAnsi="Arial"/>
          <w:sz w:val="22"/>
          <w:szCs w:val="22"/>
        </w:rPr>
        <w:t xml:space="preserve">Moving your mouse over the node cloud displays a real-time annotation in the upper-right corner:</w:t>
      </w:r>
    </w:p>
    <w:p>
      <w:pPr>
        <w:spacing w:after="80" w:before="80"/>
        <w:ind w:left="360"/>
      </w:pPr>
      <w:r>
        <w:rPr>
          <w:rFonts w:ascii="Consolas" w:cs="Consolas" w:eastAsia="Consolas" w:hAnsi="Consolas"/>
          <w:color w:val="333333"/>
          <w:sz w:val="20"/>
          <w:szCs w:val="20"/>
        </w:rPr>
        <w:t xml:space="preserve">Node ID: 12345</w:t>
      </w:r>
    </w:p>
    <w:p>
      <w:pPr>
        <w:spacing w:after="80" w:before="80"/>
        <w:ind w:left="360"/>
      </w:pPr>
      <w:r>
        <w:rPr>
          <w:rFonts w:ascii="Consolas" w:cs="Consolas" w:eastAsia="Consolas" w:hAnsi="Consolas"/>
          <w:color w:val="333333"/>
          <w:sz w:val="20"/>
          <w:szCs w:val="20"/>
        </w:rPr>
        <w:t xml:space="preserve">Von Mises (MPa): 245.78901</w:t>
      </w:r>
    </w:p>
    <w:p>
      <w:pPr>
        <w:spacing w:after="120"/>
      </w:pPr>
      <w:r>
        <w:rPr>
          <w:rFonts w:ascii="Arial" w:cs="Arial" w:eastAsia="Arial" w:hAnsi="Arial"/>
          <w:sz w:val="22"/>
          <w:szCs w:val="22"/>
        </w:rPr>
        <w:t xml:space="preserve">Annotations update at 30 FPS (throttled to avoid performance impact) and disappear when the mouse leaves the mesh. A point picker with 2.5% tolerance is used for accurate node identification.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Hover Annotation in 3D View]</w:t>
            </w:r>
          </w:p>
        </w:tc>
      </w:tr>
    </w:tbl>
    <w:p>
      <w:pPr>
        <w:spacing w:after="240" w:before="80"/>
        <w:jc w:val="center"/>
      </w:pPr>
      <w:r>
        <w:rPr>
          <w:rFonts w:ascii="Arial" w:cs="Arial" w:eastAsia="Arial" w:hAnsi="Arial"/>
          <w:b/>
          <w:bCs/>
          <w:i/>
          <w:iCs/>
          <w:color w:val="666666"/>
          <w:sz w:val="20"/>
          <w:szCs w:val="20"/>
        </w:rPr>
        <w:t xml:space="preserve">Figure 22: </w:t>
      </w:r>
      <w:r>
        <w:rPr>
          <w:rFonts w:ascii="Arial" w:cs="Arial" w:eastAsia="Arial" w:hAnsi="Arial"/>
          <w:i/>
          <w:iCs/>
          <w:color w:val="666666"/>
          <w:sz w:val="20"/>
          <w:szCs w:val="20"/>
        </w:rPr>
        <w:t xml:space="preserve">The 3D viewport showing a hover annotation with Node ID and scalar value near the cursor</w:t>
      </w:r>
    </w:p>
    <w:p>
      <w:pPr>
        <w:pStyle w:val="Heading2"/>
        <w:spacing w:after="160" w:before="280"/>
      </w:pPr>
      <w:r>
        <w:rPr>
          <w:rFonts w:ascii="Arial" w:cs="Arial" w:eastAsia="Arial" w:hAnsi="Arial"/>
          <w:b/>
          <w:bCs/>
          <w:color w:val="5B9BD5"/>
          <w:sz w:val="28"/>
          <w:szCs w:val="28"/>
        </w:rPr>
        <w:t xml:space="preserve">6.5 Time Point Analysis</w:t>
      </w:r>
    </w:p>
    <w:p>
      <w:pPr>
        <w:spacing w:after="120"/>
      </w:pPr>
      <w:r>
        <w:rPr>
          <w:rFonts w:ascii="Arial" w:cs="Arial" w:eastAsia="Arial" w:hAnsi="Arial"/>
          <w:sz w:val="22"/>
          <w:szCs w:val="22"/>
        </w:rPr>
        <w:t xml:space="preserve">When time-varying data is available, the Time Point Controls section becomes visible:</w:t>
      </w:r>
    </w:p>
    <w:p>
      <w:pPr>
        <w:pStyle w:val="ListParagraph"/>
        <w:numPr>
          <w:ilvl w:val="0"/>
          <w:numId w:val="2"/>
        </w:numPr>
        <w:spacing w:after="60"/>
      </w:pPr>
      <w:r>
        <w:rPr>
          <w:rFonts w:ascii="Arial" w:cs="Arial" w:eastAsia="Arial" w:hAnsi="Arial"/>
          <w:b/>
          <w:bCs/>
          <w:sz w:val="22"/>
          <w:szCs w:val="22"/>
        </w:rPr>
        <w:t xml:space="preserve">Time Point Spinner: </w:t>
      </w:r>
      <w:r>
        <w:rPr>
          <w:rFonts w:ascii="Arial" w:cs="Arial" w:eastAsia="Arial" w:hAnsi="Arial"/>
          <w:sz w:val="22"/>
          <w:szCs w:val="22"/>
        </w:rPr>
        <w:t xml:space="preserve">A double-precision spinbox with 5-decimal precision. Set the desired time instant.</w:t>
      </w:r>
    </w:p>
    <w:p>
      <w:pPr>
        <w:pStyle w:val="ListParagraph"/>
        <w:numPr>
          <w:ilvl w:val="0"/>
          <w:numId w:val="2"/>
        </w:numPr>
        <w:spacing w:after="60"/>
      </w:pPr>
      <w:r>
        <w:rPr>
          <w:rFonts w:ascii="Arial" w:cs="Arial" w:eastAsia="Arial" w:hAnsi="Arial"/>
          <w:b/>
          <w:bCs/>
          <w:sz w:val="22"/>
          <w:szCs w:val="22"/>
        </w:rPr>
        <w:t xml:space="preserve">Update button: </w:t>
      </w:r>
      <w:r>
        <w:rPr>
          <w:rFonts w:ascii="Arial" w:cs="Arial" w:eastAsia="Arial" w:hAnsi="Arial"/>
          <w:sz w:val="22"/>
          <w:szCs w:val="22"/>
        </w:rPr>
        <w:t xml:space="preserve">Recalculates and displays results at the selected time. The scalar bar and legend range update accordingly.</w:t>
      </w:r>
    </w:p>
    <w:p>
      <w:pPr>
        <w:pStyle w:val="ListParagraph"/>
        <w:numPr>
          <w:ilvl w:val="0"/>
          <w:numId w:val="2"/>
        </w:numPr>
        <w:spacing w:after="60"/>
      </w:pPr>
      <w:r>
        <w:rPr>
          <w:rFonts w:ascii="Arial" w:cs="Arial" w:eastAsia="Arial" w:hAnsi="Arial"/>
          <w:b/>
          <w:bCs/>
          <w:sz w:val="22"/>
          <w:szCs w:val="22"/>
        </w:rPr>
        <w:t xml:space="preserve">Save Time Point as CSV: </w:t>
      </w:r>
      <w:r>
        <w:rPr>
          <w:rFonts w:ascii="Arial" w:cs="Arial" w:eastAsia="Arial" w:hAnsi="Arial"/>
          <w:sz w:val="22"/>
          <w:szCs w:val="22"/>
        </w:rPr>
        <w:t xml:space="preserve">Exports the current visualization state to a CSV file. Default filename format: “{result_name}_T_{time}.csv”.</w:t>
      </w:r>
    </w:p>
    <w:p>
      <w:pPr>
        <w:pStyle w:val="ListParagraph"/>
        <w:numPr>
          <w:ilvl w:val="0"/>
          <w:numId w:val="2"/>
        </w:numPr>
        <w:spacing w:after="60"/>
      </w:pPr>
      <w:r>
        <w:rPr>
          <w:rFonts w:ascii="Arial" w:cs="Arial" w:eastAsia="Arial" w:hAnsi="Arial"/>
          <w:b/>
          <w:bCs/>
          <w:sz w:val="22"/>
          <w:szCs w:val="22"/>
        </w:rPr>
        <w:t xml:space="preserve">Extract IC button: </w:t>
      </w:r>
      <w:r>
        <w:rPr>
          <w:rFonts w:ascii="Arial" w:cs="Arial" w:eastAsia="Arial" w:hAnsi="Arial"/>
          <w:sz w:val="22"/>
          <w:szCs w:val="22"/>
        </w:rPr>
        <w:t xml:space="preserve">Generates ANSYS APDL IC (initial condition) commands from velocity data at the current time point. Only visible when deformation data is available. Saves as “initial_conditions.inp” by default.</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Time Point Controls]</w:t>
            </w:r>
          </w:p>
        </w:tc>
      </w:tr>
    </w:tbl>
    <w:p>
      <w:pPr>
        <w:spacing w:after="240" w:before="80"/>
        <w:jc w:val="center"/>
      </w:pPr>
      <w:r>
        <w:rPr>
          <w:rFonts w:ascii="Arial" w:cs="Arial" w:eastAsia="Arial" w:hAnsi="Arial"/>
          <w:b/>
          <w:bCs/>
          <w:i/>
          <w:iCs/>
          <w:color w:val="666666"/>
          <w:sz w:val="20"/>
          <w:szCs w:val="20"/>
        </w:rPr>
        <w:t xml:space="preserve">Figure 23: </w:t>
      </w:r>
      <w:r>
        <w:rPr>
          <w:rFonts w:ascii="Arial" w:cs="Arial" w:eastAsia="Arial" w:hAnsi="Arial"/>
          <w:i/>
          <w:iCs/>
          <w:color w:val="666666"/>
          <w:sz w:val="20"/>
          <w:szCs w:val="20"/>
        </w:rPr>
        <w:t xml:space="preserve">The time point analysis controls with spinner, Update button, and export options</w:t>
      </w:r>
    </w:p>
    <w:p>
      <w:pPr>
        <w:pStyle w:val="Heading2"/>
        <w:spacing w:after="160" w:before="280"/>
      </w:pPr>
      <w:r>
        <w:rPr>
          <w:rFonts w:ascii="Arial" w:cs="Arial" w:eastAsia="Arial" w:hAnsi="Arial"/>
          <w:b/>
          <w:bCs/>
          <w:color w:val="5B9BD5"/>
          <w:sz w:val="28"/>
          <w:szCs w:val="28"/>
        </w:rPr>
        <w:t xml:space="preserve">6.6 Node Picking</w:t>
      </w:r>
    </w:p>
    <w:p>
      <w:pPr>
        <w:spacing w:after="120"/>
      </w:pPr>
      <w:r>
        <w:rPr>
          <w:rFonts w:ascii="Arial" w:cs="Arial" w:eastAsia="Arial" w:hAnsi="Arial"/>
          <w:sz w:val="22"/>
          <w:szCs w:val="22"/>
        </w:rPr>
        <w:t xml:space="preserve">MARS offers multiple ways to interactively select and inspect individual nodes:</w:t>
      </w:r>
    </w:p>
    <w:p>
      <w:pPr>
        <w:pStyle w:val="Heading3"/>
        <w:spacing w:after="120" w:before="200"/>
      </w:pPr>
      <w:r>
        <w:rPr>
          <w:rFonts w:ascii="Arial" w:cs="Arial" w:eastAsia="Arial" w:hAnsi="Arial"/>
          <w:b/>
          <w:bCs/>
          <w:color w:val="2E75B6"/>
          <w:sz w:val="24"/>
          <w:szCs w:val="24"/>
        </w:rPr>
        <w:t xml:space="preserve">6.6.1 Hover Inspection</w:t>
      </w:r>
    </w:p>
    <w:p>
      <w:pPr>
        <w:spacing w:after="120"/>
      </w:pPr>
      <w:r>
        <w:rPr>
          <w:rFonts w:ascii="Arial" w:cs="Arial" w:eastAsia="Arial" w:hAnsi="Arial"/>
          <w:sz w:val="22"/>
          <w:szCs w:val="22"/>
        </w:rPr>
        <w:t xml:space="preserve">Simply move your mouse over nodes to see their ID and value in the upper-right annotation. No click required.</w:t>
      </w:r>
    </w:p>
    <w:p>
      <w:pPr>
        <w:pStyle w:val="Heading3"/>
        <w:spacing w:after="120" w:before="200"/>
      </w:pPr>
      <w:r>
        <w:rPr>
          <w:rFonts w:ascii="Arial" w:cs="Arial" w:eastAsia="Arial" w:hAnsi="Arial"/>
          <w:b/>
          <w:bCs/>
          <w:color w:val="2E75B6"/>
          <w:sz w:val="24"/>
          <w:szCs w:val="24"/>
        </w:rPr>
        <w:t xml:space="preserve">6.6.2 Node Picking for Time History</w:t>
      </w:r>
    </w:p>
    <w:p>
      <w:pPr>
        <w:spacing w:after="120"/>
      </w:pPr>
      <w:r>
        <w:rPr>
          <w:rFonts w:ascii="Arial" w:cs="Arial" w:eastAsia="Arial" w:hAnsi="Arial"/>
          <w:sz w:val="22"/>
          <w:szCs w:val="22"/>
        </w:rPr>
        <w:t xml:space="preserve">To plot a time history for a specific node directly from the 3D view:</w:t>
      </w:r>
    </w:p>
    <w:p>
      <w:pPr>
        <w:pStyle w:val="ListParagraph"/>
        <w:numPr>
          <w:ilvl w:val="0"/>
          <w:numId w:val="8"/>
        </w:numPr>
        <w:spacing w:after="60"/>
      </w:pPr>
      <w:r>
        <w:rPr>
          <w:rFonts w:ascii="Arial" w:cs="Arial" w:eastAsia="Arial" w:hAnsi="Arial"/>
          <w:sz w:val="22"/>
          <w:szCs w:val="22"/>
        </w:rPr>
        <w:t xml:space="preserve">Right-click in the 3D viewport and select “Plot Time History for Selected Node.”</w:t>
      </w:r>
    </w:p>
    <w:p>
      <w:pPr>
        <w:pStyle w:val="ListParagraph"/>
        <w:numPr>
          <w:ilvl w:val="0"/>
          <w:numId w:val="8"/>
        </w:numPr>
        <w:spacing w:after="60"/>
      </w:pPr>
      <w:r>
        <w:rPr>
          <w:rFonts w:ascii="Arial" w:cs="Arial" w:eastAsia="Arial" w:hAnsi="Arial"/>
          <w:sz w:val="22"/>
          <w:szCs w:val="22"/>
        </w:rPr>
        <w:t xml:space="preserve">If a node is already tracked, a dialog asks “Use Tracked Node?” with the option to proceed or pick a new one.</w:t>
      </w:r>
    </w:p>
    <w:p>
      <w:pPr>
        <w:pStyle w:val="ListParagraph"/>
        <w:numPr>
          <w:ilvl w:val="0"/>
          <w:numId w:val="8"/>
        </w:numPr>
        <w:spacing w:after="60"/>
      </w:pPr>
      <w:r>
        <w:rPr>
          <w:rFonts w:ascii="Arial" w:cs="Arial" w:eastAsia="Arial" w:hAnsi="Arial"/>
          <w:sz w:val="22"/>
          <w:szCs w:val="22"/>
        </w:rPr>
        <w:t xml:space="preserve">If picking a new node, the cursor changes to a crosshair. Click on any node in the mesh.</w:t>
      </w:r>
    </w:p>
    <w:p>
      <w:pPr>
        <w:pStyle w:val="ListParagraph"/>
        <w:numPr>
          <w:ilvl w:val="0"/>
          <w:numId w:val="8"/>
        </w:numPr>
        <w:spacing w:after="60"/>
      </w:pPr>
      <w:r>
        <w:rPr>
          <w:rFonts w:ascii="Arial" w:cs="Arial" w:eastAsia="Arial" w:hAnsi="Arial"/>
          <w:sz w:val="22"/>
          <w:szCs w:val="22"/>
        </w:rPr>
        <w:t xml:space="preserve">The picked node is marked with a black sphere (2x point size) and labeled “Node [ID]” in red text.</w:t>
      </w:r>
    </w:p>
    <w:p>
      <w:pPr>
        <w:pStyle w:val="ListParagraph"/>
        <w:numPr>
          <w:ilvl w:val="0"/>
          <w:numId w:val="8"/>
        </w:numPr>
        <w:spacing w:after="60"/>
      </w:pPr>
      <w:r>
        <w:rPr>
          <w:rFonts w:ascii="Arial" w:cs="Arial" w:eastAsia="Arial" w:hAnsi="Arial"/>
          <w:sz w:val="22"/>
          <w:szCs w:val="22"/>
        </w:rPr>
        <w:t xml:space="preserve">The node’s time history is computed and plotted in the Solver Tab’s Plot (Time History) tab.</w:t>
      </w:r>
    </w:p>
    <w:p>
      <w:pPr>
        <w:spacing w:after="120"/>
      </w:pPr>
      <w:r>
        <w:rPr>
          <w:rFonts w:ascii="Arial" w:cs="Arial" w:eastAsia="Arial" w:hAnsi="Arial"/>
          <w:sz w:val="22"/>
          <w:szCs w:val="22"/>
        </w:rPr>
        <w:t xml:space="preserve">The console confirms: “Node [ID] picked. Emitting signal...”</w:t>
      </w:r>
    </w:p>
    <w:p>
      <w:pPr>
        <w:pStyle w:val="Heading3"/>
        <w:spacing w:after="120" w:before="200"/>
      </w:pPr>
      <w:r>
        <w:rPr>
          <w:rFonts w:ascii="Arial" w:cs="Arial" w:eastAsia="Arial" w:hAnsi="Arial"/>
          <w:b/>
          <w:bCs/>
          <w:color w:val="2E75B6"/>
          <w:sz w:val="24"/>
          <w:szCs w:val="24"/>
        </w:rPr>
        <w:t xml:space="preserve">6.6.3 Go To Node</w:t>
      </w:r>
    </w:p>
    <w:p>
      <w:pPr>
        <w:spacing w:after="120"/>
      </w:pPr>
      <w:r>
        <w:rPr>
          <w:rFonts w:ascii="Arial" w:cs="Arial" w:eastAsia="Arial" w:hAnsi="Arial"/>
          <w:sz w:val="22"/>
          <w:szCs w:val="22"/>
        </w:rPr>
        <w:t xml:space="preserve">Right-click and select “Go To Node” to jump to a specific node by ID:</w:t>
      </w:r>
    </w:p>
    <w:p>
      <w:pPr>
        <w:pStyle w:val="ListParagraph"/>
        <w:numPr>
          <w:ilvl w:val="0"/>
          <w:numId w:val="9"/>
        </w:numPr>
        <w:spacing w:after="60"/>
      </w:pPr>
      <w:r>
        <w:rPr>
          <w:rFonts w:ascii="Arial" w:cs="Arial" w:eastAsia="Arial" w:hAnsi="Arial"/>
          <w:sz w:val="22"/>
          <w:szCs w:val="22"/>
        </w:rPr>
        <w:t xml:space="preserve">A dialog appears asking “Enter Node ID:” (defaulting to the last used ID).</w:t>
      </w:r>
    </w:p>
    <w:p>
      <w:pPr>
        <w:pStyle w:val="ListParagraph"/>
        <w:numPr>
          <w:ilvl w:val="0"/>
          <w:numId w:val="9"/>
        </w:numPr>
        <w:spacing w:after="60"/>
      </w:pPr>
      <w:r>
        <w:rPr>
          <w:rFonts w:ascii="Arial" w:cs="Arial" w:eastAsia="Arial" w:hAnsi="Arial"/>
          <w:sz w:val="22"/>
          <w:szCs w:val="22"/>
        </w:rPr>
        <w:t xml:space="preserve">The node is marked with a black semi-transparent sphere and labeled in red.</w:t>
      </w:r>
    </w:p>
    <w:p>
      <w:pPr>
        <w:pStyle w:val="ListParagraph"/>
        <w:numPr>
          <w:ilvl w:val="0"/>
          <w:numId w:val="9"/>
        </w:numPr>
        <w:spacing w:after="60"/>
      </w:pPr>
      <w:r>
        <w:rPr>
          <w:rFonts w:ascii="Arial" w:cs="Arial" w:eastAsia="Arial" w:hAnsi="Arial"/>
          <w:sz w:val="22"/>
          <w:szCs w:val="22"/>
        </w:rPr>
        <w:t xml:space="preserve">The camera position is preserved — the view does not reorient, only the marker is placed.</w:t>
      </w:r>
    </w:p>
    <w:p>
      <w:pPr>
        <w:spacing w:after="120"/>
      </w:pPr>
      <w:r>
        <w:rPr>
          <w:rFonts w:ascii="Arial" w:cs="Arial" w:eastAsia="Arial" w:hAnsi="Arial"/>
          <w:sz w:val="22"/>
          <w:szCs w:val="22"/>
        </w:rPr>
        <w:t xml:space="preserve">If the node ID is not found, an error dialog “Node ID [N] was not found” appears.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Node Picking with Marker]</w:t>
            </w:r>
          </w:p>
        </w:tc>
      </w:tr>
    </w:tbl>
    <w:p>
      <w:pPr>
        <w:spacing w:after="240" w:before="80"/>
        <w:jc w:val="center"/>
      </w:pPr>
      <w:r>
        <w:rPr>
          <w:rFonts w:ascii="Arial" w:cs="Arial" w:eastAsia="Arial" w:hAnsi="Arial"/>
          <w:b/>
          <w:bCs/>
          <w:i/>
          <w:iCs/>
          <w:color w:val="666666"/>
          <w:sz w:val="20"/>
          <w:szCs w:val="20"/>
        </w:rPr>
        <w:t xml:space="preserve">Figure 24: </w:t>
      </w:r>
      <w:r>
        <w:rPr>
          <w:rFonts w:ascii="Arial" w:cs="Arial" w:eastAsia="Arial" w:hAnsi="Arial"/>
          <w:i/>
          <w:iCs/>
          <w:color w:val="666666"/>
          <w:sz w:val="20"/>
          <w:szCs w:val="20"/>
        </w:rPr>
        <w:t xml:space="preserve">A picked node highlighted with a black sphere marker and red label in the 3D viewport</w:t>
      </w:r>
    </w:p>
    <w:p>
      <w:pPr>
        <w:pStyle w:val="Heading2"/>
        <w:spacing w:after="160" w:before="280"/>
      </w:pPr>
      <w:r>
        <w:rPr>
          <w:rFonts w:ascii="Arial" w:cs="Arial" w:eastAsia="Arial" w:hAnsi="Arial"/>
          <w:b/>
          <w:bCs/>
          <w:color w:val="5B9BD5"/>
          <w:sz w:val="28"/>
          <w:szCs w:val="28"/>
        </w:rPr>
        <w:t xml:space="preserve">6.7 Hotspot Detection</w:t>
      </w:r>
    </w:p>
    <w:p>
      <w:pPr>
        <w:spacing w:after="120"/>
      </w:pPr>
      <w:r>
        <w:rPr>
          <w:rFonts w:ascii="Arial" w:cs="Arial" w:eastAsia="Arial" w:hAnsi="Arial"/>
          <w:sz w:val="22"/>
          <w:szCs w:val="22"/>
        </w:rPr>
        <w:t xml:space="preserve">MARS can automatically identify the most critical nodes in your model. Right-click in the 3D view to access hotspot tools:</w:t>
      </w:r>
    </w:p>
    <w:p>
      <w:pPr>
        <w:pStyle w:val="Heading3"/>
        <w:spacing w:after="120" w:before="200"/>
      </w:pPr>
      <w:r>
        <w:rPr>
          <w:rFonts w:ascii="Arial" w:cs="Arial" w:eastAsia="Arial" w:hAnsi="Arial"/>
          <w:b/>
          <w:bCs/>
          <w:color w:val="2E75B6"/>
          <w:sz w:val="24"/>
          <w:szCs w:val="24"/>
        </w:rPr>
        <w:t xml:space="preserve">6.7.1 Find Hotspots (Full Model)</w:t>
      </w:r>
    </w:p>
    <w:p>
      <w:pPr>
        <w:pStyle w:val="ListParagraph"/>
        <w:numPr>
          <w:ilvl w:val="0"/>
          <w:numId w:val="10"/>
        </w:numPr>
        <w:spacing w:after="60"/>
      </w:pPr>
      <w:r>
        <w:rPr>
          <w:rFonts w:ascii="Arial" w:cs="Arial" w:eastAsia="Arial" w:hAnsi="Arial"/>
          <w:sz w:val="22"/>
          <w:szCs w:val="22"/>
        </w:rPr>
        <w:t xml:space="preserve">Select “Find Hotspots (on current view)” from the context menu.</w:t>
      </w:r>
    </w:p>
    <w:p>
      <w:pPr>
        <w:pStyle w:val="ListParagraph"/>
        <w:numPr>
          <w:ilvl w:val="0"/>
          <w:numId w:val="10"/>
        </w:numPr>
        <w:spacing w:after="60"/>
      </w:pPr>
      <w:r>
        <w:rPr>
          <w:rFonts w:ascii="Arial" w:cs="Arial" w:eastAsia="Arial" w:hAnsi="Arial"/>
          <w:sz w:val="22"/>
          <w:szCs w:val="22"/>
        </w:rPr>
        <w:t xml:space="preserve">A dialog asks “How many top nodes to find?” (default: 10, range: 1–1000).</w:t>
      </w:r>
    </w:p>
    <w:p>
      <w:pPr>
        <w:pStyle w:val="ListParagraph"/>
        <w:numPr>
          <w:ilvl w:val="0"/>
          <w:numId w:val="10"/>
        </w:numPr>
        <w:spacing w:after="60"/>
      </w:pPr>
      <w:r>
        <w:rPr>
          <w:rFonts w:ascii="Arial" w:cs="Arial" w:eastAsia="Arial" w:hAnsi="Arial"/>
          <w:sz w:val="22"/>
          <w:szCs w:val="22"/>
        </w:rPr>
        <w:t xml:space="preserve">MARS analyzes all visible nodes and ranks them by the current scalar field.</w:t>
      </w:r>
    </w:p>
    <w:p>
      <w:pPr>
        <w:pStyle w:val="ListParagraph"/>
        <w:numPr>
          <w:ilvl w:val="0"/>
          <w:numId w:val="10"/>
        </w:numPr>
        <w:spacing w:after="60"/>
      </w:pPr>
      <w:r>
        <w:rPr>
          <w:rFonts w:ascii="Arial" w:cs="Arial" w:eastAsia="Arial" w:hAnsi="Arial"/>
          <w:sz w:val="22"/>
          <w:szCs w:val="22"/>
        </w:rPr>
        <w:t xml:space="preserve">A Hotspot Dialog window opens with a table listing: rank, Node ID, scalar value, and X/Y/Z coordinates.</w:t>
      </w:r>
    </w:p>
    <w:p>
      <w:pPr>
        <w:pStyle w:val="ListParagraph"/>
        <w:numPr>
          <w:ilvl w:val="0"/>
          <w:numId w:val="10"/>
        </w:numPr>
        <w:spacing w:after="60"/>
      </w:pPr>
      <w:r>
        <w:rPr>
          <w:rFonts w:ascii="Arial" w:cs="Arial" w:eastAsia="Arial" w:hAnsi="Arial"/>
          <w:sz w:val="22"/>
          <w:szCs w:val="22"/>
        </w:rPr>
        <w:t xml:space="preserve">Click any row to fly the camera to that node with a smooth transition. The node is labeled in purple text with a black sphere marker.</w:t>
      </w:r>
    </w:p>
    <w:p>
      <w:pPr>
        <w:pStyle w:val="Heading3"/>
        <w:spacing w:after="120" w:before="200"/>
      </w:pPr>
      <w:r>
        <w:rPr>
          <w:rFonts w:ascii="Arial" w:cs="Arial" w:eastAsia="Arial" w:hAnsi="Arial"/>
          <w:b/>
          <w:bCs/>
          <w:color w:val="2E75B6"/>
          <w:sz w:val="24"/>
          <w:szCs w:val="24"/>
        </w:rPr>
        <w:t xml:space="preserve">6.7.2 Find Hotspots in Selection Box</w:t>
      </w:r>
    </w:p>
    <w:p>
      <w:pPr>
        <w:spacing w:after="120"/>
      </w:pPr>
      <w:r>
        <w:rPr>
          <w:rFonts w:ascii="Arial" w:cs="Arial" w:eastAsia="Arial" w:hAnsi="Arial"/>
          <w:sz w:val="22"/>
          <w:szCs w:val="22"/>
        </w:rPr>
        <w:t xml:space="preserve">For analyzing a specific region of the model:</w:t>
      </w:r>
    </w:p>
    <w:p>
      <w:pPr>
        <w:pStyle w:val="ListParagraph"/>
        <w:numPr>
          <w:ilvl w:val="0"/>
          <w:numId w:val="10"/>
        </w:numPr>
        <w:spacing w:after="60"/>
      </w:pPr>
      <w:r>
        <w:rPr>
          <w:rFonts w:ascii="Arial" w:cs="Arial" w:eastAsia="Arial" w:hAnsi="Arial"/>
          <w:sz w:val="22"/>
          <w:szCs w:val="22"/>
        </w:rPr>
        <w:t xml:space="preserve">Right-click and select “Add Selection Box.” An orange/tan box appears over the model, sized to 75% of the mesh bounds.</w:t>
      </w:r>
    </w:p>
    <w:p>
      <w:pPr>
        <w:pStyle w:val="ListParagraph"/>
        <w:numPr>
          <w:ilvl w:val="0"/>
          <w:numId w:val="10"/>
        </w:numPr>
        <w:spacing w:after="60"/>
      </w:pPr>
      <w:r>
        <w:rPr>
          <w:rFonts w:ascii="Arial" w:cs="Arial" w:eastAsia="Arial" w:hAnsi="Arial"/>
          <w:sz w:val="22"/>
          <w:szCs w:val="22"/>
        </w:rPr>
        <w:t xml:space="preserve">Drag the box handles to resize and reposition it over the region of interest. Handles highlight in bright orange when hovered.</w:t>
      </w:r>
    </w:p>
    <w:p>
      <w:pPr>
        <w:pStyle w:val="ListParagraph"/>
        <w:numPr>
          <w:ilvl w:val="0"/>
          <w:numId w:val="10"/>
        </w:numPr>
        <w:spacing w:after="60"/>
      </w:pPr>
      <w:r>
        <w:rPr>
          <w:rFonts w:ascii="Arial" w:cs="Arial" w:eastAsia="Arial" w:hAnsi="Arial"/>
          <w:sz w:val="22"/>
          <w:szCs w:val="22"/>
        </w:rPr>
        <w:t xml:space="preserve">Optionally, use “Pick Box Center” to click a point on the mesh and recenter the box there.</w:t>
      </w:r>
    </w:p>
    <w:p>
      <w:pPr>
        <w:pStyle w:val="ListParagraph"/>
        <w:numPr>
          <w:ilvl w:val="0"/>
          <w:numId w:val="10"/>
        </w:numPr>
        <w:spacing w:after="60"/>
      </w:pPr>
      <w:r>
        <w:rPr>
          <w:rFonts w:ascii="Arial" w:cs="Arial" w:eastAsia="Arial" w:hAnsi="Arial"/>
          <w:sz w:val="22"/>
          <w:szCs w:val="22"/>
        </w:rPr>
        <w:t xml:space="preserve">Right-click again and select “Find Hotspots in Selection” to analyze only the nodes within the box.</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Hotspot Detection with Selection Box]</w:t>
            </w:r>
          </w:p>
        </w:tc>
      </w:tr>
    </w:tbl>
    <w:p>
      <w:pPr>
        <w:spacing w:after="240" w:before="80"/>
        <w:jc w:val="center"/>
      </w:pPr>
      <w:r>
        <w:rPr>
          <w:rFonts w:ascii="Arial" w:cs="Arial" w:eastAsia="Arial" w:hAnsi="Arial"/>
          <w:b/>
          <w:bCs/>
          <w:i/>
          <w:iCs/>
          <w:color w:val="666666"/>
          <w:sz w:val="20"/>
          <w:szCs w:val="20"/>
        </w:rPr>
        <w:t xml:space="preserve">Figure 25: </w:t>
      </w:r>
      <w:r>
        <w:rPr>
          <w:rFonts w:ascii="Arial" w:cs="Arial" w:eastAsia="Arial" w:hAnsi="Arial"/>
          <w:i/>
          <w:iCs/>
          <w:color w:val="666666"/>
          <w:sz w:val="20"/>
          <w:szCs w:val="20"/>
        </w:rPr>
        <w:t xml:space="preserve">The hotspot detection dialog showing ranked results alongside the 3D view with an orange selection box</w:t>
      </w:r>
    </w:p>
    <w:p>
      <w:pPr>
        <w:pStyle w:val="Heading2"/>
        <w:spacing w:after="160" w:before="280"/>
      </w:pPr>
      <w:r>
        <w:rPr>
          <w:rFonts w:ascii="Arial" w:cs="Arial" w:eastAsia="Arial" w:hAnsi="Arial"/>
          <w:b/>
          <w:bCs/>
          <w:color w:val="5B9BD5"/>
          <w:sz w:val="28"/>
          <w:szCs w:val="28"/>
        </w:rPr>
        <w:t xml:space="preserve">6.8 Context Menu Reference</w:t>
      </w:r>
    </w:p>
    <w:p>
      <w:pPr>
        <w:spacing w:after="120"/>
      </w:pPr>
      <w:r>
        <w:rPr>
          <w:rFonts w:ascii="Arial" w:cs="Arial" w:eastAsia="Arial" w:hAnsi="Arial"/>
          <w:sz w:val="22"/>
          <w:szCs w:val="22"/>
        </w:rPr>
        <w:t xml:space="preserve">Right-clicking in the 3D viewport shows a context menu organized into four sections:</w:t>
      </w:r>
    </w:p>
    <w:p>
      <w:pPr>
        <w:spacing w:after="120"/>
      </w:pPr>
      <w:r>
        <w:rPr>
          <w:rFonts w:ascii="Arial" w:cs="Arial" w:eastAsia="Arial" w:hAnsi="Arial"/>
          <w:b/>
          <w:bCs/>
          <w:color w:val="2E75B6"/>
          <w:sz w:val="22"/>
          <w:szCs w:val="22"/>
        </w:rPr>
        <w:t xml:space="preserve">Selection Tools:</w:t>
      </w:r>
    </w:p>
    <w:p>
      <w:pPr>
        <w:pStyle w:val="ListParagraph"/>
        <w:numPr>
          <w:ilvl w:val="0"/>
          <w:numId w:val="2"/>
        </w:numPr>
        <w:spacing w:after="60"/>
      </w:pPr>
      <w:r>
        <w:rPr>
          <w:rFonts w:ascii="Arial" w:cs="Arial" w:eastAsia="Arial" w:hAnsi="Arial"/>
          <w:b/>
          <w:bCs/>
          <w:sz w:val="22"/>
          <w:szCs w:val="22"/>
        </w:rPr>
        <w:t xml:space="preserve">Add/Remove Selection Box: </w:t>
      </w:r>
      <w:r>
        <w:rPr>
          <w:rFonts w:ascii="Arial" w:cs="Arial" w:eastAsia="Arial" w:hAnsi="Arial"/>
          <w:sz w:val="22"/>
          <w:szCs w:val="22"/>
        </w:rPr>
        <w:t xml:space="preserve">Toggles the orange selection box for region-based analysis.</w:t>
      </w:r>
    </w:p>
    <w:p>
      <w:pPr>
        <w:pStyle w:val="ListParagraph"/>
        <w:numPr>
          <w:ilvl w:val="0"/>
          <w:numId w:val="2"/>
        </w:numPr>
        <w:spacing w:after="60"/>
      </w:pPr>
      <w:r>
        <w:rPr>
          <w:rFonts w:ascii="Arial" w:cs="Arial" w:eastAsia="Arial" w:hAnsi="Arial"/>
          <w:b/>
          <w:bCs/>
          <w:sz w:val="22"/>
          <w:szCs w:val="22"/>
        </w:rPr>
        <w:t xml:space="preserve">Pick Box Center: </w:t>
      </w:r>
      <w:r>
        <w:rPr>
          <w:rFonts w:ascii="Arial" w:cs="Arial" w:eastAsia="Arial" w:hAnsi="Arial"/>
          <w:sz w:val="22"/>
          <w:szCs w:val="22"/>
        </w:rPr>
        <w:t xml:space="preserve">Activates crosshair mode to reposition the selection box by clicking on the mesh.</w:t>
      </w:r>
    </w:p>
    <w:p>
      <w:pPr>
        <w:spacing w:after="120"/>
      </w:pPr>
      <w:r>
        <w:rPr>
          <w:rFonts w:ascii="Arial" w:cs="Arial" w:eastAsia="Arial" w:hAnsi="Arial"/>
          <w:b/>
          <w:bCs/>
          <w:color w:val="2E75B6"/>
          <w:sz w:val="22"/>
          <w:szCs w:val="22"/>
        </w:rPr>
        <w:t xml:space="preserve">Hotspot Analysis:</w:t>
      </w:r>
    </w:p>
    <w:p>
      <w:pPr>
        <w:pStyle w:val="ListParagraph"/>
        <w:numPr>
          <w:ilvl w:val="0"/>
          <w:numId w:val="2"/>
        </w:numPr>
        <w:spacing w:after="60"/>
      </w:pPr>
      <w:r>
        <w:rPr>
          <w:rFonts w:ascii="Arial" w:cs="Arial" w:eastAsia="Arial" w:hAnsi="Arial"/>
          <w:b/>
          <w:bCs/>
          <w:sz w:val="22"/>
          <w:szCs w:val="22"/>
        </w:rPr>
        <w:t xml:space="preserve">Find Hotspots (on current view): </w:t>
      </w:r>
      <w:r>
        <w:rPr>
          <w:rFonts w:ascii="Arial" w:cs="Arial" w:eastAsia="Arial" w:hAnsi="Arial"/>
          <w:sz w:val="22"/>
          <w:szCs w:val="22"/>
        </w:rPr>
        <w:t xml:space="preserve">Analyzes all visible nodes.</w:t>
      </w:r>
    </w:p>
    <w:p>
      <w:pPr>
        <w:pStyle w:val="ListParagraph"/>
        <w:numPr>
          <w:ilvl w:val="0"/>
          <w:numId w:val="2"/>
        </w:numPr>
        <w:spacing w:after="60"/>
      </w:pPr>
      <w:r>
        <w:rPr>
          <w:rFonts w:ascii="Arial" w:cs="Arial" w:eastAsia="Arial" w:hAnsi="Arial"/>
          <w:b/>
          <w:bCs/>
          <w:sz w:val="22"/>
          <w:szCs w:val="22"/>
        </w:rPr>
        <w:t xml:space="preserve">Find Hotspots in Selection: </w:t>
      </w:r>
      <w:r>
        <w:rPr>
          <w:rFonts w:ascii="Arial" w:cs="Arial" w:eastAsia="Arial" w:hAnsi="Arial"/>
          <w:sz w:val="22"/>
          <w:szCs w:val="22"/>
        </w:rPr>
        <w:t xml:space="preserve">Analyzes only nodes within the selection box.</w:t>
      </w:r>
    </w:p>
    <w:p>
      <w:pPr>
        <w:spacing w:after="120"/>
      </w:pPr>
      <w:r>
        <w:rPr>
          <w:rFonts w:ascii="Arial" w:cs="Arial" w:eastAsia="Arial" w:hAnsi="Arial"/>
          <w:b/>
          <w:bCs/>
          <w:color w:val="2E75B6"/>
          <w:sz w:val="22"/>
          <w:szCs w:val="22"/>
        </w:rPr>
        <w:t xml:space="preserve">Point-Based Analysis:</w:t>
      </w:r>
    </w:p>
    <w:p>
      <w:pPr>
        <w:pStyle w:val="ListParagraph"/>
        <w:numPr>
          <w:ilvl w:val="0"/>
          <w:numId w:val="2"/>
        </w:numPr>
        <w:spacing w:after="60"/>
      </w:pPr>
      <w:r>
        <w:rPr>
          <w:rFonts w:ascii="Arial" w:cs="Arial" w:eastAsia="Arial" w:hAnsi="Arial"/>
          <w:b/>
          <w:bCs/>
          <w:sz w:val="22"/>
          <w:szCs w:val="22"/>
        </w:rPr>
        <w:t xml:space="preserve">Plot Time History for Selected Node: </w:t>
      </w:r>
      <w:r>
        <w:rPr>
          <w:rFonts w:ascii="Arial" w:cs="Arial" w:eastAsia="Arial" w:hAnsi="Arial"/>
          <w:sz w:val="22"/>
          <w:szCs w:val="22"/>
        </w:rPr>
        <w:t xml:space="preserve">Picks a node and computes its time series.</w:t>
      </w:r>
    </w:p>
    <w:p>
      <w:pPr>
        <w:spacing w:after="120"/>
      </w:pPr>
      <w:r>
        <w:rPr>
          <w:rFonts w:ascii="Arial" w:cs="Arial" w:eastAsia="Arial" w:hAnsi="Arial"/>
          <w:b/>
          <w:bCs/>
          <w:color w:val="2E75B6"/>
          <w:sz w:val="22"/>
          <w:szCs w:val="22"/>
        </w:rPr>
        <w:t xml:space="preserve">View Control:</w:t>
      </w:r>
    </w:p>
    <w:p>
      <w:pPr>
        <w:pStyle w:val="ListParagraph"/>
        <w:numPr>
          <w:ilvl w:val="0"/>
          <w:numId w:val="2"/>
        </w:numPr>
        <w:spacing w:after="60"/>
      </w:pPr>
      <w:r>
        <w:rPr>
          <w:rFonts w:ascii="Arial" w:cs="Arial" w:eastAsia="Arial" w:hAnsi="Arial"/>
          <w:b/>
          <w:bCs/>
          <w:sz w:val="22"/>
          <w:szCs w:val="22"/>
        </w:rPr>
        <w:t xml:space="preserve">Go To Node: </w:t>
      </w:r>
      <w:r>
        <w:rPr>
          <w:rFonts w:ascii="Arial" w:cs="Arial" w:eastAsia="Arial" w:hAnsi="Arial"/>
          <w:sz w:val="22"/>
          <w:szCs w:val="22"/>
        </w:rPr>
        <w:t xml:space="preserve">Jumps to a specific node by ID.</w:t>
      </w:r>
    </w:p>
    <w:p>
      <w:pPr>
        <w:pStyle w:val="ListParagraph"/>
        <w:numPr>
          <w:ilvl w:val="0"/>
          <w:numId w:val="2"/>
        </w:numPr>
        <w:spacing w:after="60"/>
      </w:pPr>
      <w:r>
        <w:rPr>
          <w:rFonts w:ascii="Arial" w:cs="Arial" w:eastAsia="Arial" w:hAnsi="Arial"/>
          <w:b/>
          <w:bCs/>
          <w:sz w:val="22"/>
          <w:szCs w:val="22"/>
        </w:rPr>
        <w:t xml:space="preserve">Lock Camera for Animation: </w:t>
      </w:r>
      <w:r>
        <w:rPr>
          <w:rFonts w:ascii="Arial" w:cs="Arial" w:eastAsia="Arial" w:hAnsi="Arial"/>
          <w:sz w:val="22"/>
          <w:szCs w:val="22"/>
        </w:rPr>
        <w:t xml:space="preserve">Locks the camera to follow a tracked node during animation playback.</w:t>
      </w:r>
    </w:p>
    <w:p>
      <w:pPr>
        <w:pStyle w:val="ListParagraph"/>
        <w:numPr>
          <w:ilvl w:val="0"/>
          <w:numId w:val="2"/>
        </w:numPr>
        <w:spacing w:after="60"/>
      </w:pPr>
      <w:r>
        <w:rPr>
          <w:rFonts w:ascii="Arial" w:cs="Arial" w:eastAsia="Arial" w:hAnsi="Arial"/>
          <w:b/>
          <w:bCs/>
          <w:sz w:val="22"/>
          <w:szCs w:val="22"/>
        </w:rPr>
        <w:t xml:space="preserve">Reset Camera: </w:t>
      </w:r>
      <w:r>
        <w:rPr>
          <w:rFonts w:ascii="Arial" w:cs="Arial" w:eastAsia="Arial" w:hAnsi="Arial"/>
          <w:sz w:val="22"/>
          <w:szCs w:val="22"/>
        </w:rPr>
        <w:t xml:space="preserve">Returns to the default viewing angle.</w:t>
      </w:r>
    </w:p>
    <w:p>
      <w:r>
        <w:br w:type="page"/>
      </w:r>
    </w:p>
    <w:p>
      <w:pPr>
        <w:pStyle w:val="Heading1"/>
        <w:spacing w:after="240" w:before="360"/>
      </w:pPr>
      <w:r>
        <w:rPr>
          <w:rFonts w:ascii="Arial" w:cs="Arial" w:eastAsia="Arial" w:hAnsi="Arial"/>
          <w:b/>
          <w:bCs/>
          <w:color w:val="2E75B6"/>
          <w:sz w:val="36"/>
          <w:szCs w:val="36"/>
        </w:rPr>
        <w:t xml:space="preserve">Chapter 7: Animation</w:t>
      </w:r>
    </w:p>
    <w:p>
      <w:pPr>
        <w:pStyle w:val="Heading2"/>
        <w:spacing w:after="160" w:before="280"/>
      </w:pPr>
      <w:r>
        <w:rPr>
          <w:rFonts w:ascii="Arial" w:cs="Arial" w:eastAsia="Arial" w:hAnsi="Arial"/>
          <w:b/>
          <w:bCs/>
          <w:color w:val="5B9BD5"/>
          <w:sz w:val="28"/>
          <w:szCs w:val="28"/>
        </w:rPr>
        <w:t xml:space="preserve">7.1 Overview</w:t>
      </w:r>
    </w:p>
    <w:p>
      <w:pPr>
        <w:spacing w:after="120"/>
      </w:pPr>
      <w:r>
        <w:rPr>
          <w:rFonts w:ascii="Arial" w:cs="Arial" w:eastAsia="Arial" w:hAnsi="Arial"/>
          <w:sz w:val="22"/>
          <w:szCs w:val="22"/>
        </w:rPr>
        <w:t xml:space="preserve">MARS can animate time-varying results to visualize how stresses, deformations, and other quantities evolve over time. The animation system uses a precomputation approach: all frames are calculated first, then played back smoothly.</w:t>
      </w:r>
    </w:p>
    <w:p>
      <w:pPr>
        <w:pStyle w:val="Heading2"/>
        <w:spacing w:after="160" w:before="280"/>
      </w:pPr>
      <w:r>
        <w:rPr>
          <w:rFonts w:ascii="Arial" w:cs="Arial" w:eastAsia="Arial" w:hAnsi="Arial"/>
          <w:b/>
          <w:bCs/>
          <w:color w:val="5B9BD5"/>
          <w:sz w:val="28"/>
          <w:szCs w:val="28"/>
        </w:rPr>
        <w:t xml:space="preserve">7.2 Setting Up Animation</w:t>
      </w:r>
    </w:p>
    <w:p>
      <w:pPr>
        <w:spacing w:after="120"/>
      </w:pPr>
      <w:r>
        <w:rPr>
          <w:rFonts w:ascii="Arial" w:cs="Arial" w:eastAsia="Arial" w:hAnsi="Arial"/>
          <w:sz w:val="22"/>
          <w:szCs w:val="22"/>
        </w:rPr>
        <w:t xml:space="preserve">The Animation Controls group appears in the Display tab when time-varying data is available. Before playing, configure:</w:t>
      </w:r>
    </w:p>
    <w:p>
      <w:pPr>
        <w:pStyle w:val="Heading3"/>
        <w:spacing w:after="120" w:before="200"/>
      </w:pPr>
      <w:r>
        <w:rPr>
          <w:rFonts w:ascii="Arial" w:cs="Arial" w:eastAsia="Arial" w:hAnsi="Arial"/>
          <w:b/>
          <w:bCs/>
          <w:color w:val="2E75B6"/>
          <w:sz w:val="24"/>
          <w:szCs w:val="24"/>
        </w:rPr>
        <w:t xml:space="preserve">7.2.1 Time Step Mode</w:t>
      </w:r>
    </w:p>
    <w:p>
      <w:pPr>
        <w:pStyle w:val="ListParagraph"/>
        <w:numPr>
          <w:ilvl w:val="0"/>
          <w:numId w:val="2"/>
        </w:numPr>
        <w:spacing w:after="60"/>
      </w:pPr>
      <w:r>
        <w:rPr>
          <w:rFonts w:ascii="Arial" w:cs="Arial" w:eastAsia="Arial" w:hAnsi="Arial"/>
          <w:b/>
          <w:bCs/>
          <w:sz w:val="22"/>
          <w:szCs w:val="22"/>
        </w:rPr>
        <w:t xml:space="preserve">“Custom Time Step”: </w:t>
      </w:r>
      <w:r>
        <w:rPr>
          <w:rFonts w:ascii="Arial" w:cs="Arial" w:eastAsia="Arial" w:hAnsi="Arial"/>
          <w:sz w:val="22"/>
          <w:szCs w:val="22"/>
        </w:rPr>
        <w:t xml:space="preserve">Animate at a fixed time interval you specify (e.g., every 0.01 seconds). MARS generates evenly-spaced time points between the start and end times.</w:t>
      </w:r>
    </w:p>
    <w:p>
      <w:pPr>
        <w:pStyle w:val="ListParagraph"/>
        <w:numPr>
          <w:ilvl w:val="0"/>
          <w:numId w:val="2"/>
        </w:numPr>
        <w:spacing w:after="60"/>
      </w:pPr>
      <w:r>
        <w:rPr>
          <w:rFonts w:ascii="Arial" w:cs="Arial" w:eastAsia="Arial" w:hAnsi="Arial"/>
          <w:b/>
          <w:bCs/>
          <w:sz w:val="22"/>
          <w:szCs w:val="22"/>
        </w:rPr>
        <w:t xml:space="preserve">“Actual Data Time Steps”: </w:t>
      </w:r>
      <w:r>
        <w:rPr>
          <w:rFonts w:ascii="Arial" w:cs="Arial" w:eastAsia="Arial" w:hAnsi="Arial"/>
          <w:sz w:val="22"/>
          <w:szCs w:val="22"/>
        </w:rPr>
        <w:t xml:space="preserve">Use the exact time points from your data. Set an interval value to show every Nth data point (e.g., interval=2 shows every 2nd time step). The first and last points are always included.</w:t>
      </w:r>
    </w:p>
    <w:p>
      <w:pPr>
        <w:pStyle w:val="Heading3"/>
        <w:spacing w:after="120" w:before="200"/>
      </w:pPr>
      <w:r>
        <w:rPr>
          <w:rFonts w:ascii="Arial" w:cs="Arial" w:eastAsia="Arial" w:hAnsi="Arial"/>
          <w:b/>
          <w:bCs/>
          <w:color w:val="2E75B6"/>
          <w:sz w:val="24"/>
          <w:szCs w:val="24"/>
        </w:rPr>
        <w:t xml:space="preserve">7.2.2 Animation Parameters</w:t>
      </w:r>
    </w:p>
    <w:p>
      <w:pPr>
        <w:pStyle w:val="ListParagraph"/>
        <w:numPr>
          <w:ilvl w:val="0"/>
          <w:numId w:val="2"/>
        </w:numPr>
        <w:spacing w:after="60"/>
      </w:pPr>
      <w:r>
        <w:rPr>
          <w:rFonts w:ascii="Arial" w:cs="Arial" w:eastAsia="Arial" w:hAnsi="Arial"/>
          <w:b/>
          <w:bCs/>
          <w:sz w:val="22"/>
          <w:szCs w:val="22"/>
        </w:rPr>
        <w:t xml:space="preserve">Custom Step Size: </w:t>
      </w:r>
      <w:r>
        <w:rPr>
          <w:rFonts w:ascii="Arial" w:cs="Arial" w:eastAsia="Arial" w:hAnsi="Arial"/>
          <w:sz w:val="22"/>
          <w:szCs w:val="22"/>
        </w:rPr>
        <w:t xml:space="preserve">The time increment between frames when using Custom mode (default: 0.01 seconds). Must be positive.</w:t>
      </w:r>
    </w:p>
    <w:p>
      <w:pPr>
        <w:pStyle w:val="ListParagraph"/>
        <w:numPr>
          <w:ilvl w:val="0"/>
          <w:numId w:val="2"/>
        </w:numPr>
        <w:spacing w:after="60"/>
      </w:pPr>
      <w:r>
        <w:rPr>
          <w:rFonts w:ascii="Arial" w:cs="Arial" w:eastAsia="Arial" w:hAnsi="Arial"/>
          <w:b/>
          <w:bCs/>
          <w:sz w:val="22"/>
          <w:szCs w:val="22"/>
        </w:rPr>
        <w:t xml:space="preserve">Actual Data Interval: </w:t>
      </w:r>
      <w:r>
        <w:rPr>
          <w:rFonts w:ascii="Arial" w:cs="Arial" w:eastAsia="Arial" w:hAnsi="Arial"/>
          <w:sz w:val="22"/>
          <w:szCs w:val="22"/>
        </w:rPr>
        <w:t xml:space="preserve">Every Nth data point when using Actual Data mode (default: 1 = every point). Must be positive.</w:t>
      </w:r>
    </w:p>
    <w:p>
      <w:pPr>
        <w:pStyle w:val="ListParagraph"/>
        <w:numPr>
          <w:ilvl w:val="0"/>
          <w:numId w:val="2"/>
        </w:numPr>
        <w:spacing w:after="60"/>
      </w:pPr>
      <w:r>
        <w:rPr>
          <w:rFonts w:ascii="Arial" w:cs="Arial" w:eastAsia="Arial" w:hAnsi="Arial"/>
          <w:b/>
          <w:bCs/>
          <w:sz w:val="22"/>
          <w:szCs w:val="22"/>
        </w:rPr>
        <w:t xml:space="preserve">Animation Interval: </w:t>
      </w:r>
      <w:r>
        <w:rPr>
          <w:rFonts w:ascii="Arial" w:cs="Arial" w:eastAsia="Arial" w:hAnsi="Arial"/>
          <w:sz w:val="22"/>
          <w:szCs w:val="22"/>
        </w:rPr>
        <w:t xml:space="preserve">Milliseconds between displayed frames, controlling playback speed (range: 5–10,000 ms). Lower values = faster playback.</w:t>
      </w:r>
    </w:p>
    <w:p>
      <w:pPr>
        <w:pStyle w:val="ListParagraph"/>
        <w:numPr>
          <w:ilvl w:val="0"/>
          <w:numId w:val="2"/>
        </w:numPr>
        <w:spacing w:after="60"/>
      </w:pPr>
      <w:r>
        <w:rPr>
          <w:rFonts w:ascii="Arial" w:cs="Arial" w:eastAsia="Arial" w:hAnsi="Arial"/>
          <w:b/>
          <w:bCs/>
          <w:sz w:val="22"/>
          <w:szCs w:val="22"/>
        </w:rPr>
        <w:t xml:space="preserve">Time Range: </w:t>
      </w:r>
      <w:r>
        <w:rPr>
          <w:rFonts w:ascii="Arial" w:cs="Arial" w:eastAsia="Arial" w:hAnsi="Arial"/>
          <w:sz w:val="22"/>
          <w:szCs w:val="22"/>
        </w:rPr>
        <w:t xml:space="preserve">Start and end time spinners (5-decimal precision) defining the animation window.</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Animation Controls Panel]</w:t>
            </w:r>
          </w:p>
        </w:tc>
      </w:tr>
    </w:tbl>
    <w:p>
      <w:pPr>
        <w:spacing w:after="240" w:before="80"/>
        <w:jc w:val="center"/>
      </w:pPr>
      <w:r>
        <w:rPr>
          <w:rFonts w:ascii="Arial" w:cs="Arial" w:eastAsia="Arial" w:hAnsi="Arial"/>
          <w:b/>
          <w:bCs/>
          <w:i/>
          <w:iCs/>
          <w:color w:val="666666"/>
          <w:sz w:val="20"/>
          <w:szCs w:val="20"/>
        </w:rPr>
        <w:t xml:space="preserve">Figure 26: </w:t>
      </w:r>
      <w:r>
        <w:rPr>
          <w:rFonts w:ascii="Arial" w:cs="Arial" w:eastAsia="Arial" w:hAnsi="Arial"/>
          <w:i/>
          <w:iCs/>
          <w:color w:val="666666"/>
          <w:sz w:val="20"/>
          <w:szCs w:val="20"/>
        </w:rPr>
        <w:t xml:space="preserve">The Animation Controls group showing time step mode, range, interval settings, and playback buttons</w:t>
      </w:r>
    </w:p>
    <w:p>
      <w:pPr>
        <w:pStyle w:val="Heading2"/>
        <w:spacing w:after="160" w:before="280"/>
      </w:pPr>
      <w:r>
        <w:rPr>
          <w:rFonts w:ascii="Arial" w:cs="Arial" w:eastAsia="Arial" w:hAnsi="Arial"/>
          <w:b/>
          <w:bCs/>
          <w:color w:val="5B9BD5"/>
          <w:sz w:val="28"/>
          <w:szCs w:val="28"/>
        </w:rPr>
        <w:t xml:space="preserve">7.3 Precomputation and Playback</w:t>
      </w:r>
    </w:p>
    <w:p>
      <w:pPr>
        <w:spacing w:after="120"/>
      </w:pPr>
      <w:r>
        <w:rPr>
          <w:rFonts w:ascii="Arial" w:cs="Arial" w:eastAsia="Arial" w:hAnsi="Arial"/>
          <w:sz w:val="22"/>
          <w:szCs w:val="22"/>
        </w:rPr>
        <w:t xml:space="preserve">When you click Play, MARS follows a strict precomputation workflow:</w:t>
      </w:r>
    </w:p>
    <w:p>
      <w:pPr>
        <w:pStyle w:val="ListParagraph"/>
        <w:numPr>
          <w:ilvl w:val="0"/>
          <w:numId w:val="7"/>
        </w:numPr>
        <w:spacing w:after="60"/>
      </w:pPr>
      <w:r>
        <w:rPr>
          <w:rFonts w:ascii="Arial" w:cs="Arial" w:eastAsia="Arial" w:hAnsi="Arial"/>
          <w:sz w:val="22"/>
          <w:szCs w:val="22"/>
        </w:rPr>
        <w:t xml:space="preserve">Validation: MARS checks that exactly one output type is selected and data is available. Error dialogs appear for “No Data”, “Multiple Selections”, or “Animation Setup Error” conditions.</w:t>
      </w:r>
    </w:p>
    <w:p>
      <w:pPr>
        <w:pStyle w:val="ListParagraph"/>
        <w:numPr>
          <w:ilvl w:val="0"/>
          <w:numId w:val="7"/>
        </w:numPr>
        <w:spacing w:after="60"/>
      </w:pPr>
      <w:r>
        <w:rPr>
          <w:rFonts w:ascii="Arial" w:cs="Arial" w:eastAsia="Arial" w:hAnsi="Arial"/>
          <w:sz w:val="22"/>
          <w:szCs w:val="22"/>
        </w:rPr>
        <w:t xml:space="preserve">Precomputation: A wait cursor appears while all animation frames are computed. The solver processes every time point in the animation range, computing scalars and (optionally) deformed coordinates for each frame.</w:t>
      </w:r>
    </w:p>
    <w:p>
      <w:pPr>
        <w:pStyle w:val="ListParagraph"/>
        <w:numPr>
          <w:ilvl w:val="0"/>
          <w:numId w:val="7"/>
        </w:numPr>
        <w:spacing w:after="60"/>
      </w:pPr>
      <w:r>
        <w:rPr>
          <w:rFonts w:ascii="Arial" w:cs="Arial" w:eastAsia="Arial" w:hAnsi="Arial"/>
          <w:sz w:val="22"/>
          <w:szCs w:val="22"/>
        </w:rPr>
        <w:t xml:space="preserve">Caching: Precomputed scalar arrays, deformed coordinates, and time values are cached in memory for instant frame retrieval during playback.</w:t>
      </w:r>
    </w:p>
    <w:p>
      <w:pPr>
        <w:pStyle w:val="ListParagraph"/>
        <w:numPr>
          <w:ilvl w:val="0"/>
          <w:numId w:val="7"/>
        </w:numPr>
        <w:spacing w:after="60"/>
      </w:pPr>
      <w:r>
        <w:rPr>
          <w:rFonts w:ascii="Arial" w:cs="Arial" w:eastAsia="Arial" w:hAnsi="Arial"/>
          <w:sz w:val="22"/>
          <w:szCs w:val="22"/>
        </w:rPr>
        <w:t xml:space="preserve">Playback: Frames display in sequence. A time overlay in the upper-right corner shows “Time: X.XXXXX s”. The animation loops continuously from start to end.</w:t>
      </w:r>
    </w:p>
    <w:p>
      <w:pPr>
        <w:pStyle w:val="Heading2"/>
        <w:spacing w:after="160" w:before="280"/>
      </w:pPr>
      <w:r>
        <w:rPr>
          <w:rFonts w:ascii="Arial" w:cs="Arial" w:eastAsia="Arial" w:hAnsi="Arial"/>
          <w:b/>
          <w:bCs/>
          <w:color w:val="5B9BD5"/>
          <w:sz w:val="28"/>
          <w:szCs w:val="28"/>
        </w:rPr>
        <w:t xml:space="preserve">7.4 Playback Controls</w:t>
      </w:r>
    </w:p>
    <w:p>
      <w:pPr>
        <w:spacing w:after="120"/>
      </w:pPr>
      <w:r>
        <w:rPr>
          <w:rFonts w:ascii="Arial" w:cs="Arial" w:eastAsia="Arial" w:hAnsi="Arial"/>
          <w:sz w:val="22"/>
          <w:szCs w:val="22"/>
        </w:rPr>
        <w:t xml:space="preserve">Three buttons control animation playback:</w:t>
      </w:r>
    </w:p>
    <w:p>
      <w:pPr>
        <w:pStyle w:val="ListParagraph"/>
        <w:numPr>
          <w:ilvl w:val="0"/>
          <w:numId w:val="2"/>
        </w:numPr>
        <w:spacing w:after="60"/>
      </w:pPr>
      <w:r>
        <w:rPr>
          <w:rFonts w:ascii="Arial" w:cs="Arial" w:eastAsia="Arial" w:hAnsi="Arial"/>
          <w:b/>
          <w:bCs/>
          <w:sz w:val="22"/>
          <w:szCs w:val="22"/>
        </w:rPr>
        <w:t xml:space="preserve">Play: </w:t>
      </w:r>
      <w:r>
        <w:rPr>
          <w:rFonts w:ascii="Arial" w:cs="Arial" w:eastAsia="Arial" w:hAnsi="Arial"/>
          <w:sz w:val="22"/>
          <w:szCs w:val="22"/>
        </w:rPr>
        <w:t xml:space="preserve">Starts the animation. The Play button disables, Pause and Stop become active. The deformation scale spinbox is locked during playback. If a node is being tracked and camera lock is enabled, the camera follows that node.</w:t>
      </w:r>
    </w:p>
    <w:p>
      <w:pPr>
        <w:pStyle w:val="ListParagraph"/>
        <w:numPr>
          <w:ilvl w:val="0"/>
          <w:numId w:val="2"/>
        </w:numPr>
        <w:spacing w:after="60"/>
      </w:pPr>
      <w:r>
        <w:rPr>
          <w:rFonts w:ascii="Arial" w:cs="Arial" w:eastAsia="Arial" w:hAnsi="Arial"/>
          <w:b/>
          <w:bCs/>
          <w:sz w:val="22"/>
          <w:szCs w:val="22"/>
        </w:rPr>
        <w:t xml:space="preserve">Pause: </w:t>
      </w:r>
      <w:r>
        <w:rPr>
          <w:rFonts w:ascii="Arial" w:cs="Arial" w:eastAsia="Arial" w:hAnsi="Arial"/>
          <w:sz w:val="22"/>
          <w:szCs w:val="22"/>
        </w:rPr>
        <w:t xml:space="preserve">Freezes the animation on the current frame. The Play button re-enables for resuming. If a tracked node is frozen, its markers become visible again while paused. Console confirms: “Animation paused.”</w:t>
      </w:r>
    </w:p>
    <w:p>
      <w:pPr>
        <w:pStyle w:val="ListParagraph"/>
        <w:numPr>
          <w:ilvl w:val="0"/>
          <w:numId w:val="2"/>
        </w:numPr>
        <w:spacing w:after="60"/>
      </w:pPr>
      <w:r>
        <w:rPr>
          <w:rFonts w:ascii="Arial" w:cs="Arial" w:eastAsia="Arial" w:hAnsi="Arial"/>
          <w:b/>
          <w:bCs/>
          <w:sz w:val="22"/>
          <w:szCs w:val="22"/>
        </w:rPr>
        <w:t xml:space="preserve">Stop: </w:t>
      </w:r>
      <w:r>
        <w:rPr>
          <w:rFonts w:ascii="Arial" w:cs="Arial" w:eastAsia="Arial" w:hAnsi="Arial"/>
          <w:sz w:val="22"/>
          <w:szCs w:val="22"/>
        </w:rPr>
        <w:t xml:space="preserve">Completely stops the animation and releases all precomputed data from memory. The mesh resets to its original coordinates, all time overlays are removed, and result selectors are re-enabled. Console confirms: “Animation stopped.”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Resume Behavior</w:t>
            </w:r>
          </w:p>
          <w:p>
            <w:r>
              <w:rPr>
                <w:rFonts w:ascii="Arial" w:cs="Arial" w:eastAsia="Arial" w:hAnsi="Arial"/>
                <w:color w:val="333333"/>
                <w:sz w:val="21"/>
                <w:szCs w:val="21"/>
              </w:rPr>
              <w:t xml:space="preserve">If you pause and then resume, the animation continues from the paused frame using the cached data. If precomputed data has been lost (e.g., due to memory pressure), a “Resume Error” dialog appears asking you to stop and restart.</w:t>
            </w:r>
          </w:p>
        </w:tc>
      </w:tr>
    </w:tbl>
    <w:p>
      <w:pPr>
        <w:pStyle w:val="Heading2"/>
        <w:spacing w:after="160" w:before="280"/>
      </w:pPr>
      <w:r>
        <w:rPr>
          <w:rFonts w:ascii="Arial" w:cs="Arial" w:eastAsia="Arial" w:hAnsi="Arial"/>
          <w:b/>
          <w:bCs/>
          <w:color w:val="5B9BD5"/>
          <w:sz w:val="28"/>
          <w:szCs w:val="28"/>
        </w:rPr>
        <w:t xml:space="preserve">7.5 Deformation Modes</w:t>
      </w:r>
    </w:p>
    <w:p>
      <w:pPr>
        <w:spacing w:after="120"/>
      </w:pPr>
      <w:r>
        <w:rPr>
          <w:rFonts w:ascii="Arial" w:cs="Arial" w:eastAsia="Arial" w:hAnsi="Arial"/>
          <w:sz w:val="22"/>
          <w:szCs w:val="22"/>
        </w:rPr>
        <w:t xml:space="preserve">When deformation data is available, the “Show Absolute Deformations” checkbox controls how motion is displayed:</w:t>
      </w:r>
    </w:p>
    <w:p>
      <w:pPr>
        <w:pStyle w:val="ListParagraph"/>
        <w:numPr>
          <w:ilvl w:val="0"/>
          <w:numId w:val="2"/>
        </w:numPr>
        <w:spacing w:after="60"/>
      </w:pPr>
      <w:r>
        <w:rPr>
          <w:rFonts w:ascii="Arial" w:cs="Arial" w:eastAsia="Arial" w:hAnsi="Arial"/>
          <w:b/>
          <w:bCs/>
          <w:sz w:val="22"/>
          <w:szCs w:val="22"/>
        </w:rPr>
        <w:t xml:space="preserve">Relative Mode (default, unchecked): </w:t>
      </w:r>
      <w:r>
        <w:rPr>
          <w:rFonts w:ascii="Arial" w:cs="Arial" w:eastAsia="Arial" w:hAnsi="Arial"/>
          <w:sz w:val="22"/>
          <w:szCs w:val="22"/>
        </w:rPr>
        <w:t xml:space="preserve">The first animation frame appears at the undeformed position. You see only the incremental motion from that reference point. Best for visualizing dynamic motion patterns.</w:t>
      </w:r>
    </w:p>
    <w:p>
      <w:pPr>
        <w:pStyle w:val="ListParagraph"/>
        <w:numPr>
          <w:ilvl w:val="0"/>
          <w:numId w:val="2"/>
        </w:numPr>
        <w:spacing w:after="60"/>
      </w:pPr>
      <w:r>
        <w:rPr>
          <w:rFonts w:ascii="Arial" w:cs="Arial" w:eastAsia="Arial" w:hAnsi="Arial"/>
          <w:b/>
          <w:bCs/>
          <w:sz w:val="22"/>
          <w:szCs w:val="22"/>
        </w:rPr>
        <w:t xml:space="preserve">Absolute Mode (checked): </w:t>
      </w:r>
      <w:r>
        <w:rPr>
          <w:rFonts w:ascii="Arial" w:cs="Arial" w:eastAsia="Arial" w:hAnsi="Arial"/>
          <w:sz w:val="22"/>
          <w:szCs w:val="22"/>
        </w:rPr>
        <w:t xml:space="preserve">Shows the true deformed position relative to the original undeformed geometry. Best for understanding actual displacement magnitudes.</w:t>
      </w:r>
    </w:p>
    <w:p>
      <w:pPr>
        <w:pStyle w:val="Heading2"/>
        <w:spacing w:after="160" w:before="280"/>
      </w:pPr>
      <w:r>
        <w:rPr>
          <w:rFonts w:ascii="Arial" w:cs="Arial" w:eastAsia="Arial" w:hAnsi="Arial"/>
          <w:b/>
          <w:bCs/>
          <w:color w:val="5B9BD5"/>
          <w:sz w:val="28"/>
          <w:szCs w:val="28"/>
        </w:rPr>
        <w:t xml:space="preserve">7.6 Camera Lock</w:t>
      </w:r>
    </w:p>
    <w:p>
      <w:pPr>
        <w:spacing w:after="120"/>
      </w:pPr>
      <w:r>
        <w:rPr>
          <w:rFonts w:ascii="Arial" w:cs="Arial" w:eastAsia="Arial" w:hAnsi="Arial"/>
          <w:sz w:val="22"/>
          <w:szCs w:val="22"/>
        </w:rPr>
        <w:t xml:space="preserve">When tracking a node (via node picking), you can lock the camera to follow that node during animation:</w:t>
      </w:r>
    </w:p>
    <w:p>
      <w:pPr>
        <w:pStyle w:val="ListParagraph"/>
        <w:numPr>
          <w:ilvl w:val="0"/>
          <w:numId w:val="8"/>
        </w:numPr>
        <w:spacing w:after="60"/>
      </w:pPr>
      <w:r>
        <w:rPr>
          <w:rFonts w:ascii="Arial" w:cs="Arial" w:eastAsia="Arial" w:hAnsi="Arial"/>
          <w:sz w:val="22"/>
          <w:szCs w:val="22"/>
        </w:rPr>
        <w:t xml:space="preserve">Pick a node using the context menu or Ctrl+Click.</w:t>
      </w:r>
    </w:p>
    <w:p>
      <w:pPr>
        <w:pStyle w:val="ListParagraph"/>
        <w:numPr>
          <w:ilvl w:val="0"/>
          <w:numId w:val="8"/>
        </w:numPr>
        <w:spacing w:after="60"/>
      </w:pPr>
      <w:r>
        <w:rPr>
          <w:rFonts w:ascii="Arial" w:cs="Arial" w:eastAsia="Arial" w:hAnsi="Arial"/>
          <w:sz w:val="22"/>
          <w:szCs w:val="22"/>
        </w:rPr>
        <w:t xml:space="preserve">Right-click and check “Lock Camera for Animation (freeze node).”</w:t>
      </w:r>
    </w:p>
    <w:p>
      <w:pPr>
        <w:pStyle w:val="ListParagraph"/>
        <w:numPr>
          <w:ilvl w:val="0"/>
          <w:numId w:val="8"/>
        </w:numPr>
        <w:spacing w:after="60"/>
      </w:pPr>
      <w:r>
        <w:rPr>
          <w:rFonts w:ascii="Arial" w:cs="Arial" w:eastAsia="Arial" w:hAnsi="Arial"/>
          <w:sz w:val="22"/>
          <w:szCs w:val="22"/>
        </w:rPr>
        <w:t xml:space="preserve">During playback, the camera automatically follows the tracked node, keeping it in view.</w:t>
      </w:r>
    </w:p>
    <w:p>
      <w:pPr>
        <w:pStyle w:val="ListParagraph"/>
        <w:numPr>
          <w:ilvl w:val="0"/>
          <w:numId w:val="8"/>
        </w:numPr>
        <w:spacing w:after="60"/>
      </w:pPr>
      <w:r>
        <w:rPr>
          <w:rFonts w:ascii="Arial" w:cs="Arial" w:eastAsia="Arial" w:hAnsi="Arial"/>
          <w:sz w:val="22"/>
          <w:szCs w:val="22"/>
        </w:rPr>
        <w:t xml:space="preserve">Node markers are hidden during playback and reappear when paused or stopped.</w:t>
      </w:r>
    </w:p>
    <w:p>
      <w:pPr>
        <w:pStyle w:val="Heading2"/>
        <w:spacing w:after="160" w:before="280"/>
      </w:pPr>
      <w:r>
        <w:rPr>
          <w:rFonts w:ascii="Arial" w:cs="Arial" w:eastAsia="Arial" w:hAnsi="Arial"/>
          <w:b/>
          <w:bCs/>
          <w:color w:val="5B9BD5"/>
          <w:sz w:val="28"/>
          <w:szCs w:val="28"/>
        </w:rPr>
        <w:t xml:space="preserve">7.7 Exporting Animations</w:t>
      </w:r>
    </w:p>
    <w:p>
      <w:pPr>
        <w:spacing w:after="120"/>
      </w:pPr>
      <w:r>
        <w:rPr>
          <w:rFonts w:ascii="Arial" w:cs="Arial" w:eastAsia="Arial" w:hAnsi="Arial"/>
          <w:sz w:val="22"/>
          <w:szCs w:val="22"/>
        </w:rPr>
        <w:t xml:space="preserve">After an animation has been precomputed and played, the “Save as Video/GIF” button becomes active:</w:t>
      </w:r>
    </w:p>
    <w:p>
      <w:pPr>
        <w:pStyle w:val="ListParagraph"/>
        <w:numPr>
          <w:ilvl w:val="0"/>
          <w:numId w:val="2"/>
        </w:numPr>
        <w:spacing w:after="60"/>
      </w:pPr>
      <w:r>
        <w:rPr>
          <w:rFonts w:ascii="Arial" w:cs="Arial" w:eastAsia="Arial" w:hAnsi="Arial"/>
          <w:b/>
          <w:bCs/>
          <w:sz w:val="22"/>
          <w:szCs w:val="22"/>
        </w:rPr>
        <w:t xml:space="preserve">MP4 format: </w:t>
      </w:r>
      <w:r>
        <w:rPr>
          <w:rFonts w:ascii="Arial" w:cs="Arial" w:eastAsia="Arial" w:hAnsi="Arial"/>
          <w:sz w:val="22"/>
          <w:szCs w:val="22"/>
        </w:rPr>
        <w:t xml:space="preserve">Creates a video file using imageio with ffmpeg. FPS is calculated from your animation interval setting. Requires ffmpeg to be installed.</w:t>
      </w:r>
    </w:p>
    <w:p>
      <w:pPr>
        <w:pStyle w:val="ListParagraph"/>
        <w:numPr>
          <w:ilvl w:val="0"/>
          <w:numId w:val="2"/>
        </w:numPr>
        <w:spacing w:after="60"/>
      </w:pPr>
      <w:r>
        <w:rPr>
          <w:rFonts w:ascii="Arial" w:cs="Arial" w:eastAsia="Arial" w:hAnsi="Arial"/>
          <w:b/>
          <w:bCs/>
          <w:sz w:val="22"/>
          <w:szCs w:val="22"/>
        </w:rPr>
        <w:t xml:space="preserve">GIF format: </w:t>
      </w:r>
      <w:r>
        <w:rPr>
          <w:rFonts w:ascii="Arial" w:cs="Arial" w:eastAsia="Arial" w:hAnsi="Arial"/>
          <w:sz w:val="22"/>
          <w:szCs w:val="22"/>
        </w:rPr>
        <w:t xml:space="preserve">Creates an animated GIF. No additional dependencies required.</w:t>
      </w:r>
    </w:p>
    <w:p>
      <w:pPr>
        <w:spacing w:after="120"/>
      </w:pPr>
      <w:r>
        <w:rPr>
          <w:rFonts w:ascii="Arial" w:cs="Arial" w:eastAsia="Arial" w:hAnsi="Arial"/>
          <w:sz w:val="22"/>
          <w:szCs w:val="22"/>
        </w:rPr>
        <w:t xml:space="preserve">The save dialog defaults to “animation.mp4”. An off-screen renderer is used to ensure export quality matches the viewport. On success, a dialog confirms: “Animation saved successfully to: [path]”.</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Animation Frame with Time Overlay]</w:t>
            </w:r>
          </w:p>
        </w:tc>
      </w:tr>
    </w:tbl>
    <w:p>
      <w:pPr>
        <w:spacing w:after="240" w:before="80"/>
        <w:jc w:val="center"/>
      </w:pPr>
      <w:r>
        <w:rPr>
          <w:rFonts w:ascii="Arial" w:cs="Arial" w:eastAsia="Arial" w:hAnsi="Arial"/>
          <w:b/>
          <w:bCs/>
          <w:i/>
          <w:iCs/>
          <w:color w:val="666666"/>
          <w:sz w:val="20"/>
          <w:szCs w:val="20"/>
        </w:rPr>
        <w:t xml:space="preserve">Figure 27: </w:t>
      </w:r>
      <w:r>
        <w:rPr>
          <w:rFonts w:ascii="Arial" w:cs="Arial" w:eastAsia="Arial" w:hAnsi="Arial"/>
          <w:i/>
          <w:iCs/>
          <w:color w:val="666666"/>
          <w:sz w:val="20"/>
          <w:szCs w:val="20"/>
        </w:rPr>
        <w:t xml:space="preserve">An animation frame showing deformed shape with stress contours and the “Time: 0.01234 s” overlay</w:t>
      </w:r>
    </w:p>
    <w:p>
      <w:r>
        <w:br w:type="page"/>
      </w:r>
    </w:p>
    <w:p>
      <w:pPr>
        <w:pStyle w:val="Heading1"/>
        <w:spacing w:after="240" w:before="360"/>
      </w:pPr>
      <w:r>
        <w:rPr>
          <w:rFonts w:ascii="Arial" w:cs="Arial" w:eastAsia="Arial" w:hAnsi="Arial"/>
          <w:b/>
          <w:bCs/>
          <w:color w:val="2E75B6"/>
          <w:sz w:val="36"/>
          <w:szCs w:val="36"/>
        </w:rPr>
        <w:t xml:space="preserve">Chapter 8: Exporting Results</w:t>
      </w:r>
    </w:p>
    <w:p>
      <w:pPr>
        <w:pStyle w:val="Heading2"/>
        <w:spacing w:after="160" w:before="280"/>
      </w:pPr>
      <w:r>
        <w:rPr>
          <w:rFonts w:ascii="Arial" w:cs="Arial" w:eastAsia="Arial" w:hAnsi="Arial"/>
          <w:b/>
          <w:bCs/>
          <w:color w:val="5B9BD5"/>
          <w:sz w:val="28"/>
          <w:szCs w:val="28"/>
        </w:rPr>
        <w:t xml:space="preserve">8.1 Batch CSV Export</w:t>
      </w:r>
    </w:p>
    <w:p>
      <w:pPr>
        <w:spacing w:after="120"/>
      </w:pPr>
      <w:r>
        <w:rPr>
          <w:rFonts w:ascii="Arial" w:cs="Arial" w:eastAsia="Arial" w:hAnsi="Arial"/>
          <w:sz w:val="22"/>
          <w:szCs w:val="22"/>
        </w:rPr>
        <w:t xml:space="preserve">Batch solve results are automatically saved as CSV files in the project directory. Each output type generates its own CSV with columns for NodeID, coordinates (X, Y, Z), and the computed scalar value. For example:</w:t>
      </w:r>
    </w:p>
    <w:p>
      <w:pPr>
        <w:pStyle w:val="ListParagraph"/>
        <w:numPr>
          <w:ilvl w:val="0"/>
          <w:numId w:val="2"/>
        </w:numPr>
        <w:spacing w:after="60"/>
      </w:pPr>
      <w:r>
        <w:rPr>
          <w:rFonts w:ascii="Arial" w:cs="Arial" w:eastAsia="Arial" w:hAnsi="Arial"/>
          <w:sz w:val="22"/>
          <w:szCs w:val="22"/>
        </w:rPr>
        <w:t xml:space="preserve">max_von_mises.csv — Maximum Von Mises stress per node</w:t>
      </w:r>
    </w:p>
    <w:p>
      <w:pPr>
        <w:pStyle w:val="ListParagraph"/>
        <w:numPr>
          <w:ilvl w:val="0"/>
          <w:numId w:val="2"/>
        </w:numPr>
        <w:spacing w:after="60"/>
      </w:pPr>
      <w:r>
        <w:rPr>
          <w:rFonts w:ascii="Arial" w:cs="Arial" w:eastAsia="Arial" w:hAnsi="Arial"/>
          <w:sz w:val="22"/>
          <w:szCs w:val="22"/>
        </w:rPr>
        <w:t xml:space="preserve">min_principal_s3.csv — Minimum principal stress per node</w:t>
      </w:r>
    </w:p>
    <w:p>
      <w:pPr>
        <w:pStyle w:val="ListParagraph"/>
        <w:numPr>
          <w:ilvl w:val="0"/>
          <w:numId w:val="2"/>
        </w:numPr>
        <w:spacing w:after="60"/>
      </w:pPr>
      <w:r>
        <w:rPr>
          <w:rFonts w:ascii="Arial" w:cs="Arial" w:eastAsia="Arial" w:hAnsi="Arial"/>
          <w:sz w:val="22"/>
          <w:szCs w:val="22"/>
        </w:rPr>
        <w:t xml:space="preserve">max_deformation.csv — Maximum deformation magnitude per node</w:t>
      </w:r>
    </w:p>
    <w:p>
      <w:pPr>
        <w:spacing w:after="120"/>
      </w:pPr>
      <w:r>
        <w:rPr>
          <w:rFonts w:ascii="Arial" w:cs="Arial" w:eastAsia="Arial" w:hAnsi="Arial"/>
          <w:sz w:val="22"/>
          <w:szCs w:val="22"/>
        </w:rPr>
        <w:t xml:space="preserve">Associated “time_of_” files (e.g., time_of_max_von_mises.csv) record the time step at which each node reached its extreme value.</w:t>
      </w:r>
    </w:p>
    <w:p>
      <w:pPr>
        <w:pStyle w:val="Heading2"/>
        <w:spacing w:after="160" w:before="280"/>
      </w:pPr>
      <w:r>
        <w:rPr>
          <w:rFonts w:ascii="Arial" w:cs="Arial" w:eastAsia="Arial" w:hAnsi="Arial"/>
          <w:b/>
          <w:bCs/>
          <w:color w:val="5B9BD5"/>
          <w:sz w:val="28"/>
          <w:szCs w:val="28"/>
        </w:rPr>
        <w:t xml:space="preserve">8.2 Time Point CSV Export</w:t>
      </w:r>
    </w:p>
    <w:p>
      <w:pPr>
        <w:spacing w:after="120"/>
      </w:pPr>
      <w:r>
        <w:rPr>
          <w:rFonts w:ascii="Arial" w:cs="Arial" w:eastAsia="Arial" w:hAnsi="Arial"/>
          <w:sz w:val="22"/>
          <w:szCs w:val="22"/>
        </w:rPr>
        <w:t xml:space="preserve">In the Display tab, click “Save Time Point as CSV” to export the currently displayed results at the selected time instant. The default filename follows the pattern: “{result_name}_T_{time}.csv” (e.g., “Von_Mises_T_0_01234.csv”). A success dialog confirms the save location.</w:t>
      </w:r>
    </w:p>
    <w:p>
      <w:pPr>
        <w:pStyle w:val="Heading2"/>
        <w:spacing w:after="160" w:before="280"/>
      </w:pPr>
      <w:r>
        <w:rPr>
          <w:rFonts w:ascii="Arial" w:cs="Arial" w:eastAsia="Arial" w:hAnsi="Arial"/>
          <w:b/>
          <w:bCs/>
          <w:color w:val="5B9BD5"/>
          <w:sz w:val="28"/>
          <w:szCs w:val="28"/>
        </w:rPr>
        <w:t xml:space="preserve">8.3 APDL Initial Conditions Export</w:t>
      </w:r>
    </w:p>
    <w:p>
      <w:pPr>
        <w:spacing w:after="120"/>
      </w:pPr>
      <w:r>
        <w:rPr>
          <w:rFonts w:ascii="Arial" w:cs="Arial" w:eastAsia="Arial" w:hAnsi="Arial"/>
          <w:sz w:val="22"/>
          <w:szCs w:val="22"/>
        </w:rPr>
        <w:t xml:space="preserve">When velocity results are available, click “Extract IC” in the Display tab to generate ANSYS APDL IC commands. The output file (default: “initial_conditions.inp”) contains IC commands with node IDs and velocity components (VX, VY, VZ) for direct import into ANSYS.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Prerequisites</w:t>
            </w:r>
          </w:p>
          <w:p>
            <w:r>
              <w:rPr>
                <w:rFonts w:ascii="Arial" w:cs="Arial" w:eastAsia="Arial" w:hAnsi="Arial"/>
                <w:color w:val="333333"/>
                <w:sz w:val="21"/>
                <w:szCs w:val="21"/>
              </w:rPr>
              <w:t xml:space="preserve">The Extract IC button requires: (1) a loaded mesh with node coordinates, (2) computed velocity components (vel_x, vel_y, vel_z), and (3) a NodeID array. If any are missing, a specific warning dialog appears.</w:t>
            </w:r>
          </w:p>
        </w:tc>
      </w:tr>
    </w:tbl>
    <w:p>
      <w:pPr>
        <w:pStyle w:val="Heading2"/>
        <w:spacing w:after="160" w:before="280"/>
      </w:pPr>
      <w:r>
        <w:rPr>
          <w:rFonts w:ascii="Arial" w:cs="Arial" w:eastAsia="Arial" w:hAnsi="Arial"/>
          <w:b/>
          <w:bCs/>
          <w:color w:val="5B9BD5"/>
          <w:sz w:val="28"/>
          <w:szCs w:val="28"/>
        </w:rPr>
        <w:t xml:space="preserve">8.4 Animation Export</w:t>
      </w:r>
    </w:p>
    <w:p>
      <w:pPr>
        <w:spacing w:after="120"/>
      </w:pPr>
      <w:r>
        <w:rPr>
          <w:rFonts w:ascii="Arial" w:cs="Arial" w:eastAsia="Arial" w:hAnsi="Arial"/>
          <w:sz w:val="22"/>
          <w:szCs w:val="22"/>
        </w:rPr>
        <w:t xml:space="preserve">Export animated sequences as MP4 video files (requires ffmpeg) or as GIF images using the “Save as Video/GIF” button. The export uses an off-screen renderer to capture each precomputed frame at viewport resolution.</w:t>
      </w:r>
    </w:p>
    <w:p>
      <w:pPr>
        <w:pStyle w:val="Heading2"/>
        <w:spacing w:after="160" w:before="280"/>
      </w:pPr>
      <w:r>
        <w:rPr>
          <w:rFonts w:ascii="Arial" w:cs="Arial" w:eastAsia="Arial" w:hAnsi="Arial"/>
          <w:b/>
          <w:bCs/>
          <w:color w:val="5B9BD5"/>
          <w:sz w:val="28"/>
          <w:szCs w:val="28"/>
        </w:rPr>
        <w:t xml:space="preserve">8.5 Material Profile Export</w:t>
      </w:r>
    </w:p>
    <w:p>
      <w:pPr>
        <w:spacing w:after="120"/>
      </w:pPr>
      <w:r>
        <w:rPr>
          <w:rFonts w:ascii="Arial" w:cs="Arial" w:eastAsia="Arial" w:hAnsi="Arial"/>
          <w:sz w:val="22"/>
          <w:szCs w:val="22"/>
        </w:rPr>
        <w:t xml:space="preserve">Export your temperature-dependent material profile as a JSON file from the Material Profile Dialog. Click “Export Material Profile” to save the complete profile (Young’s modulus, Poisson’s ratio, and all hardening curves) for reuse across projects.</w:t>
      </w:r>
    </w:p>
    <w:p>
      <w:pPr>
        <w:pStyle w:val="Heading2"/>
        <w:spacing w:after="160" w:before="280"/>
      </w:pPr>
      <w:r>
        <w:rPr>
          <w:rFonts w:ascii="Arial" w:cs="Arial" w:eastAsia="Arial" w:hAnsi="Arial"/>
          <w:b/>
          <w:bCs/>
          <w:color w:val="5B9BD5"/>
          <w:sz w:val="28"/>
          <w:szCs w:val="28"/>
        </w:rPr>
        <w:t xml:space="preserve">8.6 Table Data Copy</w:t>
      </w:r>
    </w:p>
    <w:p>
      <w:pPr>
        <w:spacing w:after="120"/>
      </w:pPr>
      <w:r>
        <w:rPr>
          <w:rFonts w:ascii="Arial" w:cs="Arial" w:eastAsia="Arial" w:hAnsi="Arial"/>
          <w:sz w:val="22"/>
          <w:szCs w:val="22"/>
        </w:rPr>
        <w:t xml:space="preserve">In the Time History plot tab, the data table supports Ctrl+C to copy selected cells as tab-separated text for pasting into Excel or other spreadsheet applications.</w:t>
      </w:r>
    </w:p>
    <w:p>
      <w:r>
        <w:br w:type="page"/>
      </w:r>
    </w:p>
    <w:p>
      <w:pPr>
        <w:pStyle w:val="Heading1"/>
        <w:spacing w:after="240" w:before="360"/>
      </w:pPr>
      <w:r>
        <w:rPr>
          <w:rFonts w:ascii="Arial" w:cs="Arial" w:eastAsia="Arial" w:hAnsi="Arial"/>
          <w:b/>
          <w:bCs/>
          <w:color w:val="2E75B6"/>
          <w:sz w:val="36"/>
          <w:szCs w:val="36"/>
        </w:rPr>
        <w:t xml:space="preserve">Chapter 9: Advanced Settings</w:t>
      </w:r>
    </w:p>
    <w:p>
      <w:pPr>
        <w:spacing w:after="120"/>
      </w:pPr>
      <w:r>
        <w:rPr>
          <w:rFonts w:ascii="Arial" w:cs="Arial" w:eastAsia="Arial" w:hAnsi="Arial"/>
          <w:sz w:val="22"/>
          <w:szCs w:val="22"/>
        </w:rPr>
        <w:t xml:space="preserve">Access via Settings → Advanced in the menu bar. The dialog shows your current settings at the top and provides controls to modify them.</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Advanced Settings Dialog]</w:t>
            </w:r>
          </w:p>
        </w:tc>
      </w:tr>
    </w:tbl>
    <w:p>
      <w:pPr>
        <w:spacing w:after="240" w:before="80"/>
        <w:jc w:val="center"/>
      </w:pPr>
      <w:r>
        <w:rPr>
          <w:rFonts w:ascii="Arial" w:cs="Arial" w:eastAsia="Arial" w:hAnsi="Arial"/>
          <w:b/>
          <w:bCs/>
          <w:i/>
          <w:iCs/>
          <w:color w:val="666666"/>
          <w:sz w:val="20"/>
          <w:szCs w:val="20"/>
        </w:rPr>
        <w:t xml:space="preserve">Figure 28: </w:t>
      </w:r>
      <w:r>
        <w:rPr>
          <w:rFonts w:ascii="Arial" w:cs="Arial" w:eastAsia="Arial" w:hAnsi="Arial"/>
          <w:i/>
          <w:iCs/>
          <w:color w:val="666666"/>
          <w:sz w:val="20"/>
          <w:szCs w:val="20"/>
        </w:rPr>
        <w:t xml:space="preserve">The Advanced Settings dialog showing current settings, RAM allocation, solver precision, and Software OpenGL options</w:t>
      </w:r>
    </w:p>
    <w:p>
      <w:pPr>
        <w:pStyle w:val="Heading2"/>
        <w:spacing w:after="160" w:before="280"/>
      </w:pPr>
      <w:r>
        <w:rPr>
          <w:rFonts w:ascii="Arial" w:cs="Arial" w:eastAsia="Arial" w:hAnsi="Arial"/>
          <w:b/>
          <w:bCs/>
          <w:color w:val="5B9BD5"/>
          <w:sz w:val="28"/>
          <w:szCs w:val="28"/>
        </w:rPr>
        <w:t xml:space="preserve">9.1 RAM Allocation</w:t>
      </w:r>
    </w:p>
    <w:p>
      <w:pPr>
        <w:spacing w:after="120"/>
      </w:pPr>
      <w:r>
        <w:rPr>
          <w:rFonts w:ascii="Arial" w:cs="Arial" w:eastAsia="Arial" w:hAnsi="Arial"/>
          <w:sz w:val="22"/>
          <w:szCs w:val="22"/>
        </w:rPr>
        <w:t xml:space="preserve">Adjust the percentage of available system RAM that MARS uses for computation (range: 10–95%). Higher values allow larger models to be processed in fewer memory chunks, improving speed. Default is typically 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9BD5" w:sz="2"/>
              <w:left w:val="single" w:color="5B9BD5" w:sz="8"/>
              <w:bottom w:val="single" w:color="5B9BD5" w:sz="2"/>
              <w:right w:val="single" w:color="5B9BD5" w:sz="2"/>
            </w:tcBorders>
            <w:shd w:fill="E7F0FD" w:val="clear"/>
            <w:tcMar>
              <w:top w:type="dxa" w:w="100"/>
              <w:left w:type="dxa" w:w="160"/>
              <w:bottom w:type="dxa" w:w="100"/>
              <w:right w:type="dxa" w:w="160"/>
            </w:tcMar>
          </w:tcPr>
          <w:p>
            <w:pPr>
              <w:spacing w:after="40"/>
            </w:pPr>
            <w:r>
              <w:rPr>
                <w:rFonts w:ascii="Arial" w:cs="Arial" w:eastAsia="Arial" w:hAnsi="Arial"/>
                <w:b/>
                <w:bCs/>
                <w:color w:val="2E75B6"/>
                <w:sz w:val="22"/>
                <w:szCs w:val="22"/>
              </w:rPr>
              <w:t xml:space="preserve">Recommendation</w:t>
            </w:r>
          </w:p>
          <w:p>
            <w:r>
              <w:rPr>
                <w:rFonts w:ascii="Arial" w:cs="Arial" w:eastAsia="Arial" w:hAnsi="Arial"/>
                <w:color w:val="333333"/>
                <w:sz w:val="21"/>
                <w:szCs w:val="21"/>
              </w:rPr>
              <w:t xml:space="preserve">For dedicated analysis workstations, use 85–95%. For systems running other applications concurrently, reduce to 50–70% to avoid system slowdowns.</w:t>
            </w:r>
          </w:p>
        </w:tc>
      </w:tr>
    </w:tbl>
    <w:p>
      <w:pPr>
        <w:pStyle w:val="Heading2"/>
        <w:spacing w:after="160" w:before="280"/>
      </w:pPr>
      <w:r>
        <w:rPr>
          <w:rFonts w:ascii="Arial" w:cs="Arial" w:eastAsia="Arial" w:hAnsi="Arial"/>
          <w:b/>
          <w:bCs/>
          <w:color w:val="5B9BD5"/>
          <w:sz w:val="28"/>
          <w:szCs w:val="28"/>
        </w:rPr>
        <w:t xml:space="preserve">9.2 Solver Precision</w:t>
      </w:r>
    </w:p>
    <w:p>
      <w:pPr>
        <w:spacing w:after="120"/>
      </w:pPr>
      <w:r>
        <w:rPr>
          <w:rFonts w:ascii="Arial" w:cs="Arial" w:eastAsia="Arial" w:hAnsi="Arial"/>
          <w:sz w:val="22"/>
          <w:szCs w:val="22"/>
        </w:rPr>
        <w:t xml:space="preserve">Choose between:</w:t>
      </w:r>
    </w:p>
    <w:p>
      <w:pPr>
        <w:pStyle w:val="ListParagraph"/>
        <w:numPr>
          <w:ilvl w:val="0"/>
          <w:numId w:val="2"/>
        </w:numPr>
        <w:spacing w:after="60"/>
      </w:pPr>
      <w:r>
        <w:rPr>
          <w:rFonts w:ascii="Arial" w:cs="Arial" w:eastAsia="Arial" w:hAnsi="Arial"/>
          <w:b/>
          <w:bCs/>
          <w:sz w:val="22"/>
          <w:szCs w:val="22"/>
        </w:rPr>
        <w:t xml:space="preserve">Single Precision: </w:t>
      </w:r>
      <w:r>
        <w:rPr>
          <w:rFonts w:ascii="Arial" w:cs="Arial" w:eastAsia="Arial" w:hAnsi="Arial"/>
          <w:sz w:val="22"/>
          <w:szCs w:val="22"/>
        </w:rPr>
        <w:t xml:space="preserve">Uses 32-bit floating point. Faster computation and lower memory usage. Suitable for most engineering analyses.</w:t>
      </w:r>
    </w:p>
    <w:p>
      <w:pPr>
        <w:pStyle w:val="ListParagraph"/>
        <w:numPr>
          <w:ilvl w:val="0"/>
          <w:numId w:val="2"/>
        </w:numPr>
        <w:spacing w:after="60"/>
      </w:pPr>
      <w:r>
        <w:rPr>
          <w:rFonts w:ascii="Arial" w:cs="Arial" w:eastAsia="Arial" w:hAnsi="Arial"/>
          <w:b/>
          <w:bCs/>
          <w:sz w:val="22"/>
          <w:szCs w:val="22"/>
        </w:rPr>
        <w:t xml:space="preserve">Double Precision: </w:t>
      </w:r>
      <w:r>
        <w:rPr>
          <w:rFonts w:ascii="Arial" w:cs="Arial" w:eastAsia="Arial" w:hAnsi="Arial"/>
          <w:sz w:val="22"/>
          <w:szCs w:val="22"/>
        </w:rPr>
        <w:t xml:space="preserve">Uses 64-bit floating point. Higher numerical accuracy with ~2x memory usage. Recommended for models with extreme value ranges, very small time steps, or when plasticity corrections are applied.</w:t>
      </w:r>
    </w:p>
    <w:p>
      <w:pPr>
        <w:pStyle w:val="Heading2"/>
        <w:spacing w:after="160" w:before="280"/>
      </w:pPr>
      <w:r>
        <w:rPr>
          <w:rFonts w:ascii="Arial" w:cs="Arial" w:eastAsia="Arial" w:hAnsi="Arial"/>
          <w:b/>
          <w:bCs/>
          <w:color w:val="5B9BD5"/>
          <w:sz w:val="28"/>
          <w:szCs w:val="28"/>
        </w:rPr>
        <w:t xml:space="preserve">9.3 Software OpenGL</w:t>
      </w:r>
    </w:p>
    <w:p>
      <w:pPr>
        <w:spacing w:after="120"/>
      </w:pPr>
      <w:r>
        <w:rPr>
          <w:rFonts w:ascii="Arial" w:cs="Arial" w:eastAsia="Arial" w:hAnsi="Arial"/>
          <w:sz w:val="22"/>
          <w:szCs w:val="22"/>
        </w:rPr>
        <w:t xml:space="preserve">Enable “Force Software OpenGL” if you experience display issues such as invisible node clouds, rendering artifacts, or crashes in the Display tab. This forces VTK to use CPU-based rendering instead of GPU acceleration. A restart is required.</w:t>
      </w:r>
    </w:p>
    <w:p>
      <w:pPr>
        <w:spacing w:after="120"/>
      </w:pPr>
      <w:r>
        <w:rPr>
          <w:rFonts w:ascii="Arial" w:cs="Arial" w:eastAsia="Arial" w:hAnsi="Arial"/>
          <w:sz w:val="22"/>
          <w:szCs w:val="22"/>
        </w:rPr>
        <w:t xml:space="preserve">Alternatively, set the environment variable before launching:</w:t>
      </w:r>
    </w:p>
    <w:p>
      <w:pPr>
        <w:spacing w:after="80" w:before="80"/>
        <w:ind w:left="360"/>
      </w:pPr>
      <w:r>
        <w:rPr>
          <w:rFonts w:ascii="Consolas" w:cs="Consolas" w:eastAsia="Consolas" w:hAnsi="Consolas"/>
          <w:color w:val="333333"/>
          <w:sz w:val="20"/>
          <w:szCs w:val="20"/>
        </w:rPr>
        <w:t xml:space="preserve">set MARS_SOFTWARE_OPENGL=1</w:t>
      </w:r>
    </w:p>
    <w:p>
      <w:pPr>
        <w:spacing w:after="80" w:before="80"/>
        <w:ind w:left="360"/>
      </w:pPr>
      <w:r>
        <w:rPr>
          <w:rFonts w:ascii="Consolas" w:cs="Consolas" w:eastAsia="Consolas" w:hAnsi="Consolas"/>
          <w:color w:val="333333"/>
          <w:sz w:val="20"/>
          <w:szCs w:val="20"/>
        </w:rPr>
        <w:t xml:space="preserve">python src/main.py</w:t>
      </w:r>
    </w:p>
    <w:p>
      <w:pPr>
        <w:pStyle w:val="Heading2"/>
        <w:spacing w:after="160" w:before="280"/>
      </w:pPr>
      <w:r>
        <w:rPr>
          <w:rFonts w:ascii="Arial" w:cs="Arial" w:eastAsia="Arial" w:hAnsi="Arial"/>
          <w:b/>
          <w:bCs/>
          <w:color w:val="5B9BD5"/>
          <w:sz w:val="28"/>
          <w:szCs w:val="28"/>
        </w:rPr>
        <w:t xml:space="preserve">9.4 Settings Persistence</w:t>
      </w:r>
    </w:p>
    <w:p>
      <w:pPr>
        <w:spacing w:after="120"/>
      </w:pPr>
      <w:r>
        <w:rPr>
          <w:rFonts w:ascii="Arial" w:cs="Arial" w:eastAsia="Arial" w:hAnsi="Arial"/>
          <w:sz w:val="22"/>
          <w:szCs w:val="22"/>
        </w:rPr>
        <w:t xml:space="preserve">All advanced settings are saved to ~/.mars_settings.json and automatically restored on the next launch. The current settings are displayed as read-only text at the top of the Advanced Settings dialog for quick reference.</w:t>
      </w:r>
    </w:p>
    <w:p>
      <w:r>
        <w:br w:type="page"/>
      </w:r>
    </w:p>
    <w:p>
      <w:pPr>
        <w:pStyle w:val="Heading1"/>
        <w:spacing w:after="240" w:before="360"/>
      </w:pPr>
      <w:r>
        <w:rPr>
          <w:rFonts w:ascii="Arial" w:cs="Arial" w:eastAsia="Arial" w:hAnsi="Arial"/>
          <w:b/>
          <w:bCs/>
          <w:color w:val="2E75B6"/>
          <w:sz w:val="36"/>
          <w:szCs w:val="36"/>
        </w:rPr>
        <w:t xml:space="preserve">Chapter 10: Troubleshooting</w:t>
      </w:r>
    </w:p>
    <w:p>
      <w:pPr>
        <w:pStyle w:val="Heading2"/>
        <w:spacing w:after="160" w:before="280"/>
      </w:pPr>
      <w:r>
        <w:rPr>
          <w:rFonts w:ascii="Arial" w:cs="Arial" w:eastAsia="Arial" w:hAnsi="Arial"/>
          <w:b/>
          <w:bCs/>
          <w:color w:val="5B9BD5"/>
          <w:sz w:val="28"/>
          <w:szCs w:val="28"/>
        </w:rPr>
        <w:t xml:space="preserve">10.1 Application Won’t Start</w:t>
      </w:r>
    </w:p>
    <w:p>
      <w:pPr>
        <w:pStyle w:val="ListParagraph"/>
        <w:numPr>
          <w:ilvl w:val="0"/>
          <w:numId w:val="2"/>
        </w:numPr>
        <w:spacing w:after="60"/>
      </w:pPr>
      <w:r>
        <w:rPr>
          <w:rFonts w:ascii="Arial" w:cs="Arial" w:eastAsia="Arial" w:hAnsi="Arial"/>
          <w:sz w:val="22"/>
          <w:szCs w:val="22"/>
        </w:rPr>
        <w:t xml:space="preserve">Ensure Python 3.9+ is installed and active in your environment.</w:t>
      </w:r>
    </w:p>
    <w:p>
      <w:pPr>
        <w:pStyle w:val="ListParagraph"/>
        <w:numPr>
          <w:ilvl w:val="0"/>
          <w:numId w:val="2"/>
        </w:numPr>
        <w:spacing w:after="60"/>
      </w:pPr>
      <w:r>
        <w:rPr>
          <w:rFonts w:ascii="Arial" w:cs="Arial" w:eastAsia="Arial" w:hAnsi="Arial"/>
          <w:sz w:val="22"/>
          <w:szCs w:val="22"/>
        </w:rPr>
        <w:t xml:space="preserve">Verify all dependencies are installed: pip install -r requirements.txt</w:t>
      </w:r>
    </w:p>
    <w:p>
      <w:pPr>
        <w:pStyle w:val="ListParagraph"/>
        <w:numPr>
          <w:ilvl w:val="0"/>
          <w:numId w:val="2"/>
        </w:numPr>
        <w:spacing w:after="60"/>
      </w:pPr>
      <w:r>
        <w:rPr>
          <w:rFonts w:ascii="Arial" w:cs="Arial" w:eastAsia="Arial" w:hAnsi="Arial"/>
          <w:sz w:val="22"/>
          <w:szCs w:val="22"/>
        </w:rPr>
        <w:t xml:space="preserve">Run from the correct directory: python src/main.py</w:t>
      </w:r>
    </w:p>
    <w:p>
      <w:pPr>
        <w:pStyle w:val="Heading2"/>
        <w:spacing w:after="160" w:before="280"/>
      </w:pPr>
      <w:r>
        <w:rPr>
          <w:rFonts w:ascii="Arial" w:cs="Arial" w:eastAsia="Arial" w:hAnsi="Arial"/>
          <w:b/>
          <w:bCs/>
          <w:color w:val="5B9BD5"/>
          <w:sz w:val="28"/>
          <w:szCs w:val="28"/>
        </w:rPr>
        <w:t xml:space="preserve">10.2 Memory Errors During Solve</w:t>
      </w:r>
    </w:p>
    <w:p>
      <w:pPr>
        <w:pStyle w:val="ListParagraph"/>
        <w:numPr>
          <w:ilvl w:val="0"/>
          <w:numId w:val="2"/>
        </w:numPr>
        <w:spacing w:after="60"/>
      </w:pPr>
      <w:r>
        <w:rPr>
          <w:rFonts w:ascii="Arial" w:cs="Arial" w:eastAsia="Arial" w:hAnsi="Arial"/>
          <w:sz w:val="22"/>
          <w:szCs w:val="22"/>
        </w:rPr>
        <w:t xml:space="preserve">Reduce RAM allocation in Settings → Advanced.</w:t>
      </w:r>
    </w:p>
    <w:p>
      <w:pPr>
        <w:pStyle w:val="ListParagraph"/>
        <w:numPr>
          <w:ilvl w:val="0"/>
          <w:numId w:val="2"/>
        </w:numPr>
        <w:spacing w:after="60"/>
      </w:pPr>
      <w:r>
        <w:rPr>
          <w:rFonts w:ascii="Arial" w:cs="Arial" w:eastAsia="Arial" w:hAnsi="Arial"/>
          <w:sz w:val="22"/>
          <w:szCs w:val="22"/>
        </w:rPr>
        <w:t xml:space="preserve">Switch to Single precision to halve memory usage.</w:t>
      </w:r>
    </w:p>
    <w:p>
      <w:pPr>
        <w:pStyle w:val="ListParagraph"/>
        <w:numPr>
          <w:ilvl w:val="0"/>
          <w:numId w:val="2"/>
        </w:numPr>
        <w:spacing w:after="60"/>
      </w:pPr>
      <w:r>
        <w:rPr>
          <w:rFonts w:ascii="Arial" w:cs="Arial" w:eastAsia="Arial" w:hAnsi="Arial"/>
          <w:sz w:val="22"/>
          <w:szCs w:val="22"/>
        </w:rPr>
        <w:t xml:space="preserve">Process fewer output types simultaneously.</w:t>
      </w:r>
    </w:p>
    <w:p>
      <w:pPr>
        <w:pStyle w:val="ListParagraph"/>
        <w:numPr>
          <w:ilvl w:val="0"/>
          <w:numId w:val="2"/>
        </w:numPr>
        <w:spacing w:after="60"/>
      </w:pPr>
      <w:r>
        <w:rPr>
          <w:rFonts w:ascii="Arial" w:cs="Arial" w:eastAsia="Arial" w:hAnsi="Arial"/>
          <w:sz w:val="22"/>
          <w:szCs w:val="22"/>
        </w:rPr>
        <w:t xml:space="preserve">For very large models, try running stress and deformation outputs in separate passes.</w:t>
      </w:r>
    </w:p>
    <w:p>
      <w:pPr>
        <w:pStyle w:val="Heading2"/>
        <w:spacing w:after="160" w:before="280"/>
      </w:pPr>
      <w:r>
        <w:rPr>
          <w:rFonts w:ascii="Arial" w:cs="Arial" w:eastAsia="Arial" w:hAnsi="Arial"/>
          <w:b/>
          <w:bCs/>
          <w:color w:val="5B9BD5"/>
          <w:sz w:val="28"/>
          <w:szCs w:val="28"/>
        </w:rPr>
        <w:t xml:space="preserve">10.3 Slow Performance</w:t>
      </w:r>
    </w:p>
    <w:p>
      <w:pPr>
        <w:pStyle w:val="ListParagraph"/>
        <w:numPr>
          <w:ilvl w:val="0"/>
          <w:numId w:val="2"/>
        </w:numPr>
        <w:spacing w:after="60"/>
      </w:pPr>
      <w:r>
        <w:rPr>
          <w:rFonts w:ascii="Arial" w:cs="Arial" w:eastAsia="Arial" w:hAnsi="Arial"/>
          <w:sz w:val="22"/>
          <w:szCs w:val="22"/>
        </w:rPr>
        <w:t xml:space="preserve">Increase RAM allocation to 85–95% to reduce the number of processing chunks.</w:t>
      </w:r>
    </w:p>
    <w:p>
      <w:pPr>
        <w:pStyle w:val="ListParagraph"/>
        <w:numPr>
          <w:ilvl w:val="0"/>
          <w:numId w:val="2"/>
        </w:numPr>
        <w:spacing w:after="60"/>
      </w:pPr>
      <w:r>
        <w:rPr>
          <w:rFonts w:ascii="Arial" w:cs="Arial" w:eastAsia="Arial" w:hAnsi="Arial"/>
          <w:sz w:val="22"/>
          <w:szCs w:val="22"/>
        </w:rPr>
        <w:t xml:space="preserve">Use Single precision if accuracy requirements permit.</w:t>
      </w:r>
    </w:p>
    <w:p>
      <w:pPr>
        <w:pStyle w:val="ListParagraph"/>
        <w:numPr>
          <w:ilvl w:val="0"/>
          <w:numId w:val="2"/>
        </w:numPr>
        <w:spacing w:after="60"/>
      </w:pPr>
      <w:r>
        <w:rPr>
          <w:rFonts w:ascii="Arial" w:cs="Arial" w:eastAsia="Arial" w:hAnsi="Arial"/>
          <w:sz w:val="22"/>
          <w:szCs w:val="22"/>
        </w:rPr>
        <w:t xml:space="preserve">Skip unnecessary modes using the mode filtering controls — fewer modes means faster matrix multiplications.</w:t>
      </w:r>
    </w:p>
    <w:p>
      <w:pPr>
        <w:pStyle w:val="ListParagraph"/>
        <w:numPr>
          <w:ilvl w:val="0"/>
          <w:numId w:val="2"/>
        </w:numPr>
        <w:spacing w:after="60"/>
      </w:pPr>
      <w:r>
        <w:rPr>
          <w:rFonts w:ascii="Arial" w:cs="Arial" w:eastAsia="Arial" w:hAnsi="Arial"/>
          <w:sz w:val="22"/>
          <w:szCs w:val="22"/>
        </w:rPr>
        <w:t xml:space="preserve">Close the Modal Coordinates Plot tab if it contains many modes, as the interactive Plotly chart can consume resources.</w:t>
      </w:r>
    </w:p>
    <w:p>
      <w:pPr>
        <w:pStyle w:val="Heading2"/>
        <w:spacing w:after="160" w:before="280"/>
      </w:pPr>
      <w:r>
        <w:rPr>
          <w:rFonts w:ascii="Arial" w:cs="Arial" w:eastAsia="Arial" w:hAnsi="Arial"/>
          <w:b/>
          <w:bCs/>
          <w:color w:val="5B9BD5"/>
          <w:sz w:val="28"/>
          <w:szCs w:val="28"/>
        </w:rPr>
        <w:t xml:space="preserve">10.4 3D Display Issues (Invisible Nodes)</w:t>
      </w:r>
    </w:p>
    <w:p>
      <w:pPr>
        <w:spacing w:after="120"/>
      </w:pPr>
      <w:r>
        <w:rPr>
          <w:rFonts w:ascii="Arial" w:cs="Arial" w:eastAsia="Arial" w:hAnsi="Arial"/>
          <w:sz w:val="22"/>
          <w:szCs w:val="22"/>
        </w:rPr>
        <w:t xml:space="preserve">If you can hover over nodes and read values but cannot see the node point cloud:</w:t>
      </w:r>
    </w:p>
    <w:p>
      <w:pPr>
        <w:pStyle w:val="ListParagraph"/>
        <w:numPr>
          <w:ilvl w:val="0"/>
          <w:numId w:val="9"/>
        </w:numPr>
        <w:spacing w:after="60"/>
      </w:pPr>
      <w:r>
        <w:rPr>
          <w:rFonts w:ascii="Arial" w:cs="Arial" w:eastAsia="Arial" w:hAnsi="Arial"/>
          <w:sz w:val="22"/>
          <w:szCs w:val="22"/>
        </w:rPr>
        <w:t xml:space="preserve">Enable “Compatibility Rendering” in the Display tab’s Visualization Controls. This switches from sphere rendering to flat points.</w:t>
      </w:r>
    </w:p>
    <w:p>
      <w:pPr>
        <w:pStyle w:val="ListParagraph"/>
        <w:numPr>
          <w:ilvl w:val="0"/>
          <w:numId w:val="9"/>
        </w:numPr>
        <w:spacing w:after="60"/>
      </w:pPr>
      <w:r>
        <w:rPr>
          <w:rFonts w:ascii="Arial" w:cs="Arial" w:eastAsia="Arial" w:hAnsi="Arial"/>
          <w:sz w:val="22"/>
          <w:szCs w:val="22"/>
        </w:rPr>
        <w:t xml:space="preserve">Enable “Force Software OpenGL” in Settings → Advanced and restart MARS. This bypasses GPU rendering entirely.</w:t>
      </w:r>
    </w:p>
    <w:p>
      <w:pPr>
        <w:pStyle w:val="ListParagraph"/>
        <w:numPr>
          <w:ilvl w:val="0"/>
          <w:numId w:val="9"/>
        </w:numPr>
        <w:spacing w:after="60"/>
      </w:pPr>
      <w:r>
        <w:rPr>
          <w:rFonts w:ascii="Arial" w:cs="Arial" w:eastAsia="Arial" w:hAnsi="Arial"/>
          <w:sz w:val="22"/>
          <w:szCs w:val="22"/>
        </w:rPr>
        <w:t xml:space="preserve">Update your GPU drivers to the latest version from your manufacturer (NVIDIA, AMD, or Intel).</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tcBorders>
              <w:top w:val="single" w:color="AAAAAA" w:sz="2"/>
              <w:left w:val="single" w:color="AAAAAA" w:sz="2"/>
              <w:bottom w:val="single" w:color="AAAAAA" w:sz="2"/>
              <w:right w:val="single" w:color="AAAAAA" w:sz="2"/>
            </w:tcBorders>
            <w:shd w:fill="E8E8E8" w:val="clear"/>
            <w:tcMar>
              <w:top w:type="dxa" w:w="200"/>
              <w:left w:type="dxa" w:w="200"/>
              <w:bottom w:type="dxa" w:w="200"/>
              <w:right w:type="dxa" w:w="200"/>
            </w:tcMar>
            <w:vAlign w:val="center"/>
          </w:tcPr>
          <w:p>
            <w:pPr>
              <w:jc w:val="center"/>
            </w:pPr>
            <w:r>
              <w:rPr>
                <w:rFonts w:ascii="Arial" w:cs="Arial" w:eastAsia="Arial" w:hAnsi="Arial"/>
                <w:i/>
                <w:iCs/>
                <w:color w:val="777777"/>
                <w:sz w:val="22"/>
                <w:szCs w:val="22"/>
              </w:rPr>
              <w:t xml:space="preserve">[Screenshot: Compatibility Rendering Checkbox]</w:t>
            </w:r>
          </w:p>
        </w:tc>
      </w:tr>
    </w:tbl>
    <w:p>
      <w:pPr>
        <w:spacing w:after="240" w:before="80"/>
        <w:jc w:val="center"/>
      </w:pPr>
      <w:r>
        <w:rPr>
          <w:rFonts w:ascii="Arial" w:cs="Arial" w:eastAsia="Arial" w:hAnsi="Arial"/>
          <w:b/>
          <w:bCs/>
          <w:i/>
          <w:iCs/>
          <w:color w:val="666666"/>
          <w:sz w:val="20"/>
          <w:szCs w:val="20"/>
        </w:rPr>
        <w:t xml:space="preserve">Figure 29: </w:t>
      </w:r>
      <w:r>
        <w:rPr>
          <w:rFonts w:ascii="Arial" w:cs="Arial" w:eastAsia="Arial" w:hAnsi="Arial"/>
          <w:i/>
          <w:iCs/>
          <w:color w:val="666666"/>
          <w:sz w:val="20"/>
          <w:szCs w:val="20"/>
        </w:rPr>
        <w:t xml:space="preserve">Location of the Compatibility Rendering checkbox within the Display tab Visualization Controls</w:t>
      </w:r>
    </w:p>
    <w:p>
      <w:pPr>
        <w:pStyle w:val="Heading2"/>
        <w:spacing w:after="160" w:before="280"/>
      </w:pPr>
      <w:r>
        <w:rPr>
          <w:rFonts w:ascii="Arial" w:cs="Arial" w:eastAsia="Arial" w:hAnsi="Arial"/>
          <w:b/>
          <w:bCs/>
          <w:color w:val="5B9BD5"/>
          <w:sz w:val="28"/>
          <w:szCs w:val="28"/>
        </w:rPr>
        <w:t xml:space="preserve">10.5 File Loading Errors</w:t>
      </w:r>
    </w:p>
    <w:p>
      <w:pPr>
        <w:pStyle w:val="ListParagraph"/>
        <w:numPr>
          <w:ilvl w:val="0"/>
          <w:numId w:val="2"/>
        </w:numPr>
        <w:spacing w:after="60"/>
      </w:pPr>
      <w:r>
        <w:rPr>
          <w:rFonts w:ascii="Arial" w:cs="Arial" w:eastAsia="Arial" w:hAnsi="Arial"/>
          <w:sz w:val="22"/>
          <w:szCs w:val="22"/>
        </w:rPr>
        <w:t xml:space="preserve">Ensure file formats match the expected headers described in Chapter 4.</w:t>
      </w:r>
    </w:p>
    <w:p>
      <w:pPr>
        <w:pStyle w:val="ListParagraph"/>
        <w:numPr>
          <w:ilvl w:val="0"/>
          <w:numId w:val="2"/>
        </w:numPr>
        <w:spacing w:after="60"/>
      </w:pPr>
      <w:r>
        <w:rPr>
          <w:rFonts w:ascii="Arial" w:cs="Arial" w:eastAsia="Arial" w:hAnsi="Arial"/>
          <w:sz w:val="22"/>
          <w:szCs w:val="22"/>
        </w:rPr>
        <w:t xml:space="preserve">Check that node IDs are consistent between stress, deformation, and force/moment files.</w:t>
      </w:r>
    </w:p>
    <w:p>
      <w:pPr>
        <w:pStyle w:val="ListParagraph"/>
        <w:numPr>
          <w:ilvl w:val="0"/>
          <w:numId w:val="2"/>
        </w:numPr>
        <w:spacing w:after="60"/>
      </w:pPr>
      <w:r>
        <w:rPr>
          <w:rFonts w:ascii="Arial" w:cs="Arial" w:eastAsia="Arial" w:hAnsi="Arial"/>
          <w:sz w:val="22"/>
          <w:szCs w:val="22"/>
        </w:rPr>
        <w:t xml:space="preserve">Verify that .mcf files contain a proper “Time” column header.</w:t>
      </w:r>
    </w:p>
    <w:p>
      <w:pPr>
        <w:pStyle w:val="ListParagraph"/>
        <w:numPr>
          <w:ilvl w:val="0"/>
          <w:numId w:val="2"/>
        </w:numPr>
        <w:spacing w:after="60"/>
      </w:pPr>
      <w:r>
        <w:rPr>
          <w:rFonts w:ascii="Arial" w:cs="Arial" w:eastAsia="Arial" w:hAnsi="Arial"/>
          <w:sz w:val="22"/>
          <w:szCs w:val="22"/>
        </w:rPr>
        <w:t xml:space="preserve">For NASTRAN .pch files, ensure they contain “(SOLUTION SET)” markers.</w:t>
      </w:r>
    </w:p>
    <w:p>
      <w:pPr>
        <w:pStyle w:val="ListParagraph"/>
        <w:numPr>
          <w:ilvl w:val="0"/>
          <w:numId w:val="2"/>
        </w:numPr>
        <w:spacing w:after="60"/>
      </w:pPr>
      <w:r>
        <w:rPr>
          <w:rFonts w:ascii="Arial" w:cs="Arial" w:eastAsia="Arial" w:hAnsi="Arial"/>
          <w:sz w:val="22"/>
          <w:szCs w:val="22"/>
        </w:rPr>
        <w:t xml:space="preserve">If a warning dialog titled “Invalid File” appears, read the error message carefully — it describes the specific format issue detected.</w:t>
      </w:r>
    </w:p>
    <w:p>
      <w:pPr>
        <w:pStyle w:val="Heading2"/>
        <w:spacing w:after="160" w:before="280"/>
      </w:pPr>
      <w:r>
        <w:rPr>
          <w:rFonts w:ascii="Arial" w:cs="Arial" w:eastAsia="Arial" w:hAnsi="Arial"/>
          <w:b/>
          <w:bCs/>
          <w:color w:val="5B9BD5"/>
          <w:sz w:val="28"/>
          <w:szCs w:val="28"/>
        </w:rPr>
        <w:t xml:space="preserve">10.6 Plasticity Convergence Issues</w:t>
      </w:r>
    </w:p>
    <w:p>
      <w:pPr>
        <w:pStyle w:val="ListParagraph"/>
        <w:numPr>
          <w:ilvl w:val="0"/>
          <w:numId w:val="2"/>
        </w:numPr>
        <w:spacing w:after="60"/>
      </w:pPr>
      <w:r>
        <w:rPr>
          <w:rFonts w:ascii="Arial" w:cs="Arial" w:eastAsia="Arial" w:hAnsi="Arial"/>
          <w:sz w:val="22"/>
          <w:szCs w:val="22"/>
        </w:rPr>
        <w:t xml:space="preserve">Increase Max Iterations beyond the default of 60 (up to 10,000).</w:t>
      </w:r>
    </w:p>
    <w:p>
      <w:pPr>
        <w:pStyle w:val="ListParagraph"/>
        <w:numPr>
          <w:ilvl w:val="0"/>
          <w:numId w:val="2"/>
        </w:numPr>
        <w:spacing w:after="60"/>
      </w:pPr>
      <w:r>
        <w:rPr>
          <w:rFonts w:ascii="Arial" w:cs="Arial" w:eastAsia="Arial" w:hAnsi="Arial"/>
          <w:sz w:val="22"/>
          <w:szCs w:val="22"/>
        </w:rPr>
        <w:t xml:space="preserve">Tighten tolerance if results seem inaccurate, or loosen if convergence is too slow.</w:t>
      </w:r>
    </w:p>
    <w:p>
      <w:pPr>
        <w:pStyle w:val="ListParagraph"/>
        <w:numPr>
          <w:ilvl w:val="0"/>
          <w:numId w:val="2"/>
        </w:numPr>
        <w:spacing w:after="60"/>
      </w:pPr>
      <w:r>
        <w:rPr>
          <w:rFonts w:ascii="Arial" w:cs="Arial" w:eastAsia="Arial" w:hAnsi="Arial"/>
          <w:sz w:val="22"/>
          <w:szCs w:val="22"/>
        </w:rPr>
        <w:t xml:space="preserve">Verify that the material hardening curve covers the full stress range in your model.</w:t>
      </w:r>
    </w:p>
    <w:p>
      <w:pPr>
        <w:pStyle w:val="ListParagraph"/>
        <w:numPr>
          <w:ilvl w:val="0"/>
          <w:numId w:val="2"/>
        </w:numPr>
        <w:spacing w:after="60"/>
      </w:pPr>
      <w:r>
        <w:rPr>
          <w:rFonts w:ascii="Arial" w:cs="Arial" w:eastAsia="Arial" w:hAnsi="Arial"/>
          <w:sz w:val="22"/>
          <w:szCs w:val="22"/>
        </w:rPr>
        <w:t xml:space="preserve">Ensure temperature data and material profile temperature points overlap for proper interpolation.</w:t>
      </w:r>
    </w:p>
    <w:p>
      <w:pPr>
        <w:pStyle w:val="ListParagraph"/>
        <w:numPr>
          <w:ilvl w:val="0"/>
          <w:numId w:val="2"/>
        </w:numPr>
        <w:spacing w:after="60"/>
      </w:pPr>
      <w:r>
        <w:rPr>
          <w:rFonts w:ascii="Arial" w:cs="Arial" w:eastAsia="Arial" w:hAnsi="Arial"/>
          <w:sz w:val="22"/>
          <w:szCs w:val="22"/>
        </w:rPr>
        <w:t xml:space="preserve">Try switching between Neuber and Glinka methods — one may converge better for your specific problem.</w:t>
      </w:r>
    </w:p>
    <w:p>
      <w:pPr>
        <w:pStyle w:val="Heading2"/>
        <w:spacing w:after="160" w:before="280"/>
      </w:pPr>
      <w:r>
        <w:rPr>
          <w:rFonts w:ascii="Arial" w:cs="Arial" w:eastAsia="Arial" w:hAnsi="Arial"/>
          <w:b/>
          <w:bCs/>
          <w:color w:val="5B9BD5"/>
          <w:sz w:val="28"/>
          <w:szCs w:val="28"/>
        </w:rPr>
        <w:t xml:space="preserve">10.7 Animation Issues</w:t>
      </w:r>
    </w:p>
    <w:p>
      <w:pPr>
        <w:pStyle w:val="ListParagraph"/>
        <w:numPr>
          <w:ilvl w:val="0"/>
          <w:numId w:val="2"/>
        </w:numPr>
        <w:spacing w:after="60"/>
      </w:pPr>
      <w:r>
        <w:rPr>
          <w:rFonts w:ascii="Arial" w:cs="Arial" w:eastAsia="Arial" w:hAnsi="Arial"/>
          <w:sz w:val="22"/>
          <w:szCs w:val="22"/>
        </w:rPr>
        <w:t xml:space="preserve">If “No Data” error appears: ensure you have loaded time-varying data and selected exactly one output type.</w:t>
      </w:r>
    </w:p>
    <w:p>
      <w:pPr>
        <w:pStyle w:val="ListParagraph"/>
        <w:numPr>
          <w:ilvl w:val="0"/>
          <w:numId w:val="2"/>
        </w:numPr>
        <w:spacing w:after="60"/>
      </w:pPr>
      <w:r>
        <w:rPr>
          <w:rFonts w:ascii="Arial" w:cs="Arial" w:eastAsia="Arial" w:hAnsi="Arial"/>
          <w:sz w:val="22"/>
          <w:szCs w:val="22"/>
        </w:rPr>
        <w:t xml:space="preserve">If “Multiple Selections” error appears: uncheck all but one output type before playing.</w:t>
      </w:r>
    </w:p>
    <w:p>
      <w:pPr>
        <w:pStyle w:val="ListParagraph"/>
        <w:numPr>
          <w:ilvl w:val="0"/>
          <w:numId w:val="2"/>
        </w:numPr>
        <w:spacing w:after="60"/>
      </w:pPr>
      <w:r>
        <w:rPr>
          <w:rFonts w:ascii="Arial" w:cs="Arial" w:eastAsia="Arial" w:hAnsi="Arial"/>
          <w:sz w:val="22"/>
          <w:szCs w:val="22"/>
        </w:rPr>
        <w:t xml:space="preserve">If animation is jerky: increase the Animation Interval (e.g., from 50ms to 100ms) to reduce rendering load.</w:t>
      </w:r>
    </w:p>
    <w:p>
      <w:pPr>
        <w:pStyle w:val="ListParagraph"/>
        <w:numPr>
          <w:ilvl w:val="0"/>
          <w:numId w:val="2"/>
        </w:numPr>
        <w:spacing w:after="60"/>
      </w:pPr>
      <w:r>
        <w:rPr>
          <w:rFonts w:ascii="Arial" w:cs="Arial" w:eastAsia="Arial" w:hAnsi="Arial"/>
          <w:sz w:val="22"/>
          <w:szCs w:val="22"/>
        </w:rPr>
        <w:t xml:space="preserve">If resume fails with “Resume Error”: stop the animation and start it again — the precomputed data was released from memory.</w:t>
      </w:r>
    </w:p>
    <w:p>
      <w:pPr>
        <w:pStyle w:val="ListParagraph"/>
        <w:numPr>
          <w:ilvl w:val="0"/>
          <w:numId w:val="2"/>
        </w:numPr>
        <w:spacing w:after="60"/>
      </w:pPr>
      <w:r>
        <w:rPr>
          <w:rFonts w:ascii="Arial" w:cs="Arial" w:eastAsia="Arial" w:hAnsi="Arial"/>
          <w:sz w:val="22"/>
          <w:szCs w:val="22"/>
        </w:rPr>
        <w:t xml:space="preserve">For MP4 export failures: verify that ffmpeg is installed and accessible from the command line.</w:t>
      </w:r>
    </w:p>
    <w:p>
      <w:r>
        <w:br w:type="page"/>
      </w:r>
    </w:p>
    <w:p>
      <w:pPr>
        <w:pStyle w:val="Heading1"/>
        <w:spacing w:after="240" w:before="360"/>
      </w:pPr>
      <w:r>
        <w:rPr>
          <w:rFonts w:ascii="Arial" w:cs="Arial" w:eastAsia="Arial" w:hAnsi="Arial"/>
          <w:b/>
          <w:bCs/>
          <w:color w:val="2E75B6"/>
          <w:sz w:val="36"/>
          <w:szCs w:val="36"/>
        </w:rPr>
        <w:t xml:space="preserve">Appendix A: Keyboard Shortcuts and Tips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Shortcut / Action</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Ctrl+C (in data table)</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Copy selected cells to clipboard as tab-separated text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Ctrl+Click (in 3D view)</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Pick a node for time history analysis</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Right-Click (in 3D view)</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Open context menu (hotspot detection, node picking, camera controls)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Left Drag (in 3D view)</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Rotate camera around model center</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Middle Drag / Shift+Left Drag</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Pan the camera view</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Scroll Wheel / Right Drag</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Zoom in/out</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Double-Click (in Navigator)</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Open file in system default application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Drag-and-Drop (files → input fields)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Load a file by dragging from Navigator or Explorer onto a path field</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Enter (in Node ID field)</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Submit node ID for time history scoping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Click Legend Entry (in plots)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Toggle trace visibility (fades to 20% opacity when hidden)</w:t>
            </w:r>
          </w:p>
        </w:tc>
      </w:tr>
      <w:tr>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Hover (in 3D view)</w:t>
            </w:r>
          </w:p>
        </w:tc>
        <w:tc>
          <w:tcPr>
            <w:tcW w:type="dxa" w:w="468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Show node ID and scalar value annotation (upper-right corner)</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Hover (in plot)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Show time/value tooltip with arrow pointing to data point</w:t>
            </w:r>
          </w:p>
        </w:tc>
      </w:tr>
    </w:tbl>
    <w:p>
      <w:r>
        <w:br w:type="page"/>
      </w:r>
    </w:p>
    <w:p>
      <w:pPr>
        <w:pStyle w:val="Heading1"/>
        <w:spacing w:after="240" w:before="360"/>
      </w:pPr>
      <w:r>
        <w:rPr>
          <w:rFonts w:ascii="Arial" w:cs="Arial" w:eastAsia="Arial" w:hAnsi="Arial"/>
          <w:b/>
          <w:bCs/>
          <w:color w:val="2E75B6"/>
          <w:sz w:val="36"/>
          <w:szCs w:val="36"/>
        </w:rPr>
        <w:t xml:space="preserve">Appendix B: Supported File Formats Reference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47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rFonts w:ascii="Arial" w:cs="Arial" w:eastAsia="Arial" w:hAnsi="Arial"/>
                <w:b/>
                <w:bCs/>
                <w:color w:val="FFFFFF"/>
                <w:sz w:val="20"/>
                <w:szCs w:val="20"/>
              </w:rPr>
              <w:t xml:space="preserve">File Type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rFonts w:ascii="Arial" w:cs="Arial" w:eastAsia="Arial" w:hAnsi="Arial"/>
                <w:b/>
                <w:bCs/>
                <w:color w:val="FFFFFF"/>
                <w:sz w:val="20"/>
                <w:szCs w:val="20"/>
              </w:rPr>
              <w:t xml:space="preserve">Extension</w:t>
            </w:r>
          </w:p>
        </w:tc>
        <w:tc>
          <w:tcPr>
            <w:tcW w:type="dxa" w:w="1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rFonts w:ascii="Arial" w:cs="Arial" w:eastAsia="Arial" w:hAnsi="Arial"/>
                <w:b/>
                <w:bCs/>
                <w:color w:val="FFFFFF"/>
                <w:sz w:val="20"/>
                <w:szCs w:val="20"/>
              </w:rPr>
              <w:t xml:space="preserve">Required?</w:t>
            </w:r>
          </w:p>
        </w:tc>
        <w:tc>
          <w:tcPr>
            <w:tcW w:type="dxa" w:w="4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Modal Coordinates</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.mcf, .pch</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Required</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Time-varying modal participation factors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Modal Stress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Required*</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6 stress components per mode per node (*not needed for force/moment-only runs)</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Steady-State Stress</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.txt</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Static stress field overlay (tab-delimited)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Modal Deformations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3 displacement components per mode per node</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Forces &amp; Moments</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.csv</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3 forces + 3 moments per mode per node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Temperature Field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.txt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Nodal temperatures for plasticity interpolation</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Material Profile</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.json</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Temperature-dependent material properties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Result 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.csv</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Output</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Computed results with NodeID, coordinates, scalars</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Time-of-Peak CSV</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.csv</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Output</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Time step of extreme values per node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20"/>
                <w:szCs w:val="20"/>
              </w:rPr>
              <w:t xml:space="preserve">APDL IC Commands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.txt/.inp</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Output</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Velocity initial conditions for ANSYS</w:t>
            </w:r>
          </w:p>
        </w:tc>
      </w:tr>
      <w:tr>
        <w:tc>
          <w:tcPr>
            <w:tcW w:type="dxa" w:w="2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bCs/>
                <w:color w:val="000000"/>
                <w:sz w:val="20"/>
                <w:szCs w:val="20"/>
              </w:rPr>
              <w:t xml:space="preserve">Animation</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.mp4, .gif</w:t>
            </w:r>
          </w:p>
        </w:tc>
        <w:tc>
          <w:tcPr>
            <w:tcW w:type="dxa" w:w="120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Output</w:t>
            </w:r>
          </w:p>
        </w:tc>
        <w:tc>
          <w:tcPr>
            <w:tcW w:type="dxa" w:w="4760"/>
            <w:tcBorders>
              <w:top w:val="single" w:color="CCCCCC" w:sz="1"/>
              <w:left w:val="single" w:color="CCCCCC" w:sz="1"/>
              <w:bottom w:val="single" w:color="CCCCCC" w:sz="1"/>
              <w:right w:val="single" w:color="CCCCCC" w:sz="1"/>
            </w:tcBorders>
            <w:shd w:fill="E7F0FD" w:val="clear"/>
            <w:tcMar>
              <w:top w:type="dxa" w:w="60"/>
              <w:left w:type="dxa" w:w="100"/>
              <w:bottom w:type="dxa" w:w="60"/>
              <w:right w:type="dxa" w:w="100"/>
            </w:tcMar>
          </w:tcPr>
          <w:p>
            <w:r>
              <w:rPr>
                <w:rFonts w:ascii="Arial" w:cs="Arial" w:eastAsia="Arial" w:hAnsi="Arial"/>
                <w:b w:val="false"/>
                <w:bCs w:val="false"/>
                <w:color w:val="000000"/>
                <w:sz w:val="20"/>
                <w:szCs w:val="20"/>
              </w:rPr>
              <w:t xml:space="preserve">Animated visualization sequences</w:t>
            </w:r>
          </w:p>
        </w:tc>
      </w:tr>
    </w:tbl>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9BD5" w:sz="4" w:space="4"/>
      </w:pBdr>
      <w:tabs>
        <w:tab w:val="right" w:pos="9026"/>
      </w:tabs>
    </w:pPr>
    <w:r>
      <w:rPr>
        <w:rFonts w:ascii="Arial" w:cs="Arial" w:eastAsia="Arial" w:hAnsi="Arial"/>
        <w:i/>
        <w:iCs/>
        <w:color w:val="5B9BD5"/>
        <w:sz w:val="18"/>
        <w:szCs w:val="18"/>
      </w:rPr>
      <w:t xml:space="preserve">MARS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9BD5" w:sz="4" w:space="4"/>
      </w:pBdr>
      <w:tabs>
        <w:tab w:val="right" w:pos="9026"/>
      </w:tabs>
    </w:pPr>
    <w:r>
      <w:rPr>
        <w:rFonts w:ascii="Arial" w:cs="Arial" w:eastAsia="Arial" w:hAnsi="Arial"/>
        <w:i/>
        <w:iCs/>
        <w:color w:val="5B9BD5"/>
        <w:sz w:val="18"/>
        <w:szCs w:val="18"/>
      </w:rPr>
      <w:t xml:space="preserve">MARS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1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1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1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1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5B9BD5"/>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MARS: Modal Analysis Response Solver - User Manual</dc:title>
  <dc:creator>MARS User Manual Generator</dc:creator>
  <dc:description>User manual for MARS v0.97</dc:description>
  <cp:lastModifiedBy>Un-named</cp:lastModifiedBy>
  <cp:revision>1</cp:revision>
  <dcterms:created xsi:type="dcterms:W3CDTF">2026-04-05T20:13:02.386Z</dcterms:created>
  <dcterms:modified xsi:type="dcterms:W3CDTF">2026-04-05T20:13:02.387Z</dcterms:modified>
</cp:coreProperties>
</file>

<file path=docProps/custom.xml><?xml version="1.0" encoding="utf-8"?>
<Properties xmlns="http://schemas.openxmlformats.org/officeDocument/2006/custom-properties" xmlns:vt="http://schemas.openxmlformats.org/officeDocument/2006/docPropsVTypes"/>
</file>