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3C71D" w14:textId="1B929073" w:rsidR="000F12B2" w:rsidRDefault="00747C33" w:rsidP="00747C33">
      <w:pPr>
        <w:jc w:val="center"/>
        <w:rPr>
          <w:b/>
          <w:bCs/>
        </w:rPr>
      </w:pPr>
      <w:bookmarkStart w:id="0" w:name="_GoBack"/>
      <w:r w:rsidRPr="00747C33">
        <w:rPr>
          <w:b/>
          <w:bCs/>
        </w:rPr>
        <w:t>CALL TO TEST</w:t>
      </w:r>
    </w:p>
    <w:bookmarkEnd w:id="0"/>
    <w:p w14:paraId="40A7FD35" w14:textId="1B241451" w:rsidR="00747C33" w:rsidRDefault="00747C33" w:rsidP="00747C33">
      <w:pPr>
        <w:rPr>
          <w:b/>
          <w:bCs/>
        </w:rPr>
      </w:pPr>
      <w:r>
        <w:rPr>
          <w:b/>
          <w:bCs/>
        </w:rPr>
        <w:t>When you are testing book a flight function, you will need the login test case</w:t>
      </w:r>
    </w:p>
    <w:p w14:paraId="522C3679" w14:textId="6973277A" w:rsidR="00747C33" w:rsidRDefault="00747C33" w:rsidP="00747C33">
      <w:pPr>
        <w:rPr>
          <w:b/>
          <w:bCs/>
        </w:rPr>
      </w:pPr>
      <w:r>
        <w:rPr>
          <w:b/>
          <w:bCs/>
        </w:rPr>
        <w:t>When you are testing a purchase function, you will need the login test case again</w:t>
      </w:r>
    </w:p>
    <w:p w14:paraId="01BE69DD" w14:textId="7FC73598" w:rsidR="00747C33" w:rsidRDefault="00747C33" w:rsidP="00747C33">
      <w:pPr>
        <w:rPr>
          <w:b/>
          <w:bCs/>
        </w:rPr>
      </w:pPr>
      <w:r>
        <w:rPr>
          <w:b/>
          <w:bCs/>
        </w:rPr>
        <w:t>So, in this situation, you don’t have to rewrite the login testcase each time</w:t>
      </w:r>
    </w:p>
    <w:p w14:paraId="32189EAD" w14:textId="1860019B" w:rsidR="00747C33" w:rsidRDefault="00747C33" w:rsidP="00747C33">
      <w:pPr>
        <w:rPr>
          <w:b/>
          <w:bCs/>
        </w:rPr>
      </w:pPr>
      <w:r>
        <w:rPr>
          <w:b/>
          <w:bCs/>
        </w:rPr>
        <w:t>You can just call to the login test</w:t>
      </w:r>
    </w:p>
    <w:p w14:paraId="362A54AD" w14:textId="06FA769F" w:rsidR="00747C33" w:rsidRDefault="00747C33" w:rsidP="00747C33">
      <w:pPr>
        <w:rPr>
          <w:b/>
          <w:bCs/>
        </w:rPr>
      </w:pPr>
      <w:r>
        <w:rPr>
          <w:noProof/>
        </w:rPr>
        <w:drawing>
          <wp:inline distT="0" distB="0" distL="0" distR="0" wp14:anchorId="4A78EB48" wp14:editId="3CC0A7AE">
            <wp:extent cx="4835769" cy="276765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9870" cy="27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6E9A" w14:textId="6068A787" w:rsidR="00747C33" w:rsidRDefault="00747C33" w:rsidP="00747C33">
      <w:pPr>
        <w:rPr>
          <w:b/>
          <w:bCs/>
        </w:rPr>
      </w:pPr>
      <w:r>
        <w:rPr>
          <w:b/>
          <w:bCs/>
        </w:rPr>
        <w:t>We wrote the Login test case once,</w:t>
      </w:r>
    </w:p>
    <w:p w14:paraId="29EFD28A" w14:textId="6AC60F77" w:rsidR="00747C33" w:rsidRDefault="00747C33" w:rsidP="00747C33">
      <w:pPr>
        <w:rPr>
          <w:b/>
          <w:bCs/>
        </w:rPr>
      </w:pPr>
      <w:r>
        <w:rPr>
          <w:b/>
          <w:bCs/>
        </w:rPr>
        <w:t>So next time we need it, we can use “Call to Test” icon and copy this to the other test case we need this in</w:t>
      </w:r>
    </w:p>
    <w:p w14:paraId="4B4C2691" w14:textId="15757D9F" w:rsidR="00747C33" w:rsidRDefault="00747C33" w:rsidP="00747C33">
      <w:pPr>
        <w:rPr>
          <w:b/>
          <w:bCs/>
        </w:rPr>
      </w:pPr>
      <w:r>
        <w:rPr>
          <w:noProof/>
        </w:rPr>
        <w:drawing>
          <wp:inline distT="0" distB="0" distL="0" distR="0" wp14:anchorId="576105AA" wp14:editId="65D97924">
            <wp:extent cx="5368554" cy="3124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9012" cy="31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8E5C" w14:textId="6DB477FD" w:rsidR="00747C33" w:rsidRDefault="00747C33" w:rsidP="00747C33">
      <w:pPr>
        <w:rPr>
          <w:b/>
          <w:bCs/>
        </w:rPr>
      </w:pPr>
      <w:r>
        <w:rPr>
          <w:b/>
          <w:bCs/>
        </w:rPr>
        <w:lastRenderedPageBreak/>
        <w:t>Then we select the test case we want to bring in</w:t>
      </w:r>
    </w:p>
    <w:p w14:paraId="3F6C1826" w14:textId="4F09E5F6" w:rsidR="00747C33" w:rsidRDefault="00747C33" w:rsidP="00747C33">
      <w:pPr>
        <w:rPr>
          <w:b/>
          <w:bCs/>
        </w:rPr>
      </w:pPr>
      <w:r>
        <w:rPr>
          <w:noProof/>
        </w:rPr>
        <w:drawing>
          <wp:inline distT="0" distB="0" distL="0" distR="0" wp14:anchorId="3E2B4CDE" wp14:editId="23A36943">
            <wp:extent cx="5943600" cy="313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F82A" w14:textId="3DB3E7EB" w:rsidR="00747C33" w:rsidRDefault="00747C33" w:rsidP="00747C33">
      <w:pPr>
        <w:rPr>
          <w:b/>
          <w:bCs/>
        </w:rPr>
      </w:pPr>
      <w:r>
        <w:rPr>
          <w:b/>
          <w:bCs/>
        </w:rPr>
        <w:t>Click ok</w:t>
      </w:r>
    </w:p>
    <w:p w14:paraId="00108526" w14:textId="39D4EC2D" w:rsidR="00747C33" w:rsidRDefault="00747C33" w:rsidP="00747C33">
      <w:pPr>
        <w:rPr>
          <w:b/>
          <w:bCs/>
        </w:rPr>
      </w:pPr>
      <w:r>
        <w:rPr>
          <w:noProof/>
        </w:rPr>
        <w:drawing>
          <wp:inline distT="0" distB="0" distL="0" distR="0" wp14:anchorId="329C9FC5" wp14:editId="3808395D">
            <wp:extent cx="5943600" cy="3522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50F7" w14:textId="77777777" w:rsidR="00747C33" w:rsidRPr="00747C33" w:rsidRDefault="00747C33" w:rsidP="00747C33">
      <w:pPr>
        <w:rPr>
          <w:b/>
          <w:bCs/>
        </w:rPr>
      </w:pPr>
    </w:p>
    <w:sectPr w:rsidR="00747C33" w:rsidRPr="00747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C33"/>
    <w:rsid w:val="00034F03"/>
    <w:rsid w:val="000F12B2"/>
    <w:rsid w:val="0074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0A4B"/>
  <w15:chartTrackingRefBased/>
  <w15:docId w15:val="{DC1FA2FC-D82D-4677-8B9D-A396F96ED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2019-12-22T01:12:00Z</dcterms:created>
  <dcterms:modified xsi:type="dcterms:W3CDTF">2019-12-22T01:23:00Z</dcterms:modified>
</cp:coreProperties>
</file>