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BA" w:rsidRDefault="00F2247C" w:rsidP="00F2247C">
      <w:pPr>
        <w:pStyle w:val="Heading1"/>
      </w:pPr>
      <w:r>
        <w:t>THERMAL ANALYSIS</w:t>
      </w:r>
    </w:p>
    <w:p w:rsidR="00F2247C" w:rsidRDefault="00F2247C" w:rsidP="00F2247C"/>
    <w:p w:rsidR="00F2247C" w:rsidRDefault="00F2247C" w:rsidP="00F2247C">
      <w:r>
        <w:tab/>
        <w:t xml:space="preserve">Since, our design consists switch and diodes, we need to consider thermal properties of these components. In this section, the thermal analysis are explained. After the calculations, the required heatsink is determined. </w:t>
      </w:r>
    </w:p>
    <w:p w:rsidR="00F2247C" w:rsidRDefault="00F2247C" w:rsidP="00F2247C">
      <w:pPr>
        <w:pStyle w:val="Heading2"/>
        <w:numPr>
          <w:ilvl w:val="0"/>
          <w:numId w:val="1"/>
        </w:numPr>
      </w:pPr>
      <w:r>
        <w:t>IGBT</w:t>
      </w:r>
    </w:p>
    <w:p w:rsidR="00F2247C" w:rsidRDefault="00F2247C" w:rsidP="00F2247C">
      <w:r>
        <w:tab/>
        <w:t>Conduction and switching losses can be calculated for IGBT as follows:</w:t>
      </w:r>
    </w:p>
    <w:p w:rsidR="00F2247C" w:rsidRPr="00F2247C" w:rsidRDefault="00F2247C" w:rsidP="00F2247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conduction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on</m:t>
              </m:r>
            </m:sub>
          </m:sSub>
          <m:sSub>
            <m:sSubPr>
              <m:ctrlPr>
                <w:rPr>
                  <w:rFonts w:ascii="Cambria Math" w:hAnsi="Cambria Math"/>
                  <w:i/>
                </w:rPr>
              </m:ctrlPr>
            </m:sSubPr>
            <m:e>
              <m:r>
                <w:rPr>
                  <w:rFonts w:ascii="Cambria Math" w:hAnsi="Cambria Math"/>
                </w:rPr>
                <m:t>I</m:t>
              </m:r>
            </m:e>
            <m:sub>
              <m:r>
                <w:rPr>
                  <w:rFonts w:ascii="Cambria Math" w:hAnsi="Cambria Math"/>
                </w:rPr>
                <m:t>on</m:t>
              </m:r>
            </m:sub>
          </m:sSub>
          <m:r>
            <w:rPr>
              <w:rFonts w:ascii="Cambria Math" w:hAnsi="Cambria Math"/>
            </w:rPr>
            <m:t>D</m:t>
          </m:r>
        </m:oMath>
      </m:oMathPara>
    </w:p>
    <w:p w:rsidR="00F2247C" w:rsidRDefault="00F2247C" w:rsidP="00F2247C">
      <m:oMathPara>
        <m:oMath>
          <m:sSub>
            <m:sSubPr>
              <m:ctrlPr>
                <w:rPr>
                  <w:rFonts w:ascii="Cambria Math" w:hAnsi="Cambria Math"/>
                  <w:i/>
                </w:rPr>
              </m:ctrlPr>
            </m:sSubPr>
            <m:e>
              <m:r>
                <w:rPr>
                  <w:rFonts w:ascii="Cambria Math" w:hAnsi="Cambria Math"/>
                </w:rPr>
                <m:t>P</m:t>
              </m:r>
            </m:e>
            <m:sub>
              <m:r>
                <w:rPr>
                  <w:rFonts w:ascii="Cambria Math" w:hAnsi="Cambria Math"/>
                </w:rPr>
                <m:t>switching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F2247C" w:rsidRDefault="00F2247C" w:rsidP="00F2247C"/>
    <w:p w:rsidR="00F2247C" w:rsidRDefault="00F2247C" w:rsidP="00F2247C">
      <w:pPr>
        <w:ind w:firstLine="708"/>
        <w:jc w:val="both"/>
        <w:rPr>
          <w:rFonts w:eastAsiaTheme="minorEastAsia"/>
        </w:rPr>
      </w:pPr>
      <w:r>
        <w:t xml:space="preserve">In order to calculate these losses, the information of component datasheet is used [1]. For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=25℃</m:t>
        </m:r>
      </m:oMath>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on</m:t>
            </m:r>
          </m:sub>
        </m:sSub>
      </m:oMath>
      <w:r>
        <w:rPr>
          <w:rFonts w:eastAsiaTheme="minorEastAsia"/>
        </w:rPr>
        <w:t xml:space="preserve"> is given 0.40 mJ and </w:t>
      </w:r>
      <m:oMath>
        <m:sSub>
          <m:sSubPr>
            <m:ctrlPr>
              <w:rPr>
                <w:rFonts w:ascii="Cambria Math" w:hAnsi="Cambria Math"/>
                <w:i/>
              </w:rPr>
            </m:ctrlPr>
          </m:sSubPr>
          <m:e>
            <m:r>
              <w:rPr>
                <w:rFonts w:ascii="Cambria Math" w:hAnsi="Cambria Math"/>
              </w:rPr>
              <m:t>E</m:t>
            </m:r>
          </m:e>
          <m:sub>
            <m:r>
              <w:rPr>
                <w:rFonts w:ascii="Cambria Math" w:hAnsi="Cambria Math"/>
              </w:rPr>
              <m:t>off</m:t>
            </m:r>
          </m:sub>
        </m:sSub>
      </m:oMath>
      <w:r>
        <w:rPr>
          <w:rFonts w:eastAsiaTheme="minorEastAsia"/>
        </w:rPr>
        <w:t xml:space="preserve"> is given 0.30 mJ. The switching frequency can be 10kHz at maximum. Then :</w:t>
      </w:r>
    </w:p>
    <w:p w:rsidR="00F2247C" w:rsidRPr="00F2247C" w:rsidRDefault="00F2247C" w:rsidP="00F2247C">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switching</m:t>
              </m:r>
            </m:sub>
          </m:sSub>
          <m:r>
            <w:rPr>
              <w:rFonts w:ascii="Cambria Math" w:hAnsi="Cambria Math"/>
            </w:rPr>
            <m:t>=</m:t>
          </m:r>
          <m:d>
            <m:dPr>
              <m:ctrlPr>
                <w:rPr>
                  <w:rFonts w:ascii="Cambria Math" w:hAnsi="Cambria Math"/>
                  <w:i/>
                </w:rPr>
              </m:ctrlPr>
            </m:dPr>
            <m:e>
              <m:r>
                <w:rPr>
                  <w:rFonts w:ascii="Cambria Math" w:hAnsi="Cambria Math"/>
                </w:rPr>
                <m:t>0.40+0.30</m:t>
              </m:r>
            </m:e>
          </m:d>
          <m:r>
            <w:rPr>
              <w:rFonts w:ascii="Cambria Math" w:hAnsi="Cambria Math"/>
            </w:rPr>
            <m:t xml:space="preserve">×10k=7 W  at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=25℃</m:t>
          </m:r>
        </m:oMath>
      </m:oMathPara>
    </w:p>
    <w:p w:rsidR="00F2247C" w:rsidRPr="00F2247C" w:rsidRDefault="00F2247C" w:rsidP="00F2247C">
      <w:pPr>
        <w:jc w:val="both"/>
        <w:rPr>
          <w:rFonts w:eastAsiaTheme="minorEastAsia"/>
        </w:rPr>
      </w:pPr>
    </w:p>
    <w:p w:rsidR="00F2247C" w:rsidRDefault="00F2247C" w:rsidP="00F2247C">
      <w:pPr>
        <w:ind w:firstLine="708"/>
        <w:jc w:val="both"/>
        <w:rPr>
          <w:rFonts w:eastAsiaTheme="minorEastAsia"/>
        </w:rPr>
      </w:pPr>
      <w:r>
        <w:t xml:space="preserve">For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r>
          <w:rPr>
            <w:rFonts w:ascii="Cambria Math" w:hAnsi="Cambria Math"/>
          </w:rPr>
          <m:t>1</m:t>
        </m:r>
        <m:r>
          <w:rPr>
            <w:rFonts w:ascii="Cambria Math" w:hAnsi="Cambria Math"/>
          </w:rPr>
          <m:t>25℃</m:t>
        </m:r>
      </m:oMath>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on</m:t>
            </m:r>
          </m:sub>
        </m:sSub>
      </m:oMath>
      <w:r>
        <w:rPr>
          <w:rFonts w:eastAsiaTheme="minorEastAsia"/>
        </w:rPr>
        <w:t xml:space="preserve"> is given 0.63</w:t>
      </w:r>
      <w:r>
        <w:rPr>
          <w:rFonts w:eastAsiaTheme="minorEastAsia"/>
        </w:rPr>
        <w:t xml:space="preserve"> mJ and </w:t>
      </w:r>
      <m:oMath>
        <m:sSub>
          <m:sSubPr>
            <m:ctrlPr>
              <w:rPr>
                <w:rFonts w:ascii="Cambria Math" w:hAnsi="Cambria Math"/>
                <w:i/>
              </w:rPr>
            </m:ctrlPr>
          </m:sSubPr>
          <m:e>
            <m:r>
              <w:rPr>
                <w:rFonts w:ascii="Cambria Math" w:hAnsi="Cambria Math"/>
              </w:rPr>
              <m:t>E</m:t>
            </m:r>
          </m:e>
          <m:sub>
            <m:r>
              <w:rPr>
                <w:rFonts w:ascii="Cambria Math" w:hAnsi="Cambria Math"/>
              </w:rPr>
              <m:t>off</m:t>
            </m:r>
          </m:sub>
        </m:sSub>
      </m:oMath>
      <w:r>
        <w:rPr>
          <w:rFonts w:eastAsiaTheme="minorEastAsia"/>
        </w:rPr>
        <w:t xml:space="preserve"> is given 0.50</w:t>
      </w:r>
      <w:r>
        <w:rPr>
          <w:rFonts w:eastAsiaTheme="minorEastAsia"/>
        </w:rPr>
        <w:t xml:space="preserve"> mJ. The switching frequency can be 10kHz at maximum.</w:t>
      </w:r>
      <w:r>
        <w:rPr>
          <w:rFonts w:eastAsiaTheme="minorEastAsia"/>
        </w:rPr>
        <w:t xml:space="preserve"> Therefore:</w:t>
      </w:r>
    </w:p>
    <w:p w:rsidR="00F2247C" w:rsidRPr="00F2247C" w:rsidRDefault="00F2247C" w:rsidP="00F2247C">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switching</m:t>
              </m:r>
            </m:sub>
          </m:sSub>
          <m:r>
            <w:rPr>
              <w:rFonts w:ascii="Cambria Math" w:hAnsi="Cambria Math"/>
            </w:rPr>
            <m:t>=</m:t>
          </m:r>
          <m:d>
            <m:dPr>
              <m:ctrlPr>
                <w:rPr>
                  <w:rFonts w:ascii="Cambria Math" w:hAnsi="Cambria Math"/>
                  <w:i/>
                </w:rPr>
              </m:ctrlPr>
            </m:dPr>
            <m:e>
              <m:r>
                <w:rPr>
                  <w:rFonts w:ascii="Cambria Math" w:hAnsi="Cambria Math"/>
                </w:rPr>
                <m:t>0.63+0.5</m:t>
              </m:r>
              <m:r>
                <w:rPr>
                  <w:rFonts w:ascii="Cambria Math" w:hAnsi="Cambria Math"/>
                </w:rPr>
                <m:t>0</m:t>
              </m:r>
            </m:e>
          </m:d>
          <m:r>
            <w:rPr>
              <w:rFonts w:ascii="Cambria Math" w:hAnsi="Cambria Math"/>
            </w:rPr>
            <m:t>×10k</m:t>
          </m:r>
          <m:r>
            <w:rPr>
              <w:rFonts w:ascii="Cambria Math" w:hAnsi="Cambria Math"/>
            </w:rPr>
            <m:t>=11.3</m:t>
          </m:r>
          <m:r>
            <w:rPr>
              <w:rFonts w:ascii="Cambria Math" w:hAnsi="Cambria Math"/>
            </w:rPr>
            <m:t xml:space="preserve"> W  at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r>
            <w:rPr>
              <w:rFonts w:ascii="Cambria Math" w:hAnsi="Cambria Math"/>
            </w:rPr>
            <m:t>1</m:t>
          </m:r>
          <m:r>
            <w:rPr>
              <w:rFonts w:ascii="Cambria Math" w:hAnsi="Cambria Math"/>
            </w:rPr>
            <m:t>25℃</m:t>
          </m:r>
        </m:oMath>
      </m:oMathPara>
    </w:p>
    <w:p w:rsidR="00F2247C" w:rsidRDefault="00F2247C" w:rsidP="00F2247C">
      <w:pPr>
        <w:jc w:val="both"/>
        <w:rPr>
          <w:rFonts w:eastAsiaTheme="minorEastAsia"/>
        </w:rPr>
      </w:pPr>
      <w:r>
        <w:rPr>
          <w:rFonts w:eastAsiaTheme="minorEastAsia"/>
        </w:rPr>
        <w:tab/>
        <w:t xml:space="preserve">In order to find conduction losses, we need to know voltage and current values when rated load case (steady state). </w:t>
      </w:r>
      <m:oMath>
        <m:sSub>
          <m:sSubPr>
            <m:ctrlPr>
              <w:rPr>
                <w:rFonts w:ascii="Cambria Math" w:hAnsi="Cambria Math"/>
                <w:i/>
              </w:rPr>
            </m:ctrlPr>
          </m:sSubPr>
          <m:e>
            <m:r>
              <w:rPr>
                <w:rFonts w:ascii="Cambria Math" w:hAnsi="Cambria Math"/>
              </w:rPr>
              <m:t>I</m:t>
            </m:r>
          </m:e>
          <m:sub>
            <m:r>
              <w:rPr>
                <w:rFonts w:ascii="Cambria Math" w:hAnsi="Cambria Math"/>
              </w:rPr>
              <m:t>on</m:t>
            </m:r>
          </m:sub>
        </m:sSub>
      </m:oMath>
      <w:r>
        <w:rPr>
          <w:rFonts w:eastAsiaTheme="minorEastAsia"/>
        </w:rPr>
        <w:t xml:space="preserve"> is average current that passes the IGBT calculated by Simulink. </w:t>
      </w:r>
    </w:p>
    <w:p w:rsidR="00F2247C" w:rsidRPr="00F2247C" w:rsidRDefault="00F2247C" w:rsidP="00F2247C">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on</m:t>
              </m:r>
            </m:sub>
          </m:sSub>
          <m:r>
            <w:rPr>
              <w:rFonts w:ascii="Cambria Math" w:hAnsi="Cambria Math"/>
            </w:rPr>
            <m:t>=10.6 A</m:t>
          </m:r>
        </m:oMath>
      </m:oMathPara>
    </w:p>
    <w:p w:rsidR="00F2247C" w:rsidRPr="00F2247C" w:rsidRDefault="00F2247C" w:rsidP="00F2247C">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CE(sat)</m:t>
              </m:r>
            </m:sub>
          </m:sSub>
          <m:r>
            <w:rPr>
              <w:rFonts w:ascii="Cambria Math" w:hAnsi="Cambria Math"/>
            </w:rPr>
            <m:t xml:space="preserve">=1.95 V at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=125℃</m:t>
          </m:r>
        </m:oMath>
      </m:oMathPara>
    </w:p>
    <w:p w:rsidR="00F2247C" w:rsidRDefault="00F2247C" w:rsidP="00F2247C">
      <w:pPr>
        <w:ind w:firstLine="708"/>
        <w:jc w:val="both"/>
        <w:rPr>
          <w:rFonts w:eastAsiaTheme="minorEastAsia"/>
        </w:rPr>
      </w:pPr>
      <w:r>
        <w:rPr>
          <w:rFonts w:eastAsiaTheme="minorEastAsia"/>
        </w:rPr>
        <w:t>Hence, the conduction loss for IGBT can be calculated as follows:</w:t>
      </w:r>
    </w:p>
    <w:p w:rsidR="00F2247C" w:rsidRPr="00F2247C" w:rsidRDefault="00F2247C" w:rsidP="00F2247C">
      <w:pPr>
        <w:ind w:firstLine="708"/>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conduction</m:t>
              </m:r>
            </m:sub>
          </m:sSub>
          <m:r>
            <w:rPr>
              <w:rFonts w:ascii="Cambria Math" w:hAnsi="Cambria Math"/>
            </w:rPr>
            <m:t>=</m:t>
          </m:r>
          <m:r>
            <w:rPr>
              <w:rFonts w:ascii="Cambria Math" w:hAnsi="Cambria Math"/>
            </w:rPr>
            <m:t>1.95×10.6×0.8=16.536 W</m:t>
          </m:r>
        </m:oMath>
      </m:oMathPara>
    </w:p>
    <w:p w:rsidR="00F2247C" w:rsidRDefault="00F2247C" w:rsidP="00F2247C">
      <w:pPr>
        <w:ind w:firstLine="708"/>
        <w:jc w:val="both"/>
        <w:rPr>
          <w:rFonts w:eastAsiaTheme="minorEastAsia"/>
        </w:rPr>
      </w:pPr>
      <w:r>
        <w:rPr>
          <w:rFonts w:eastAsiaTheme="minorEastAsia"/>
        </w:rPr>
        <w:t>Therefore,in the worst case scenario the total IGBT losses are :</w:t>
      </w:r>
    </w:p>
    <w:p w:rsidR="00F2247C" w:rsidRDefault="00F2247C" w:rsidP="00F2247C">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IGBT</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conduction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switching</m:t>
              </m:r>
            </m:sub>
          </m:sSub>
          <m:r>
            <w:rPr>
              <w:rFonts w:ascii="Cambria Math" w:hAnsi="Cambria Math"/>
            </w:rPr>
            <m:t xml:space="preserve">=11.3 W+16.536 W=27.836 W at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=125℃</m:t>
          </m:r>
        </m:oMath>
      </m:oMathPara>
    </w:p>
    <w:p w:rsidR="00F2247C" w:rsidRDefault="00F2247C" w:rsidP="00F2247C">
      <w:pPr>
        <w:pStyle w:val="Heading2"/>
        <w:numPr>
          <w:ilvl w:val="0"/>
          <w:numId w:val="1"/>
        </w:numPr>
        <w:rPr>
          <w:rFonts w:eastAsiaTheme="minorEastAsia"/>
        </w:rPr>
      </w:pPr>
      <w:r>
        <w:rPr>
          <w:rFonts w:eastAsiaTheme="minorEastAsia"/>
        </w:rPr>
        <w:t>Free-Wheeling Diode</w:t>
      </w:r>
    </w:p>
    <w:p w:rsidR="00F2247C" w:rsidRDefault="00F2247C" w:rsidP="00F2247C"/>
    <w:p w:rsidR="00F2247C" w:rsidRDefault="00F2247C" w:rsidP="00F2247C">
      <w:pPr>
        <w:ind w:left="360" w:firstLine="348"/>
      </w:pPr>
      <w:r>
        <w:t>For the free-wheeling diode at the end of buck converter, the losses can be calculated as follows:</w:t>
      </w:r>
    </w:p>
    <w:p w:rsidR="00F2247C" w:rsidRPr="00F2247C" w:rsidRDefault="00F2247C" w:rsidP="00F2247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conduction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D</m:t>
          </m:r>
        </m:oMath>
      </m:oMathPara>
    </w:p>
    <w:p w:rsidR="00F2247C" w:rsidRDefault="00F2247C" w:rsidP="00F2247C">
      <m:oMathPara>
        <m:oMath>
          <m:sSub>
            <m:sSubPr>
              <m:ctrlPr>
                <w:rPr>
                  <w:rFonts w:ascii="Cambria Math" w:hAnsi="Cambria Math"/>
                  <w:i/>
                </w:rPr>
              </m:ctrlPr>
            </m:sSubPr>
            <m:e>
              <m:r>
                <w:rPr>
                  <w:rFonts w:ascii="Cambria Math" w:hAnsi="Cambria Math"/>
                </w:rPr>
                <m:t>P</m:t>
              </m:r>
            </m:e>
            <m:sub>
              <m:r>
                <w:rPr>
                  <w:rFonts w:ascii="Cambria Math" w:hAnsi="Cambria Math"/>
                </w:rPr>
                <m:t>switching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F2247C" w:rsidRPr="00F2247C" w:rsidRDefault="00F2247C" w:rsidP="00F2247C">
      <w:pPr>
        <w:ind w:left="360"/>
      </w:pPr>
      <w:r>
        <w:lastRenderedPageBreak/>
        <w:tab/>
        <w:t xml:space="preserve">The required information for the calculations is given in datasheet of the selected diode[2]. In our case, </w:t>
      </w:r>
      <m:oMath>
        <m:sSub>
          <m:sSubPr>
            <m:ctrlPr>
              <w:rPr>
                <w:rFonts w:ascii="Cambria Math" w:hAnsi="Cambria Math"/>
                <w:i/>
              </w:rPr>
            </m:ctrlPr>
          </m:sSubPr>
          <m:e>
            <m:r>
              <w:rPr>
                <w:rFonts w:ascii="Cambria Math" w:hAnsi="Cambria Math"/>
              </w:rPr>
              <m:t>V</m:t>
            </m:r>
          </m:e>
          <m:sub>
            <m:r>
              <w:rPr>
                <w:rFonts w:ascii="Cambria Math" w:hAnsi="Cambria Math"/>
              </w:rPr>
              <m:t>reverse</m:t>
            </m:r>
          </m:sub>
        </m:sSub>
      </m:oMath>
      <w:r>
        <w:rPr>
          <w:rFonts w:eastAsiaTheme="minorEastAsia"/>
        </w:rPr>
        <w:t xml:space="preserve"> is the maximum voltage on the free-wheeling diode and it is shown in simulations as 220 Volts.</w:t>
      </w:r>
    </w:p>
    <w:p w:rsidR="00F2247C" w:rsidRDefault="00F2247C" w:rsidP="00F2247C">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switching</m:t>
              </m:r>
            </m:sub>
          </m:sSub>
          <m:r>
            <w:rPr>
              <w:rFonts w:ascii="Cambria Math" w:hAnsi="Cambria Math"/>
            </w:rPr>
            <m:t>=220 V×10kHz×25ns×2.5A×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=68.75 mW at </m:t>
          </m:r>
          <m:sSub>
            <m:sSubPr>
              <m:ctrlPr>
                <w:rPr>
                  <w:rFonts w:ascii="Cambria Math" w:hAnsi="Cambria Math"/>
                  <w:i/>
                </w:rPr>
              </m:ctrlPr>
            </m:sSubPr>
            <m:e>
              <m:r>
                <w:rPr>
                  <w:rFonts w:ascii="Cambria Math" w:hAnsi="Cambria Math"/>
                </w:rPr>
                <m:t>T</m:t>
              </m:r>
            </m:e>
            <m:sub>
              <m:r>
                <w:rPr>
                  <w:rFonts w:ascii="Cambria Math" w:hAnsi="Cambria Math"/>
                </w:rPr>
                <m:t>VJ</m:t>
              </m:r>
            </m:sub>
          </m:sSub>
          <m:r>
            <w:rPr>
              <w:rFonts w:ascii="Cambria Math" w:hAnsi="Cambria Math"/>
            </w:rPr>
            <m:t>=25℃,</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m:oMathPara>
    </w:p>
    <w:p w:rsidR="00F2247C" w:rsidRPr="00F2247C" w:rsidRDefault="00F2247C" w:rsidP="00F2247C">
      <w:pPr>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switching</m:t>
              </m:r>
            </m:sub>
          </m:sSub>
          <m:r>
            <w:rPr>
              <w:rFonts w:ascii="Cambria Math" w:hAnsi="Cambria Math"/>
            </w:rPr>
            <m:t>=220 V×10kHz×</m:t>
          </m:r>
          <m:r>
            <w:rPr>
              <w:rFonts w:ascii="Cambria Math" w:hAnsi="Cambria Math"/>
            </w:rPr>
            <m:t>70</m:t>
          </m:r>
          <m:r>
            <w:rPr>
              <w:rFonts w:ascii="Cambria Math" w:hAnsi="Cambria Math"/>
            </w:rPr>
            <m:t>ns×</m:t>
          </m:r>
          <m:r>
            <w:rPr>
              <w:rFonts w:ascii="Cambria Math" w:hAnsi="Cambria Math"/>
            </w:rPr>
            <m:t>4.5</m:t>
          </m:r>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346.</m:t>
          </m:r>
          <m:r>
            <w:rPr>
              <w:rFonts w:ascii="Cambria Math" w:hAnsi="Cambria Math"/>
            </w:rPr>
            <m:t xml:space="preserve">5 mW at </m:t>
          </m:r>
          <m:sSub>
            <m:sSubPr>
              <m:ctrlPr>
                <w:rPr>
                  <w:rFonts w:ascii="Cambria Math" w:hAnsi="Cambria Math"/>
                  <w:i/>
                </w:rPr>
              </m:ctrlPr>
            </m:sSubPr>
            <m:e>
              <m:r>
                <w:rPr>
                  <w:rFonts w:ascii="Cambria Math" w:hAnsi="Cambria Math"/>
                </w:rPr>
                <m:t>T</m:t>
              </m:r>
            </m:e>
            <m:sub>
              <m:r>
                <w:rPr>
                  <w:rFonts w:ascii="Cambria Math" w:hAnsi="Cambria Math"/>
                </w:rPr>
                <m:t>VJ</m:t>
              </m:r>
            </m:sub>
          </m:sSub>
          <m:r>
            <w:rPr>
              <w:rFonts w:ascii="Cambria Math" w:hAnsi="Cambria Math"/>
            </w:rPr>
            <m:t>=100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m:oMathPara>
    </w:p>
    <w:p w:rsidR="00F2247C" w:rsidRDefault="00F2247C" w:rsidP="00F2247C">
      <w:pPr>
        <w:ind w:left="360"/>
        <w:rPr>
          <w:rFonts w:eastAsiaTheme="minorEastAsia"/>
        </w:rPr>
      </w:pPr>
      <w:r>
        <w:rPr>
          <w:rFonts w:eastAsiaTheme="minorEastAsia"/>
        </w:rPr>
        <w:t>The conduction loss of free-wheeling diode can be calculated as follows:</w:t>
      </w:r>
    </w:p>
    <w:p w:rsidR="00F2247C" w:rsidRPr="00F2247C" w:rsidRDefault="00F2247C" w:rsidP="00F2247C">
      <w:pPr>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conduction</m:t>
              </m:r>
            </m:sub>
          </m:sSub>
          <m:r>
            <w:rPr>
              <w:rFonts w:ascii="Cambria Math" w:hAnsi="Cambria Math"/>
            </w:rPr>
            <m:t>=</m:t>
          </m:r>
        </m:oMath>
      </m:oMathPara>
    </w:p>
    <w:p w:rsidR="00F2247C" w:rsidRDefault="00F2247C" w:rsidP="00F2247C">
      <w:pPr>
        <w:ind w:left="360"/>
      </w:pPr>
    </w:p>
    <w:p w:rsidR="00F2247C" w:rsidRDefault="00F2247C" w:rsidP="00F2247C">
      <w:pPr>
        <w:pStyle w:val="Heading2"/>
        <w:numPr>
          <w:ilvl w:val="0"/>
          <w:numId w:val="1"/>
        </w:numPr>
      </w:pPr>
      <w:r>
        <w:t>Rectifier Diode</w:t>
      </w:r>
    </w:p>
    <w:p w:rsidR="0061324E" w:rsidRDefault="0061324E" w:rsidP="0061324E"/>
    <w:p w:rsidR="00F2247C" w:rsidRDefault="00F2247C" w:rsidP="0061324E">
      <w:pPr>
        <w:ind w:firstLine="360"/>
      </w:pPr>
      <w:r>
        <w:t>We decided to use diode rectifier module, its datasheet can be found [3].</w:t>
      </w:r>
      <w:r w:rsidR="0061324E">
        <w:t xml:space="preserve"> The conduction loss of this module diode can be calculated same as free-wheeling diode. The required information is given in datasheet [3].</w:t>
      </w:r>
    </w:p>
    <w:p w:rsidR="0061324E" w:rsidRDefault="0061324E" w:rsidP="0061324E">
      <w:pPr>
        <w:ind w:firstLine="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VJ</m:t>
            </m:r>
          </m:sub>
        </m:sSub>
      </m:oMath>
      <w:bookmarkStart w:id="0" w:name="_GoBack"/>
      <w:bookmarkEnd w:id="0"/>
    </w:p>
    <w:p w:rsidR="0061324E" w:rsidRPr="00F2247C" w:rsidRDefault="0061324E" w:rsidP="0061324E"/>
    <w:sectPr w:rsidR="0061324E" w:rsidRPr="00F22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46188"/>
    <w:multiLevelType w:val="hybridMultilevel"/>
    <w:tmpl w:val="CB1A3E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zMjSwMLKwMDE1MbBQ0lEKTi0uzszPAykwrAUAeo3Y9ywAAAA="/>
  </w:docVars>
  <w:rsids>
    <w:rsidRoot w:val="00A12C56"/>
    <w:rsid w:val="00201C1F"/>
    <w:rsid w:val="005E2C56"/>
    <w:rsid w:val="0061324E"/>
    <w:rsid w:val="00722ABA"/>
    <w:rsid w:val="00A12C56"/>
    <w:rsid w:val="00F22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0FC3"/>
  <w15:chartTrackingRefBased/>
  <w15:docId w15:val="{6311D2AC-8345-432A-91A6-EFEB2AAB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47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F2247C"/>
    <w:rPr>
      <w:color w:val="808080"/>
    </w:rPr>
  </w:style>
  <w:style w:type="character" w:customStyle="1" w:styleId="Heading2Char">
    <w:name w:val="Heading 2 Char"/>
    <w:basedOn w:val="DefaultParagraphFont"/>
    <w:link w:val="Heading2"/>
    <w:uiPriority w:val="9"/>
    <w:rsid w:val="00F224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2022-01-02T18:18:00Z</dcterms:created>
  <dcterms:modified xsi:type="dcterms:W3CDTF">2022-01-02T19:41:00Z</dcterms:modified>
</cp:coreProperties>
</file>