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2A6C"/>
          <w:sz w:val="48"/>
          <w:szCs w:val="48"/>
        </w:rPr>
        <w:t xml:space="preserve">EKLERİSTAN A.Ş.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KALİTE YÖNETİM SİSTEMİ (QMS)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ÇEKİRDEK ANAYASASI</w:t>
      </w:r>
    </w:p>
    <w:p>
      <w:pPr>
        <w:pBdr>
          <w:bottom w:val="single" w:color="8B0000" w:sz="8"/>
        </w:pBdr>
        <w:spacing w:before="0" w:after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VERSİYON 2.0  —  NİHAİ SÜRÜM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Bilgi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Versiyon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2.0 (Güncellenmiş)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Önceki Versiyon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 (İlk Yayın)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Güncelleme Tarihi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26.02.2026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Hazırlayan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Emre ÇAVDAR — Sistem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Kapsam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 · KPI/GMP · HACCP — Tüm Modüller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Hedef Sertifikalar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BRC v9 · IFS v8 · FSSC 22000 v6 · ISO 9001 · AIB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Mimari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+ Streamlit + SQLite (Lokal) + Supabase PostgreSQL (Üretim)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 V2.0 GÜNCELLEME GEREKÇESİ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 güncelleme, refactoring sürecinde tespit edilen 4 kritik güvenlik ve mimari açığı kapatır.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AÇIK 1 — Madde 5 İhlali: kullanici_yetkisi_getir() cache TTL=300 sn idi. Yetki değişikliği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5 dk boyunca eski yetki ile çalışıyordu. Yeni kural: TTL ≤ 60 saniye.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AÇIK 2 — Madde 6 İhlali: to_sql(..., if_exists='replace') audit log, foreign key ve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trigger'ları siliyordu. Bu geçmişe dönük veri manipülasyonuna kapı açıyordu.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Yeni kural: Sadece UPSERT/UPDATE+INSERT pattern. REPLACE yasak.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AÇIK 3 — Madde 3 İhlali: cached_veri_getir.clear() çağrıları app.py geneline dağılmıştı.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Stale data (bayat veri) riski vardı. Yeni kural: Cache temizleme merkezi cache_manager'dan.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AÇIK 4 — Madde 7 İhlali: ARCHITECTURE.md refactoring adımlarında güncellenmiyordu.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Yeni kural: Her adım tamamlandığında harita güncellemesi zorunludur.</w:t>
            </w:r>
          </w:p>
        </w:tc>
      </w:tr>
      <w:tr>
        <w:tc>
          <w:tcPr>
            <w:tcBorders>
              <w:top w:val="none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1 — Tam Dinamik ve Parametrik Altyapı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Sıfır Hardcode Prensibi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Sistemin hiçbir kuralı, iş akışı veya tolerans limiti (örn. sıcaklık sınırları, KPI eşikleri, raf ömrü) kodun içine sabitlenemez. Tüm yapı, kullanıcıların arayüz üzerinden dinamik olarak yönetebileceği, değiştirebileceği esneklikte çalışır.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Zorunlu Uygulama Kuralları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Sıcaklık limitleri, numune sayıları, raf ömrü, KPI eşikleri → Veritabanından okunur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Departman hiyerarşisi, rol isimleri, yetki seviyeleri → Arayüzden tanımlanır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Hiçbir modül kendi veritabanı şemasını hard-code içermez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Yapılandırma değişiklikleri audit log'a düşer (kim/ne zaman/ne değiştirdi)</w:t>
      </w:r>
    </w:p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2 — Mutlak Öncelik ve Standartlar Dengeleyicisi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Ticari kaygılar ile teknik gerçekler çeliştiğinde, uluslararası gıda güvenliği standartları (HACCP, BRCGS, IFS) her zaman ağır basar. Halk sağlığı, ürün güvenliği ve mevzuat uyumu esnetilemez.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 Sırası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1. Halk Sağlığı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İnsan güvenliği — tartışmasız, mutlak öncelik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2. Mevzuat Uyumu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HACCP, BRCGS v9, IFS v8, FSSC 22000 v6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3. Ürün Güvenliği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İzlenebilirlik zinciri, CCP limitleri, allerjen kontrolü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4. Süreç Verimliliği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Üretim hedefleri, fire oranları, OEE metrikleri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5. Ticari Hedefler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Maliyet, hız, müşteri tatmini</w:t>
            </w:r>
          </w:p>
        </w:tc>
      </w:tr>
    </w:tbl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3 — İzlenebilirlik, Fail-Safe ve Cache Yönetimi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Hammadde girişinden son ürün çıkışına kadar veri zinciri asla koparılamaz. Kritik sapmalar otomatik alarm üretir.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V2.0 YENİ: Merkezi Cache Yönetimi Zorunluluğu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ADBD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 KRİTİK KURAL — Cache Temizleme Protokolü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YASAK: cached_veri_getir.clear() çağrısı app.py veya UI modüllerine dağıtılamaz.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ZORUNLU: Tüm cache temizleme işlemleri logic/cache_manager.py üzerinden yapılır.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Neden: Dağınık cache.clear() çağrıları stale data (bayat veri) riskine yol açar.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Örnek: Personel silinir → cache temizlenmez → eski personel arayüzde görünmeye devam eder.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Doğru Pattern: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from logic.cache_manager import clear_personnel_cache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clear_personnel_cache()  # İlgili tüm cache'leri tek noktadan temizler</w:t>
            </w:r>
          </w:p>
        </w:tc>
      </w:tr>
      <w:tr>
        <w:tc>
          <w:tcPr>
            <w:tcBorders>
              <w:top w:val="none"/>
              <w:left w:val="single" w:color="8B0000" w:sz="6"/>
              <w:bottom w:val="single" w:color="8B0000" w:sz="6"/>
              <w:right w:val="single" w:color="8B0000" w:sz="6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Fail-Safe Kuralları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CCP limiti aşıldığında sistem otomatik alarm üretir, insan onayı beklenmez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Soğuk oda ölçümü geciktiğinde dashboard'da kırmızı banner gösterilir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Kritik KPI RED kararında üretim hattı sorumlusuna anlık bildirim gönderilir</w:t>
      </w:r>
    </w:p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4 — Yapay Zeka Kodlama ve Entegrasyon Protokolü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Yeni eklenecek her modül bağımsız çalışacak sadelikte yazılır. Mevcut yapıyı veya veritabanını bozma riski varsa, yapay zeka asla inisiyatif alamaz; tüm riskleri ve değişkenleri bildirerek açık onay almadan kodlama başlatmaz.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Kodlama Standartları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Fonksiyon başına maksimum 30 satır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Değişken ve fonksiyon isimleri: Turkish snake_case (örn. veri_getir, bolum_filtrele)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 modül için `python -m py_compile` doğrulaması zorunludur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Veritabanı şeması değişikliği → migration script zorunlu, doğrudan ALTER TABLE yasak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Refactoring Protokolü (Mevcut Süreç)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1 — database/connection.py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2 — logic/data_fetcher.py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3 — logic/auth_logic.py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🔄 Devam Ediyor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4 — logic/sync_handler.py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⏳ Bekliyor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5 — Operasyonel Modüller (Üretim, Hijyen, GMP)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⏳ Bekliyor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6 — Ayarlar Modülleri (11 alt sayfa)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⏳ Bekliyor</w:t>
            </w:r>
          </w:p>
        </w:tc>
      </w:tr>
    </w:tbl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5 — Çapraz Denetim ve Granüler Yetkilendirme (RBAC)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ERP, MRP ve QMS süreçleri birbirini çapraz sorgular. Veriyi giren (Maker) ile onaylayan (Checker) aynı kişi olamaz.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V2.0 YENİ: Yetki Cache TTL Kuralı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ADBD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 KRİTİK KURAL — Yetki Cache Süresi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ESKI (YASAK):  @st.cache_data(ttl=300)  → 5 dakika eski yetki kalır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YENİ (ZORUNLU): @st.cache_data(ttl=60)   → Maksimum 60 saniye gecikme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Neden: Yönetici bir kullanıcının yetkisini kaldırdığında, o kullanıcı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5 dakika boyunca yasak modüle erişmeye devam edebiliyordu.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Bu RBAC'ın temel amacını ihlal eder.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Uygulama: logic/auth_logic.py içindeki kullanici_yetkisi_getir() fonksiyonu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@st.cache_data(ttl=60) ile tanımlanmalıdır.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single" w:color="8B0000" w:sz="6"/>
              <w:right w:val="single" w:color="8B0000" w:sz="6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RBAC Seviyeleri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Seviye 0 — Sistem Admin: Tüm modüller, şifre/rol yönetimi, DB bakımı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Seviye 1 — Yönetim: Tüm raporlar, onay ekranları, konfigürasyon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Seviye 2 — Kalite Sorumlusu: KPI, GMP, HACCP modülleri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Seviye 3 — Vardiya Amiri: Üretim girişi, hijyen kontrolü, temizlik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Seviye 4 — Personel: Yalnızca kendi bölümünün görev ekranları</w:t>
      </w:r>
    </w:p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6 — Etik Mimari ve Veri Bütünlüğü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Sistem, şeffaflığı teşvik eden ve veri manipülasyonunu teknik olarak imkânsız kılan bir denetim/loglama altyapısına sahiptir.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V2.0 YENİ: to_sql REPLACE Yasağı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FADBD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 KRİTİK KURAL — Veritabanı Yazma Protokolü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YASAK PATTERN: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df.to_sql('tablo', engine, if_exists='replace', ...)  ← TAMAMEN YASAK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Neden Tehlikeli: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Tabloyu silip yeniden oluşturur → audit log kaybı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Foreign key kısıtları yok edilir → veri bütünlüğü bozulur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Trigger ve view'lar silinir → izleme mekanizmaları devre dışı kalır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Geçmişe dönük kayıt değişikliğine kapı açar (Madde 6 ihlali)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ZORUNLU PATTERN: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engine.begin() → UPDATE WHERE id=:id → INSERT (id yoksa)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Veya: ON CONFLICT DO UPDATE (PostgreSQL UPSERT)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İSTİSNA: Sadece Ayarlar tabloları (ayarlar_urunler, ayarlar_temizlik_plani)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için ve yalnızca Admin onayıyla to_sql('append') kullanılabilir.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none"/>
              <w:right w:val="single" w:color="8B0000" w:sz="6"/>
            </w:tcBorders>
            <w:shd w:fill="FADB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Bu istisnalar ARCHITECTURE.md'de belgelenmelidir.</w:t>
            </w:r>
          </w:p>
        </w:tc>
      </w:tr>
      <w:tr>
        <w:tc>
          <w:tcPr>
            <w:tcBorders>
              <w:top w:val="none"/>
              <w:left w:val="single" w:color="8B0000" w:sz="6"/>
              <w:bottom w:val="single" w:color="8B0000" w:sz="6"/>
              <w:right w:val="single" w:color="8B0000" w:sz="6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Audit Log Zorunlulukları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Kim değiştirdi (kullanici_adi)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 zaman değiştirdi (timestamp - Istanbul timezone)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 değiştirdi (eski_deger → yeni_deger)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Hangi IP / session'dan</w:t>
      </w:r>
    </w:p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7 — Yaşayan Sistem Haritası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Sistemdeki en küçük veri parçasının yolculuğu haritalandırılır. Bu harita güncellenmeden hiçbir modül tamamlanmış sayılmaz.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V2.0 YENİ: Harita Güncelleme Zorunluluğu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5400" w:sz="6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🔴  KRİTİK KURAL — ARCHITECTURE.md Güncelleme Protokolü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 refactoring adımı tamamlandığında ARCHITECTURE.md MUTLAKA güncellenir.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Güncellenmesi gereken bölümler: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Modül listesi (hangi fonksiyon nerede, hangi dosyada)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Import dependency graph (A modülü B'ye bağımlı mı?)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Cache TTL tablosu (hangi cache kaç saniye geçerli)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Bilinen kısıtlar ve teknik borçlar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Kontrol: Bir modülün 'tamamlandı' sayılabilmesi için: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✅ py_compile hatası yok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✅ ARCHITECTURE.md güncellendi</w:t>
            </w:r>
          </w:p>
        </w:tc>
      </w:tr>
      <w:tr>
        <w:tc>
          <w:tcPr>
            <w:tcBorders>
              <w:top w:val="none"/>
              <w:left w:val="single" w:color="D35400" w:sz="6"/>
              <w:bottom w:val="none"/>
              <w:right w:val="single" w:color="D35400" w:sz="6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✅ Fonksiyon listesi bu belgede güncel</w:t>
            </w:r>
          </w:p>
        </w:tc>
      </w:tr>
      <w:tr>
        <w:tc>
          <w:tcPr>
            <w:tcBorders>
              <w:top w:val="none"/>
              <w:left w:val="single" w:color="D35400" w:sz="6"/>
              <w:bottom w:val="single" w:color="D35400" w:sz="6"/>
              <w:right w:val="single" w:color="D35400" w:sz="6"/>
            </w:tcBorders>
            <w:shd w:fill="FDEBD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Veri İzlenebilirlik Şablonu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Verinin Kaynağı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formu / API / Otomatik hesaplama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İşlem Yolu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→ Logic → DB veya UI → Fetcher → Cache →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Kayıt Noktası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Tablo adı / Sütun adı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Geri Çağırma Kodu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run_query() / cached_veri_getir() / doğrudan 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Cache TTL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Saniye cinsinden — 60 / 600 / 3600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Audit Log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Evet / Hayır / Kısmi</w:t>
            </w:r>
          </w:p>
        </w:tc>
      </w:tr>
    </w:tbl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MADDE 8 — Sistem Başlatma, Arınma ve Evrim Protokolü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8.1 — Kapsamlı Tarama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Ekleristan QMS dosyaları yapay zekaya sunulduğunda sistem veri sınırlarına takılmadan eksiksiz bir tam röntgen taraması yapar.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8.2 — Anayasal Temizlik (Purge)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 anayasadaki kurallarla çelişen, kullanılmayan veya atıl kalmış tüm dosyalar, scriptler, tablolar kullanıcı onayıyla sistemden silinir.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8.3 — Harita Sunumu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Temizlik sonrası kalan saf yapının Sistem Haritası (Madde 7'ye göre) çıkarılarak kullanıcıya sunulur.</w:t>
      </w:r>
    </w:p>
    <w:p>
      <w:pPr>
        <w:spacing w:before="12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8.4 — Nihai Evrim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Sistem stabil hale geldiğinde en modern mimari ve kodlama yöntemleriyle optimizasyon yapılır.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V2.0 YENİ — Purge Öncelik Listesi</w:t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Aşağıdaki pattern'ler tespit edildiğinde ANINDA refactoring önerilir:</w:t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to_sql(..., if_exists='replace') → Madde 6 ihlali — UPSERT ile değiştirilmeli</w:t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@st.cache_data(ttl=300) yetki fonksiyonlarında → Madde 5 ihlali — TTL=60 yapılmalı</w:t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cache.clear() app.py içinde dağınık → Madde 3 ihlali — cache_manager'a taşınmalı</w:t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ARCHITECTURE.md tarihi 7 günden eski → Madde 7 ihlali — güncellenmeli</w:t>
            </w:r>
          </w:p>
        </w:tc>
      </w:tr>
      <w:tr>
        <w:tc>
          <w:tcPr>
            <w:tcBorders>
              <w:top w:val="none"/>
              <w:left w:val="single" w:color="1E8449" w:sz="6"/>
              <w:bottom w:val="none"/>
              <w:right w:val="single" w:color="1E8449" w:sz="6"/>
            </w:tcBorders>
            <w:shd w:fill="D5F5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Fonksiyon &gt; 30 satır → Madde 4 ihlali — bölünmeli</w:t>
            </w:r>
          </w:p>
        </w:tc>
      </w:tr>
      <w:tr>
        <w:tc>
          <w:tcPr>
            <w:tcBorders>
              <w:top w:val="none"/>
              <w:left w:val="single" w:color="1E8449" w:sz="6"/>
              <w:bottom w:val="single" w:color="1E8449" w:sz="6"/>
              <w:right w:val="single" w:color="1E8449" w:sz="6"/>
            </w:tcBorders>
            <w:shd w:fill="D5F5E3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/>
        </w:tc>
      </w:tr>
    </w:tbl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A6C"/>
          <w:sz w:val="32"/>
          <w:szCs w:val="32"/>
        </w:rPr>
        <w:t xml:space="preserve">HIZLI BAŞVURU — Yasak ve Zorunlu Pattern'ler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YASAK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✅  ZORUNLU ALTERNATIF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to_sql(if_exists='replace')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engine.begin() + UPDATE/INSERT (UPSERT)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@st.cache_data(ttl=300) — yetki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@st.cache_data(ttl=60) — yetki için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cache.clear() — dağınık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logic/cache_manager.py — merkezi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ARCHITECTURE.md güncellenmeden kapat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adımda harita güncellemesi zorunlu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Fonksiyon &gt; 30 satır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Küçük, tek sorumluluklu fonksiyonlar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Hard-coded limit/eşik değerleri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Veritabanından dinamik okuma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6C"/>
                <w:sz w:val="18"/>
                <w:szCs w:val="18"/>
              </w:rPr>
              <w:t xml:space="preserve">Geçmişe dönük kayıt değişikliği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 olarak imkânsız — immutable log</w:t>
            </w:r>
          </w:p>
        </w:tc>
      </w:tr>
    </w:tbl>
    <w:p>
      <w:pPr>
        <w:spacing w:before="120" w:after="0"/>
      </w:pPr>
    </w:p>
    <w:p>
      <w:pPr>
        <w:pBdr>
          <w:bottom w:val="single" w:color="D6EAF8" w:sz="6"/>
        </w:pBdr>
        <w:spacing w:before="200" w:after="200"/>
      </w:pP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EKLERİSTAN A.Ş. — Kalite Yönetim Sistemi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Bu belge yaşayan bir dokümandır. Sistem evrimi ile birlikte güncellenir.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A6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2026-02-26T15:46:51.291Z</dcterms:created>
  <dcterms:modified xsi:type="dcterms:W3CDTF">2026-02-26T15:46:51.291Z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