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6E2E3" w14:textId="77777777" w:rsidR="00814759" w:rsidRPr="00814759" w:rsidRDefault="00814759" w:rsidP="0081475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  <w:t>2024-2028 Stratejik Plan Dönemi</w:t>
      </w:r>
    </w:p>
    <w:p w14:paraId="20AAFE73" w14:textId="77777777" w:rsidR="00814759" w:rsidRPr="00814759" w:rsidRDefault="00814759" w:rsidP="0081475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  <w:t>Araştırma ve Geliştirme Etkinlik Alanı İyileştirme Faaliyetleri</w:t>
      </w:r>
    </w:p>
    <w:p w14:paraId="5AF04F67" w14:textId="2D16F003" w:rsidR="00814759" w:rsidRPr="00814759" w:rsidRDefault="00814759" w:rsidP="0081475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iCs/>
          <w:kern w:val="0"/>
          <w:sz w:val="40"/>
          <w:szCs w:val="40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iCs/>
          <w:kern w:val="0"/>
          <w:sz w:val="40"/>
          <w:szCs w:val="40"/>
          <w:lang w:val="tr-TR" w:eastAsia="tr-TR"/>
          <w14:ligatures w14:val="none"/>
        </w:rPr>
        <w:t>(Son Güncelleme Tarihi: 10.09.2026)</w:t>
      </w:r>
    </w:p>
    <w:p w14:paraId="64025FB4" w14:textId="0E510863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4A1E7A92">
          <v:rect id="_x0000_i1037" style="width:0;height:1.5pt" o:hralign="center" o:hrstd="t" o:hr="t" fillcolor="#a0a0a0" stroked="f"/>
        </w:pict>
      </w:r>
    </w:p>
    <w:p w14:paraId="50230326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1. Araştırma ve Geliştirme Etkinlik Alanındaki İyileştirmelere İlişkin Genel Değerlendirme</w:t>
      </w:r>
    </w:p>
    <w:p w14:paraId="6A3CB5C0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Araştırma ve Geliştirme ana ölçütü kapsamında üniversitemiz; kurumsal araştırma kapasitesini, </w:t>
      </w:r>
      <w:proofErr w:type="spellStart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>disiplinlerarası</w:t>
      </w:r>
      <w:proofErr w:type="spellEnd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iş birliklerini ve araştırmacı yetkinliklerini PUKÖ (Planla-Uygula-Kontrol Et-Önlem Al) döngüsü çerçevesinde sürekli geliştirmektedir. İç ve dış değerlendirme bulguları, akreditasyon standartları ve paydaş bildirimleri doğrultusunda yürütülen iyileştirme faaliyetleri; araştırma performansının niteliksel ve niceliksel olarak izlenmesi, kaynakların etkin kullanımı ve ortak araştırma ekosisteminin güçlendirilmesi hedeflerine katkı sunmaktadır.</w:t>
      </w:r>
    </w:p>
    <w:p w14:paraId="361564A3" w14:textId="77777777" w:rsidR="00814759" w:rsidRPr="00814759" w:rsidRDefault="00814759" w:rsidP="00814759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6B046480">
          <v:rect id="_x0000_i1025" style="width:0;height:1.5pt" o:hralign="center" o:hrstd="t" o:hr="t" fillcolor="#a0a0a0" stroked="f"/>
        </w:pict>
      </w:r>
    </w:p>
    <w:p w14:paraId="6DC28B8B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2. Sayılarla İyileştirme Özeti</w:t>
      </w:r>
    </w:p>
    <w:p w14:paraId="5B703487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>Araştırma ve Geliştirme etkinlik alanında toplanan verilerin PUKÖ aşamaları ve faaliyet niteliğine göre genel dağılımı şu şekildedir:</w:t>
      </w:r>
    </w:p>
    <w:p w14:paraId="7A9C0192" w14:textId="77777777" w:rsidR="00814759" w:rsidRPr="00814759" w:rsidRDefault="00814759" w:rsidP="0081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Toplam İyileştirme Sayısı: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22</w:t>
      </w:r>
    </w:p>
    <w:p w14:paraId="4DF538C5" w14:textId="77777777" w:rsidR="00814759" w:rsidRPr="00814759" w:rsidRDefault="00814759" w:rsidP="0081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PUKÖ Döngüsü Aşamalarına Göre Dağılım: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</w:t>
      </w:r>
    </w:p>
    <w:p w14:paraId="538FCBC9" w14:textId="77777777" w:rsidR="00814759" w:rsidRPr="00814759" w:rsidRDefault="00814759" w:rsidP="008147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Planlama Aşamasında Kalan: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3</w:t>
      </w:r>
    </w:p>
    <w:p w14:paraId="4E89BF47" w14:textId="77777777" w:rsidR="00814759" w:rsidRPr="00814759" w:rsidRDefault="00814759" w:rsidP="008147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Uygulamaya Alınmış ve Takip Edilen: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6</w:t>
      </w:r>
    </w:p>
    <w:p w14:paraId="157BD7CB" w14:textId="77777777" w:rsidR="00814759" w:rsidRPr="00814759" w:rsidRDefault="00814759" w:rsidP="008147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Tamamlanmış ve Sürdürülebilir Kılınmış: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13</w:t>
      </w:r>
    </w:p>
    <w:p w14:paraId="4B1247C9" w14:textId="77777777" w:rsidR="00814759" w:rsidRPr="00814759" w:rsidRDefault="00814759" w:rsidP="0081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Yapılacak Faaliyetin Temel Niteliğine Göre Dağılım: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</w:t>
      </w:r>
    </w:p>
    <w:p w14:paraId="1758B6F9" w14:textId="77777777" w:rsidR="00814759" w:rsidRPr="00814759" w:rsidRDefault="00814759" w:rsidP="008147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Mevcut Bir Durumu İyileştirme: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13</w:t>
      </w:r>
    </w:p>
    <w:p w14:paraId="417036D7" w14:textId="77777777" w:rsidR="00814759" w:rsidRPr="00814759" w:rsidRDefault="00814759" w:rsidP="008147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Sıfırdan Yeni Bir Planlama / Proje: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9</w:t>
      </w:r>
    </w:p>
    <w:p w14:paraId="08F49B6B" w14:textId="77777777" w:rsidR="00814759" w:rsidRPr="00814759" w:rsidRDefault="00814759" w:rsidP="00814759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2290675B">
          <v:rect id="_x0000_i1026" style="width:0;height:1.5pt" o:hralign="center" o:hrstd="t" o:hr="t" fillcolor="#a0a0a0" stroked="f"/>
        </w:pict>
      </w:r>
    </w:p>
    <w:p w14:paraId="1257F519" w14:textId="77777777" w:rsid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039BDF41" w14:textId="77777777" w:rsid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103C10F4" w14:textId="77777777" w:rsid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2AFB0C06" w14:textId="0DD06EEC" w:rsidR="00814759" w:rsidRP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>3. Öne Çıkan İyileştirme Örnekleri</w:t>
      </w:r>
    </w:p>
    <w:p w14:paraId="7C0905D6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Öne Çıkan İyileştirme Örneği-1: Araştırma Performansının İzlenmesi ve Değerlendirilmesi Süreçlerinin Güçlendirilmesi</w:t>
      </w:r>
    </w:p>
    <w:p w14:paraId="0131E3C6" w14:textId="77777777" w:rsidR="00814759" w:rsidRPr="00814759" w:rsidRDefault="00814759" w:rsidP="00814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İyileştirme Gerekçesi (İhtiyaç):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İç tetkik değerlendirmeleri ve paydaş geri bildirimleri doğrultusunda kurumsal araştırma performansının düzenli takibi ve değerlendirilmesi ihtiyacı.</w:t>
      </w:r>
    </w:p>
    <w:p w14:paraId="71FBCE4F" w14:textId="77777777" w:rsidR="00814759" w:rsidRPr="00814759" w:rsidRDefault="00814759" w:rsidP="00814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Uygulanan Faaliyet (Çözüm):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Araştırma çıktıları ve performans göstergeleri izleme mekanizmalarıyla değerlendirilmiş, veri takip sistemleri ve raporlama süreçleri oluşturulmuştur.</w:t>
      </w:r>
    </w:p>
    <w:p w14:paraId="6426B36B" w14:textId="77777777" w:rsidR="00814759" w:rsidRPr="00814759" w:rsidRDefault="00814759" w:rsidP="00814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Somut Kazanım (Sonuç):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Araştırma performansının niteliksel ve niceliksel takibi PUKÖ döngüsüne entegre edilerek kurumsal araştırma kapasitesinin artırılması sağlanmıştır.</w:t>
      </w:r>
    </w:p>
    <w:p w14:paraId="3BBE0BE1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Öne Çıkan İyileştirme Örneği-2: Ulusal ve Uluslararası Ortak Araştırma Programları ve İş Birlikleri</w:t>
      </w:r>
    </w:p>
    <w:p w14:paraId="04DA81D2" w14:textId="77777777" w:rsidR="00814759" w:rsidRPr="00814759" w:rsidRDefault="00814759" w:rsidP="008147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İyileştirme Gerekçesi (İhtiyaç):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Paydaş bildirimleri ve stratejik hedefler doğrultusunda ulusal/uluslararası </w:t>
      </w:r>
      <w:proofErr w:type="spellStart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>disiplinlerarası</w:t>
      </w:r>
      <w:proofErr w:type="spellEnd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ortak araştırma projelerini ve ortak çalışma alanlarını artırma gereksinimi.</w:t>
      </w:r>
    </w:p>
    <w:p w14:paraId="4DB308EA" w14:textId="77777777" w:rsidR="00814759" w:rsidRPr="00814759" w:rsidRDefault="00814759" w:rsidP="008147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Uygulanan Faaliyet (Çözüm):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Ortak araştırma birimleri, </w:t>
      </w:r>
      <w:proofErr w:type="spellStart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>disiplinlerarası</w:t>
      </w:r>
      <w:proofErr w:type="spellEnd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çalışma grupları ve kurumlar arası ortak program/proje planlamaları hayata geçirilmiştir.</w:t>
      </w:r>
    </w:p>
    <w:p w14:paraId="6869D89D" w14:textId="77777777" w:rsidR="00814759" w:rsidRPr="00814759" w:rsidRDefault="00814759" w:rsidP="008147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Somut Kazanım (Sonuç):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Ortak araştırma ekosistemi genişletilmiş, araştırmacıların ulusal ve uluslararası proje süreçlerine katılımı teşvik edilmiştir.</w:t>
      </w:r>
    </w:p>
    <w:p w14:paraId="3FA7F68C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Öne Çıkan İyileştirme Örneği-3: Araştırma Süreçlerinin Yönetimi ve Yetkinliklerin Geliştirilmesi</w:t>
      </w:r>
    </w:p>
    <w:p w14:paraId="29AA27D6" w14:textId="77777777" w:rsidR="00814759" w:rsidRPr="00814759" w:rsidRDefault="00814759" w:rsidP="008147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İyileştirme Gerekçesi (İhtiyaç):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İç değerlendirme bulguları ve akreditasyon standartları doğrultusunda araştırma yönetimi iş akışlarını ve araştırmacı yetkinliklerini geliştirme ihtiyacı.</w:t>
      </w:r>
    </w:p>
    <w:p w14:paraId="7FC70173" w14:textId="77777777" w:rsidR="00814759" w:rsidRPr="00814759" w:rsidRDefault="00814759" w:rsidP="008147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Uygulanan Faaliyet (Çözüm):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Araştırma yönetimi süreçleri gözden geçirilmiş, araştırmacıların akademik yetkinliklerini ve proje hazırlama becerilerini destekleyici faaliyetler yürütülmüştür.</w:t>
      </w:r>
    </w:p>
    <w:p w14:paraId="108F8846" w14:textId="77777777" w:rsidR="00814759" w:rsidRPr="00814759" w:rsidRDefault="00814759" w:rsidP="008147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Somut Kazanım (Sonuç):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Araştırma süreçlerinin yönetimi standartlaştırılmış ve araştırmacı insan kaynağı altyapısı güçlendirilmiştir.</w:t>
      </w:r>
    </w:p>
    <w:p w14:paraId="6D6BA3B1" w14:textId="77777777" w:rsidR="00814759" w:rsidRPr="00814759" w:rsidRDefault="00814759" w:rsidP="00814759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18D9D46B">
          <v:rect id="_x0000_i1027" style="width:0;height:1.5pt" o:hralign="center" o:hrstd="t" o:hr="t" fillcolor="#a0a0a0" stroked="f"/>
        </w:pict>
      </w:r>
    </w:p>
    <w:p w14:paraId="526F80E0" w14:textId="77777777" w:rsid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6B803BE6" w14:textId="77777777" w:rsid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1BEE393A" w14:textId="77777777" w:rsid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77CFD422" w14:textId="77777777" w:rsid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5573BB54" w14:textId="1D1633D9" w:rsidR="00814759" w:rsidRPr="00814759" w:rsidRDefault="00814759" w:rsidP="008147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bookmarkStart w:id="0" w:name="_GoBack"/>
      <w:bookmarkEnd w:id="0"/>
      <w:r w:rsidRPr="00814759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>4. Alt Ölçütlere Göre İyileştirme Faaliyetleri</w:t>
      </w:r>
    </w:p>
    <w:p w14:paraId="53E6736F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C.1.1. Araştırma süreçlerinin yönetimi</w:t>
      </w:r>
    </w:p>
    <w:p w14:paraId="4AE75512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3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araştırma ve geliştirme süreçlerinin yönetimi, iş akışlarının iyileştirilmesi ve stratejik hedeflerle uyumlu yönetim mekanizmalarının kurulması şeklindedir.</w:t>
      </w:r>
    </w:p>
    <w:p w14:paraId="27B77506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C.1.2. İç ve dış kaynaklar</w:t>
      </w:r>
    </w:p>
    <w:p w14:paraId="441126B8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1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iyileştirmenin odağı, araştırma faaliyetlerini destekleyen iç ve dış kaynak imkânlarının gözden geçirilmesi ve kaynak kullanım süreçlerinin iyileştirilmesi şeklindedir.</w:t>
      </w:r>
    </w:p>
    <w:p w14:paraId="61073BE1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C.2.1. Araştırma yetkinlikleri ve gelişimi</w:t>
      </w:r>
    </w:p>
    <w:p w14:paraId="6D911B2D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2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araştırmacıların ve öğretim elemanlarının araştırma yetkinliklerinin artırılması ile proje ve yayın kapasitesini destekleyici geliştirme faaliyetlerinin yürütülmesi şeklindedir.</w:t>
      </w:r>
    </w:p>
    <w:p w14:paraId="72CC7186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C.2.2. Ulusal ve uluslararası ortak programlar ve ortak araştırma birimleri</w:t>
      </w:r>
    </w:p>
    <w:p w14:paraId="282C1C57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7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</w:t>
      </w:r>
      <w:proofErr w:type="spellStart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>disiplinlerarası</w:t>
      </w:r>
      <w:proofErr w:type="spellEnd"/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ortak araştırma birimlerinin kurulması, ulusal ve uluslararası ortak proje/program iş birliklerinin geliştirilmesi ve yeni stratejik araştırmaların planlanması şeklindedir.</w:t>
      </w:r>
    </w:p>
    <w:p w14:paraId="3F47F66B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C.3.1. Araştırma performansının izlenmesi ve değerlendirilmesi</w:t>
      </w:r>
    </w:p>
    <w:p w14:paraId="46C54548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7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kurumsal araştırma performans göstergelerinin izlenmesi, araştırma çıktılarının analizi ve performans değerlendirme sistemlerinin kurulması/geliştirilmesi şeklindedir.</w:t>
      </w:r>
    </w:p>
    <w:p w14:paraId="18FFAFE7" w14:textId="77777777" w:rsidR="00814759" w:rsidRPr="00814759" w:rsidRDefault="00814759" w:rsidP="008147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814759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C.3.2. Öğretim elemanı/araştırmacı performansının değerlendirilmesi</w:t>
      </w:r>
    </w:p>
    <w:p w14:paraId="240BF51B" w14:textId="77777777" w:rsidR="00814759" w:rsidRPr="00814759" w:rsidRDefault="00814759" w:rsidP="008147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814759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2</w:t>
      </w: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araştırmacı ve öğretim elemanlarının bireysel araştırma performanslarının izlenmesi, değerlendirilmesi ve destekleyici mekanizmaların işletilmesi şeklindedir.</w:t>
      </w:r>
    </w:p>
    <w:p w14:paraId="79C6CB85" w14:textId="77777777" w:rsidR="00814759" w:rsidRPr="00814759" w:rsidRDefault="00814759" w:rsidP="00814759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814759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77B6D5D9">
          <v:rect id="_x0000_i1028" style="width:0;height:1.5pt" o:hralign="center" o:hrstd="t" o:hr="t" fillcolor="#a0a0a0" stroked="f"/>
        </w:pict>
      </w:r>
    </w:p>
    <w:p w14:paraId="4CCE5190" w14:textId="77777777" w:rsidR="008D269B" w:rsidRDefault="008D269B" w:rsidP="00814759"/>
    <w:sectPr w:rsidR="008D26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70D10"/>
    <w:multiLevelType w:val="multilevel"/>
    <w:tmpl w:val="7F3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4A26"/>
    <w:multiLevelType w:val="multilevel"/>
    <w:tmpl w:val="CC0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C7E45"/>
    <w:multiLevelType w:val="multilevel"/>
    <w:tmpl w:val="D97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F646D"/>
    <w:multiLevelType w:val="multilevel"/>
    <w:tmpl w:val="FE0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CC"/>
    <w:rsid w:val="000316FD"/>
    <w:rsid w:val="001B24CC"/>
    <w:rsid w:val="003768E4"/>
    <w:rsid w:val="005D3E45"/>
    <w:rsid w:val="005F5340"/>
    <w:rsid w:val="00814759"/>
    <w:rsid w:val="008D269B"/>
    <w:rsid w:val="00A86EBB"/>
    <w:rsid w:val="00BB71BA"/>
    <w:rsid w:val="00C9472A"/>
    <w:rsid w:val="00CA2E99"/>
    <w:rsid w:val="00D4613A"/>
    <w:rsid w:val="00D7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CCDB"/>
  <w15:chartTrackingRefBased/>
  <w15:docId w15:val="{52BD7B9E-BADC-4327-8176-368045E7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link w:val="Balk1Char"/>
    <w:uiPriority w:val="9"/>
    <w:qFormat/>
    <w:rsid w:val="0081475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tr-TR" w:eastAsia="tr-TR"/>
      <w14:ligatures w14:val="none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9472A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86EBB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color w:val="000000" w:themeColor="text1"/>
      <w:szCs w:val="28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9472A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A86EBB"/>
    <w:rPr>
      <w:rFonts w:eastAsiaTheme="majorEastAsia" w:cstheme="majorBidi"/>
      <w:b/>
      <w:color w:val="000000" w:themeColor="text1"/>
      <w:szCs w:val="28"/>
    </w:rPr>
  </w:style>
  <w:style w:type="character" w:customStyle="1" w:styleId="Balk1Char">
    <w:name w:val="Başlık 1 Char"/>
    <w:basedOn w:val="VarsaylanParagrafYazTipi"/>
    <w:link w:val="Balk1"/>
    <w:uiPriority w:val="9"/>
    <w:rsid w:val="00814759"/>
    <w:rPr>
      <w:rFonts w:eastAsia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475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tr-TR"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814759"/>
    <w:rPr>
      <w:i/>
      <w:iCs/>
    </w:rPr>
  </w:style>
  <w:style w:type="character" w:styleId="Gl">
    <w:name w:val="Strong"/>
    <w:basedOn w:val="VarsaylanParagrafYazTipi"/>
    <w:uiPriority w:val="22"/>
    <w:qFormat/>
    <w:rsid w:val="00814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5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DİNÇER</dc:creator>
  <cp:keywords/>
  <dc:description/>
  <cp:lastModifiedBy>Murat DİNÇER</cp:lastModifiedBy>
  <cp:revision>2</cp:revision>
  <dcterms:created xsi:type="dcterms:W3CDTF">2026-09-10T09:40:00Z</dcterms:created>
  <dcterms:modified xsi:type="dcterms:W3CDTF">2026-09-10T09:41:00Z</dcterms:modified>
</cp:coreProperties>
</file>