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36139A"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8.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3A22D1"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65802DA" w14:textId="08AE2F4D" w:rsidR="00850156" w:rsidRPr="005E570B"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7946909" w:history="1">
            <w:r w:rsidR="00850156" w:rsidRPr="005E570B">
              <w:rPr>
                <w:rStyle w:val="Kpr"/>
                <w:noProof/>
                <w:lang w:val="en-US"/>
              </w:rPr>
              <w:t>1</w:t>
            </w:r>
            <w:r w:rsidR="00850156" w:rsidRPr="005E570B">
              <w:rPr>
                <w:rFonts w:eastAsiaTheme="minorEastAsia"/>
                <w:noProof/>
                <w:lang w:val="tr-TR" w:eastAsia="tr-TR"/>
              </w:rPr>
              <w:tab/>
            </w:r>
            <w:r w:rsidR="00850156" w:rsidRPr="005E570B">
              <w:rPr>
                <w:rStyle w:val="Kpr"/>
                <w:noProof/>
                <w:lang w:val="en-US"/>
              </w:rPr>
              <w:t>Executive Summary</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_Toc497946909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097238BE" w14:textId="52E80183" w:rsidR="00850156" w:rsidRPr="005E570B" w:rsidRDefault="003A22D1">
          <w:pPr>
            <w:pStyle w:val="T1"/>
            <w:tabs>
              <w:tab w:val="left" w:pos="440"/>
              <w:tab w:val="right" w:leader="dot" w:pos="9062"/>
            </w:tabs>
            <w:rPr>
              <w:rFonts w:eastAsiaTheme="minorEastAsia"/>
              <w:noProof/>
              <w:lang w:val="tr-TR" w:eastAsia="tr-TR"/>
            </w:rPr>
          </w:pPr>
          <w:hyperlink w:anchor="_Toc497946910" w:history="1">
            <w:r w:rsidR="00850156" w:rsidRPr="005E570B">
              <w:rPr>
                <w:rStyle w:val="Kpr"/>
                <w:noProof/>
                <w:lang w:val="en-US"/>
              </w:rPr>
              <w:t>2</w:t>
            </w:r>
            <w:r w:rsidR="00850156" w:rsidRPr="005E570B">
              <w:rPr>
                <w:rFonts w:eastAsiaTheme="minorEastAsia"/>
                <w:noProof/>
                <w:lang w:val="tr-TR" w:eastAsia="tr-TR"/>
              </w:rPr>
              <w:tab/>
            </w:r>
            <w:r w:rsidR="00850156" w:rsidRPr="005E570B">
              <w:rPr>
                <w:rStyle w:val="Kpr"/>
                <w:noProof/>
                <w:lang w:val="en-US"/>
              </w:rPr>
              <w:t>Introduction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_Toc497946910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7DF798CD" w14:textId="329B6367" w:rsidR="00850156" w:rsidRPr="005E570B" w:rsidRDefault="003A22D1">
          <w:pPr>
            <w:pStyle w:val="T1"/>
            <w:tabs>
              <w:tab w:val="left" w:pos="440"/>
              <w:tab w:val="right" w:leader="dot" w:pos="9062"/>
            </w:tabs>
            <w:rPr>
              <w:rFonts w:eastAsiaTheme="minorEastAsia"/>
              <w:noProof/>
              <w:lang w:val="tr-TR" w:eastAsia="tr-TR"/>
            </w:rPr>
          </w:pPr>
          <w:hyperlink w:anchor="_Toc497946911" w:history="1">
            <w:r w:rsidR="00850156" w:rsidRPr="005E570B">
              <w:rPr>
                <w:rStyle w:val="Kpr"/>
                <w:noProof/>
                <w:lang w:val="en-US"/>
              </w:rPr>
              <w:t>3</w:t>
            </w:r>
            <w:r w:rsidR="00850156" w:rsidRPr="005E570B">
              <w:rPr>
                <w:rFonts w:eastAsiaTheme="minorEastAsia"/>
                <w:noProof/>
                <w:lang w:val="tr-TR" w:eastAsia="tr-TR"/>
              </w:rPr>
              <w:tab/>
            </w:r>
            <w:r w:rsidR="00850156" w:rsidRPr="005E570B">
              <w:rPr>
                <w:rStyle w:val="Kpr"/>
                <w:noProof/>
                <w:lang w:val="en-US"/>
              </w:rPr>
              <w:t>Project Goals and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_Toc497946911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EADF120" w14:textId="68753200" w:rsidR="00850156" w:rsidRPr="005E570B" w:rsidRDefault="003A22D1">
          <w:pPr>
            <w:pStyle w:val="T2"/>
            <w:tabs>
              <w:tab w:val="left" w:pos="880"/>
              <w:tab w:val="right" w:leader="dot" w:pos="9062"/>
            </w:tabs>
            <w:rPr>
              <w:rFonts w:eastAsiaTheme="minorEastAsia"/>
              <w:noProof/>
              <w:lang w:val="tr-TR" w:eastAsia="tr-TR"/>
            </w:rPr>
          </w:pPr>
          <w:hyperlink w:anchor="_Toc497946912" w:history="1">
            <w:r w:rsidR="00850156" w:rsidRPr="005E570B">
              <w:rPr>
                <w:rStyle w:val="Kpr"/>
                <w:noProof/>
                <w:lang w:val="en-US"/>
              </w:rPr>
              <w:t>3.1</w:t>
            </w:r>
            <w:r w:rsidR="00850156" w:rsidRPr="005E570B">
              <w:rPr>
                <w:rFonts w:eastAsiaTheme="minorEastAsia"/>
                <w:noProof/>
                <w:lang w:val="tr-TR" w:eastAsia="tr-TR"/>
              </w:rPr>
              <w:tab/>
            </w:r>
            <w:r w:rsidR="00850156" w:rsidRPr="005E570B">
              <w:rPr>
                <w:rStyle w:val="Kpr"/>
                <w:noProof/>
              </w:rPr>
              <w:t>Requirements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_Toc497946912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2082DD2" w14:textId="1060041D" w:rsidR="00850156" w:rsidRPr="005E570B" w:rsidRDefault="003A22D1">
          <w:pPr>
            <w:pStyle w:val="T2"/>
            <w:tabs>
              <w:tab w:val="left" w:pos="880"/>
              <w:tab w:val="right" w:leader="dot" w:pos="9062"/>
            </w:tabs>
            <w:rPr>
              <w:rFonts w:eastAsiaTheme="minorEastAsia"/>
              <w:noProof/>
              <w:lang w:val="tr-TR" w:eastAsia="tr-TR"/>
            </w:rPr>
          </w:pPr>
          <w:hyperlink w:anchor="_Toc497946913" w:history="1">
            <w:r w:rsidR="00850156" w:rsidRPr="005E570B">
              <w:rPr>
                <w:rStyle w:val="Kpr"/>
                <w:noProof/>
                <w:lang w:val="en-US"/>
              </w:rPr>
              <w:t>3.2</w:t>
            </w:r>
            <w:r w:rsidR="00850156" w:rsidRPr="005E570B">
              <w:rPr>
                <w:rFonts w:eastAsiaTheme="minorEastAsia"/>
                <w:noProof/>
                <w:lang w:val="tr-TR" w:eastAsia="tr-TR"/>
              </w:rPr>
              <w:tab/>
            </w:r>
            <w:r w:rsidR="00850156" w:rsidRPr="005E570B">
              <w:rPr>
                <w:rStyle w:val="Kpr"/>
                <w:noProof/>
                <w:lang w:val="en-US"/>
              </w:rPr>
              <w:t>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_Toc497946913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ED298EB" w14:textId="6C9D1659" w:rsidR="00850156" w:rsidRPr="005E570B" w:rsidRDefault="003A22D1">
          <w:pPr>
            <w:pStyle w:val="T3"/>
            <w:tabs>
              <w:tab w:val="left" w:pos="1320"/>
              <w:tab w:val="right" w:leader="dot" w:pos="9062"/>
            </w:tabs>
            <w:rPr>
              <w:rFonts w:eastAsiaTheme="minorEastAsia"/>
              <w:noProof/>
              <w:lang w:val="tr-TR" w:eastAsia="tr-TR"/>
            </w:rPr>
          </w:pPr>
          <w:hyperlink w:anchor="_Toc497946914" w:history="1">
            <w:r w:rsidR="00850156" w:rsidRPr="005E570B">
              <w:rPr>
                <w:rStyle w:val="Kpr"/>
                <w:noProof/>
                <w:lang w:val="en-US"/>
              </w:rPr>
              <w:t>3.2.1</w:t>
            </w:r>
            <w:r w:rsidR="00850156" w:rsidRPr="005E570B">
              <w:rPr>
                <w:rFonts w:eastAsiaTheme="minorEastAsia"/>
                <w:noProof/>
                <w:lang w:val="tr-TR" w:eastAsia="tr-TR"/>
              </w:rPr>
              <w:tab/>
            </w:r>
            <w:r w:rsidR="00850156" w:rsidRPr="005E570B">
              <w:rPr>
                <w:rStyle w:val="Kpr"/>
                <w:noProof/>
                <w:lang w:val="en-US"/>
              </w:rPr>
              <w:t>Company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_Toc497946914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0416216" w14:textId="22448C2A" w:rsidR="00850156" w:rsidRPr="005E570B" w:rsidRDefault="003A22D1">
          <w:pPr>
            <w:pStyle w:val="T3"/>
            <w:tabs>
              <w:tab w:val="left" w:pos="1320"/>
              <w:tab w:val="right" w:leader="dot" w:pos="9062"/>
            </w:tabs>
            <w:rPr>
              <w:rFonts w:eastAsiaTheme="minorEastAsia"/>
              <w:noProof/>
              <w:lang w:val="tr-TR" w:eastAsia="tr-TR"/>
            </w:rPr>
          </w:pPr>
          <w:hyperlink w:anchor="_Toc497946915" w:history="1">
            <w:r w:rsidR="00850156" w:rsidRPr="005E570B">
              <w:rPr>
                <w:rStyle w:val="Kpr"/>
                <w:noProof/>
                <w:lang w:val="en-US"/>
              </w:rPr>
              <w:t>3.2.2</w:t>
            </w:r>
            <w:r w:rsidR="00850156" w:rsidRPr="005E570B">
              <w:rPr>
                <w:rFonts w:eastAsiaTheme="minorEastAsia"/>
                <w:noProof/>
                <w:lang w:val="tr-TR" w:eastAsia="tr-TR"/>
              </w:rPr>
              <w:tab/>
            </w:r>
            <w:r w:rsidR="00850156" w:rsidRPr="005E570B">
              <w:rPr>
                <w:rStyle w:val="Kpr"/>
                <w:noProof/>
                <w:lang w:val="en-US"/>
              </w:rPr>
              <w:t>Project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_Toc497946915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775CC35A" w14:textId="511AE524" w:rsidR="00850156" w:rsidRPr="005E570B" w:rsidRDefault="003A22D1">
          <w:pPr>
            <w:pStyle w:val="T1"/>
            <w:tabs>
              <w:tab w:val="left" w:pos="440"/>
              <w:tab w:val="right" w:leader="dot" w:pos="9062"/>
            </w:tabs>
            <w:rPr>
              <w:rFonts w:eastAsiaTheme="minorEastAsia"/>
              <w:noProof/>
              <w:lang w:val="tr-TR" w:eastAsia="tr-TR"/>
            </w:rPr>
          </w:pPr>
          <w:hyperlink w:anchor="_Toc497946916" w:history="1">
            <w:r w:rsidR="00850156" w:rsidRPr="005E570B">
              <w:rPr>
                <w:rStyle w:val="Kpr"/>
                <w:noProof/>
                <w:lang w:val="en-US"/>
              </w:rPr>
              <w:t>4</w:t>
            </w:r>
            <w:r w:rsidR="00850156" w:rsidRPr="005E570B">
              <w:rPr>
                <w:rFonts w:eastAsiaTheme="minorEastAsia"/>
                <w:noProof/>
                <w:lang w:val="tr-TR" w:eastAsia="tr-TR"/>
              </w:rPr>
              <w:tab/>
            </w:r>
            <w:r w:rsidR="00850156" w:rsidRPr="005E570B">
              <w:rPr>
                <w:rStyle w:val="Kpr"/>
                <w:noProof/>
                <w:lang w:val="en-US"/>
              </w:rPr>
              <w:t>Standards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_Toc497946916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3CBF39F9" w14:textId="3C97265D" w:rsidR="00850156" w:rsidRPr="005E570B" w:rsidRDefault="003A22D1">
          <w:pPr>
            <w:pStyle w:val="T1"/>
            <w:tabs>
              <w:tab w:val="left" w:pos="440"/>
              <w:tab w:val="right" w:leader="dot" w:pos="9062"/>
            </w:tabs>
            <w:rPr>
              <w:rFonts w:eastAsiaTheme="minorEastAsia"/>
              <w:noProof/>
              <w:lang w:val="tr-TR" w:eastAsia="tr-TR"/>
            </w:rPr>
          </w:pPr>
          <w:hyperlink w:anchor="_Toc497946917" w:history="1">
            <w:r w:rsidR="00850156" w:rsidRPr="005E570B">
              <w:rPr>
                <w:rStyle w:val="Kpr"/>
                <w:noProof/>
                <w:lang w:val="en-US"/>
              </w:rPr>
              <w:t>5</w:t>
            </w:r>
            <w:r w:rsidR="00850156" w:rsidRPr="005E570B">
              <w:rPr>
                <w:rFonts w:eastAsiaTheme="minorEastAsia"/>
                <w:noProof/>
                <w:lang w:val="tr-TR" w:eastAsia="tr-TR"/>
              </w:rPr>
              <w:tab/>
            </w:r>
            <w:r w:rsidR="00850156" w:rsidRPr="005E570B">
              <w:rPr>
                <w:rStyle w:val="Kpr"/>
                <w:noProof/>
                <w:lang w:val="en-US"/>
              </w:rPr>
              <w:t>Team Organizational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_Toc497946917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0F1FDD0D" w14:textId="319C11B6" w:rsidR="00850156" w:rsidRPr="005E570B" w:rsidRDefault="003A22D1">
          <w:pPr>
            <w:pStyle w:val="T1"/>
            <w:tabs>
              <w:tab w:val="left" w:pos="440"/>
              <w:tab w:val="right" w:leader="dot" w:pos="9062"/>
            </w:tabs>
            <w:rPr>
              <w:rFonts w:eastAsiaTheme="minorEastAsia"/>
              <w:noProof/>
              <w:lang w:val="tr-TR" w:eastAsia="tr-TR"/>
            </w:rPr>
          </w:pPr>
          <w:hyperlink w:anchor="_Toc497946918" w:history="1">
            <w:r w:rsidR="00850156" w:rsidRPr="005E570B">
              <w:rPr>
                <w:rStyle w:val="Kpr"/>
                <w:noProof/>
                <w:lang w:val="en-US"/>
              </w:rPr>
              <w:t>6</w:t>
            </w:r>
            <w:r w:rsidR="00850156" w:rsidRPr="005E570B">
              <w:rPr>
                <w:rFonts w:eastAsiaTheme="minorEastAsia"/>
                <w:noProof/>
                <w:lang w:val="tr-TR" w:eastAsia="tr-TR"/>
              </w:rPr>
              <w:tab/>
            </w:r>
            <w:r w:rsidR="00850156" w:rsidRPr="005E570B">
              <w:rPr>
                <w:rStyle w:val="Kpr"/>
                <w:noProof/>
                <w:lang w:val="en-US"/>
              </w:rPr>
              <w:t>Solution Procedure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_Toc497946918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46FFC29" w14:textId="22FD2F1E" w:rsidR="00850156" w:rsidRPr="005E570B" w:rsidRDefault="003A22D1">
          <w:pPr>
            <w:pStyle w:val="T2"/>
            <w:tabs>
              <w:tab w:val="left" w:pos="880"/>
              <w:tab w:val="right" w:leader="dot" w:pos="9062"/>
            </w:tabs>
            <w:rPr>
              <w:rFonts w:eastAsiaTheme="minorEastAsia"/>
              <w:noProof/>
              <w:lang w:val="tr-TR" w:eastAsia="tr-TR"/>
            </w:rPr>
          </w:pPr>
          <w:hyperlink w:anchor="_Toc497946919" w:history="1">
            <w:r w:rsidR="00850156" w:rsidRPr="005E570B">
              <w:rPr>
                <w:rStyle w:val="Kpr"/>
                <w:noProof/>
                <w:lang w:val="en-US"/>
              </w:rPr>
              <w:t>6.1</w:t>
            </w:r>
            <w:r w:rsidR="00850156" w:rsidRPr="005E570B">
              <w:rPr>
                <w:rFonts w:eastAsiaTheme="minorEastAsia"/>
                <w:noProof/>
                <w:lang w:val="tr-TR" w:eastAsia="tr-TR"/>
              </w:rPr>
              <w:tab/>
            </w:r>
            <w:r w:rsidR="00850156" w:rsidRPr="005E570B">
              <w:rPr>
                <w:rStyle w:val="Kpr"/>
                <w:noProof/>
                <w:lang w:val="en-US"/>
              </w:rPr>
              <w:t>Body Part and Movements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_Toc497946919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672992D3" w14:textId="2B5D36D9" w:rsidR="00850156" w:rsidRPr="005E570B" w:rsidRDefault="003A22D1">
          <w:pPr>
            <w:pStyle w:val="T2"/>
            <w:tabs>
              <w:tab w:val="left" w:pos="880"/>
              <w:tab w:val="right" w:leader="dot" w:pos="9062"/>
            </w:tabs>
            <w:rPr>
              <w:rFonts w:eastAsiaTheme="minorEastAsia"/>
              <w:noProof/>
              <w:lang w:val="tr-TR" w:eastAsia="tr-TR"/>
            </w:rPr>
          </w:pPr>
          <w:hyperlink w:anchor="_Toc497946920" w:history="1">
            <w:r w:rsidR="00850156" w:rsidRPr="005E570B">
              <w:rPr>
                <w:rStyle w:val="Kpr"/>
                <w:noProof/>
                <w:lang w:val="en-US"/>
              </w:rPr>
              <w:t>6.2</w:t>
            </w:r>
            <w:r w:rsidR="00850156" w:rsidRPr="005E570B">
              <w:rPr>
                <w:rFonts w:eastAsiaTheme="minorEastAsia"/>
                <w:noProof/>
                <w:lang w:val="tr-TR" w:eastAsia="tr-TR"/>
              </w:rPr>
              <w:tab/>
            </w:r>
            <w:r w:rsidR="00850156" w:rsidRPr="005E570B">
              <w:rPr>
                <w:rStyle w:val="Kpr"/>
                <w:noProof/>
                <w:lang w:val="en-US"/>
              </w:rPr>
              <w:t>Decision Making and Billiard Cue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_Toc497946920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40F29200" w14:textId="630F8E0C" w:rsidR="00850156" w:rsidRPr="005E570B" w:rsidRDefault="003A22D1">
          <w:pPr>
            <w:pStyle w:val="T2"/>
            <w:tabs>
              <w:tab w:val="left" w:pos="880"/>
              <w:tab w:val="right" w:leader="dot" w:pos="9062"/>
            </w:tabs>
            <w:rPr>
              <w:rFonts w:eastAsiaTheme="minorEastAsia"/>
              <w:noProof/>
              <w:lang w:val="tr-TR" w:eastAsia="tr-TR"/>
            </w:rPr>
          </w:pPr>
          <w:hyperlink w:anchor="_Toc497946921" w:history="1">
            <w:r w:rsidR="00850156" w:rsidRPr="005E570B">
              <w:rPr>
                <w:rStyle w:val="Kpr"/>
                <w:noProof/>
                <w:lang w:val="en-US"/>
              </w:rPr>
              <w:t>6.3</w:t>
            </w:r>
            <w:r w:rsidR="00850156" w:rsidRPr="005E570B">
              <w:rPr>
                <w:rFonts w:eastAsiaTheme="minorEastAsia"/>
                <w:noProof/>
                <w:lang w:val="tr-TR" w:eastAsia="tr-TR"/>
              </w:rPr>
              <w:tab/>
            </w:r>
            <w:r w:rsidR="00850156" w:rsidRPr="005E570B">
              <w:rPr>
                <w:rStyle w:val="Kpr"/>
                <w:noProof/>
                <w:lang w:val="en-US"/>
              </w:rPr>
              <w:t>Power and Electronic Systems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_Toc497946921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4D7F2AD" w14:textId="619ADE65" w:rsidR="00850156" w:rsidRPr="005E570B" w:rsidRDefault="003A22D1">
          <w:pPr>
            <w:pStyle w:val="T1"/>
            <w:tabs>
              <w:tab w:val="left" w:pos="440"/>
              <w:tab w:val="right" w:leader="dot" w:pos="9062"/>
            </w:tabs>
            <w:rPr>
              <w:rFonts w:eastAsiaTheme="minorEastAsia"/>
              <w:noProof/>
              <w:lang w:val="tr-TR" w:eastAsia="tr-TR"/>
            </w:rPr>
          </w:pPr>
          <w:hyperlink w:anchor="_Toc497946922" w:history="1">
            <w:r w:rsidR="00850156" w:rsidRPr="005E570B">
              <w:rPr>
                <w:rStyle w:val="Kpr"/>
                <w:noProof/>
                <w:lang w:val="en-US"/>
              </w:rPr>
              <w:t>7</w:t>
            </w:r>
            <w:r w:rsidR="00850156" w:rsidRPr="005E570B">
              <w:rPr>
                <w:rFonts w:eastAsiaTheme="minorEastAsia"/>
                <w:noProof/>
                <w:lang w:val="tr-TR" w:eastAsia="tr-TR"/>
              </w:rPr>
              <w:tab/>
            </w:r>
            <w:r w:rsidR="00850156" w:rsidRPr="005E570B">
              <w:rPr>
                <w:rStyle w:val="Kpr"/>
                <w:noProof/>
                <w:lang w:val="en-US"/>
              </w:rPr>
              <w:t>Expected Deliverables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_Toc497946922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B85A72B" w14:textId="5F1E849C" w:rsidR="00850156" w:rsidRPr="005E570B" w:rsidRDefault="003A22D1">
          <w:pPr>
            <w:pStyle w:val="T1"/>
            <w:tabs>
              <w:tab w:val="left" w:pos="440"/>
              <w:tab w:val="right" w:leader="dot" w:pos="9062"/>
            </w:tabs>
            <w:rPr>
              <w:rFonts w:eastAsiaTheme="minorEastAsia"/>
              <w:noProof/>
              <w:lang w:val="tr-TR" w:eastAsia="tr-TR"/>
            </w:rPr>
          </w:pPr>
          <w:hyperlink w:anchor="_Toc497946923" w:history="1">
            <w:r w:rsidR="00850156" w:rsidRPr="005E570B">
              <w:rPr>
                <w:rStyle w:val="Kpr"/>
                <w:noProof/>
                <w:lang w:val="en-US"/>
              </w:rPr>
              <w:t>8</w:t>
            </w:r>
            <w:r w:rsidR="00850156" w:rsidRPr="005E570B">
              <w:rPr>
                <w:rFonts w:eastAsiaTheme="minorEastAsia"/>
                <w:noProof/>
                <w:lang w:val="tr-TR" w:eastAsia="tr-TR"/>
              </w:rPr>
              <w:tab/>
            </w:r>
            <w:r w:rsidR="00850156" w:rsidRPr="005E570B">
              <w:rPr>
                <w:rStyle w:val="Kpr"/>
                <w:noProof/>
                <w:lang w:val="en-US"/>
              </w:rPr>
              <w:t>Conclusion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_Toc497946923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16B1209" w14:textId="7C28B05C" w:rsidR="00850156" w:rsidRPr="005E570B" w:rsidRDefault="003A22D1">
          <w:pPr>
            <w:pStyle w:val="T1"/>
            <w:tabs>
              <w:tab w:val="left" w:pos="440"/>
              <w:tab w:val="right" w:leader="dot" w:pos="9062"/>
            </w:tabs>
            <w:rPr>
              <w:rFonts w:eastAsiaTheme="minorEastAsia"/>
              <w:noProof/>
              <w:lang w:val="tr-TR" w:eastAsia="tr-TR"/>
            </w:rPr>
          </w:pPr>
          <w:hyperlink w:anchor="_Toc497946924" w:history="1">
            <w:r w:rsidR="00850156" w:rsidRPr="005E570B">
              <w:rPr>
                <w:rStyle w:val="Kpr"/>
                <w:noProof/>
                <w:lang w:val="en-US"/>
              </w:rPr>
              <w:t>9</w:t>
            </w:r>
            <w:r w:rsidR="00850156" w:rsidRPr="005E570B">
              <w:rPr>
                <w:rFonts w:eastAsiaTheme="minorEastAsia"/>
                <w:noProof/>
                <w:lang w:val="tr-TR" w:eastAsia="tr-TR"/>
              </w:rPr>
              <w:tab/>
            </w:r>
            <w:r w:rsidR="00850156" w:rsidRPr="005E570B">
              <w:rPr>
                <w:rStyle w:val="Kpr"/>
                <w:noProof/>
                <w:lang w:val="en-US"/>
              </w:rPr>
              <w:t>Appendices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_Toc497946924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739FAEF2" w14:textId="5890854D" w:rsidR="00850156" w:rsidRPr="005E570B" w:rsidRDefault="003A22D1">
          <w:pPr>
            <w:pStyle w:val="T2"/>
            <w:tabs>
              <w:tab w:val="left" w:pos="880"/>
              <w:tab w:val="right" w:leader="dot" w:pos="9062"/>
            </w:tabs>
            <w:rPr>
              <w:rFonts w:eastAsiaTheme="minorEastAsia"/>
              <w:noProof/>
              <w:lang w:val="tr-TR" w:eastAsia="tr-TR"/>
            </w:rPr>
          </w:pPr>
          <w:hyperlink w:anchor="_Toc497946925" w:history="1">
            <w:r w:rsidR="00850156" w:rsidRPr="005E570B">
              <w:rPr>
                <w:rStyle w:val="Kpr"/>
                <w:noProof/>
                <w:lang w:val="en-US"/>
              </w:rPr>
              <w:t>9.1</w:t>
            </w:r>
            <w:r w:rsidR="00850156" w:rsidRPr="005E570B">
              <w:rPr>
                <w:rFonts w:eastAsiaTheme="minorEastAsia"/>
                <w:noProof/>
                <w:lang w:val="tr-TR" w:eastAsia="tr-TR"/>
              </w:rPr>
              <w:tab/>
            </w:r>
            <w:r w:rsidR="00850156" w:rsidRPr="005E570B">
              <w:rPr>
                <w:rStyle w:val="Kpr"/>
                <w:noProof/>
                <w:lang w:val="en-US"/>
              </w:rPr>
              <w:t>Appendix A-Criteria Weighted Voting</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_Toc497946925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0076549" w14:textId="01C270E2" w:rsidR="00850156" w:rsidRPr="005E570B" w:rsidRDefault="003A22D1">
          <w:pPr>
            <w:pStyle w:val="T2"/>
            <w:tabs>
              <w:tab w:val="left" w:pos="880"/>
              <w:tab w:val="right" w:leader="dot" w:pos="9062"/>
            </w:tabs>
            <w:rPr>
              <w:rFonts w:eastAsiaTheme="minorEastAsia"/>
              <w:noProof/>
              <w:lang w:val="tr-TR" w:eastAsia="tr-TR"/>
            </w:rPr>
          </w:pPr>
          <w:hyperlink w:anchor="_Toc497946926" w:history="1">
            <w:r w:rsidR="00850156" w:rsidRPr="005E570B">
              <w:rPr>
                <w:rStyle w:val="Kpr"/>
                <w:noProof/>
                <w:lang w:val="en-US"/>
              </w:rPr>
              <w:t>9.2</w:t>
            </w:r>
            <w:r w:rsidR="00850156" w:rsidRPr="005E570B">
              <w:rPr>
                <w:rFonts w:eastAsiaTheme="minorEastAsia"/>
                <w:noProof/>
                <w:lang w:val="tr-TR" w:eastAsia="tr-TR"/>
              </w:rPr>
              <w:tab/>
            </w:r>
            <w:r w:rsidR="00850156" w:rsidRPr="005E570B">
              <w:rPr>
                <w:rStyle w:val="Kpr"/>
                <w:noProof/>
                <w:lang w:val="en-US"/>
              </w:rPr>
              <w:t>Appendix B-Gantt Chart</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_Toc497946926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46C58699" w14:textId="2BBA5C23" w:rsidR="00850156" w:rsidRPr="005E570B" w:rsidRDefault="003A22D1">
          <w:pPr>
            <w:pStyle w:val="T2"/>
            <w:tabs>
              <w:tab w:val="left" w:pos="880"/>
              <w:tab w:val="right" w:leader="dot" w:pos="9062"/>
            </w:tabs>
            <w:rPr>
              <w:rFonts w:eastAsiaTheme="minorEastAsia"/>
              <w:noProof/>
              <w:lang w:val="tr-TR" w:eastAsia="tr-TR"/>
            </w:rPr>
          </w:pPr>
          <w:hyperlink w:anchor="_Toc497946927" w:history="1">
            <w:r w:rsidR="00850156" w:rsidRPr="005E570B">
              <w:rPr>
                <w:rStyle w:val="Kpr"/>
                <w:noProof/>
                <w:lang w:val="en-US"/>
              </w:rPr>
              <w:t>9.3</w:t>
            </w:r>
            <w:r w:rsidR="00850156" w:rsidRPr="005E570B">
              <w:rPr>
                <w:rFonts w:eastAsiaTheme="minorEastAsia"/>
                <w:noProof/>
                <w:lang w:val="tr-TR" w:eastAsia="tr-TR"/>
              </w:rPr>
              <w:tab/>
            </w:r>
            <w:r w:rsidR="00850156" w:rsidRPr="005E570B">
              <w:rPr>
                <w:rStyle w:val="Kpr"/>
                <w:noProof/>
                <w:lang w:val="en-US"/>
              </w:rPr>
              <w:t>Appendix C-Cost Analysis Table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_Toc497946927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00380296" w14:textId="15115E36"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7946909"/>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bookmarkStart w:id="5" w:name="_Toc497946910"/>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BA51D6" w:rsidRDefault="009B2183" w:rsidP="009B2183">
      <w:pPr>
        <w:pStyle w:val="Balk1"/>
        <w:rPr>
          <w:sz w:val="26"/>
          <w:szCs w:val="26"/>
          <w:lang w:val="en-US"/>
        </w:rPr>
      </w:pPr>
      <w:bookmarkStart w:id="6" w:name="_Toc497946911"/>
      <w:r w:rsidRPr="00BA51D6">
        <w:rPr>
          <w:sz w:val="26"/>
          <w:szCs w:val="26"/>
          <w:lang w:val="en-US"/>
        </w:rPr>
        <w:t>Project Goals and Objectives</w:t>
      </w:r>
      <w:bookmarkEnd w:id="6"/>
    </w:p>
    <w:p w14:paraId="7B0FB856" w14:textId="6BCB2AF4" w:rsidR="00D17D34" w:rsidRPr="005E570B" w:rsidRDefault="00D17D34" w:rsidP="009B2183">
      <w:pPr>
        <w:pStyle w:val="Balk2"/>
        <w:rPr>
          <w:lang w:val="en-US"/>
        </w:rPr>
      </w:pPr>
      <w:bookmarkStart w:id="7" w:name="_Toc497946912"/>
      <w:r w:rsidRPr="00BA51D6">
        <w:rPr>
          <w:lang w:val="en-US"/>
        </w:rPr>
        <w:t>Requirements</w:t>
      </w:r>
      <w:bookmarkEnd w:id="7"/>
    </w:p>
    <w:p w14:paraId="3AEF6166" w14:textId="378FEE5F" w:rsidR="00D17D34" w:rsidRPr="005E570B" w:rsidRDefault="00D17D34" w:rsidP="00D17D34">
      <w:pPr>
        <w:pStyle w:val="Balk2"/>
        <w:rPr>
          <w:lang w:val="en-US"/>
        </w:rPr>
      </w:pPr>
      <w:bookmarkStart w:id="8" w:name="_Toc497946913"/>
      <w:r w:rsidRPr="005E570B">
        <w:rPr>
          <w:lang w:val="en-US"/>
        </w:rPr>
        <w:t>Objectives</w:t>
      </w:r>
      <w:bookmarkEnd w:id="8"/>
    </w:p>
    <w:p w14:paraId="01CFBCAF" w14:textId="23F4731F" w:rsidR="00D17D34" w:rsidRPr="00BA51D6" w:rsidRDefault="00D17D34" w:rsidP="00D17D34">
      <w:pPr>
        <w:pStyle w:val="Balk3"/>
        <w:rPr>
          <w:color w:val="365F91" w:themeColor="accent1" w:themeShade="BF"/>
          <w:sz w:val="26"/>
          <w:szCs w:val="26"/>
          <w:lang w:val="en-US"/>
        </w:rPr>
      </w:pPr>
      <w:bookmarkStart w:id="9" w:name="_Toc497946914"/>
      <w:r w:rsidRPr="00BA51D6">
        <w:rPr>
          <w:color w:val="365F91" w:themeColor="accent1" w:themeShade="BF"/>
          <w:sz w:val="26"/>
          <w:szCs w:val="26"/>
          <w:lang w:val="en-US"/>
        </w:rPr>
        <w:t>Company Objectives</w:t>
      </w:r>
      <w:bookmarkEnd w:id="9"/>
    </w:p>
    <w:p w14:paraId="39ADEEAA" w14:textId="2A586A27" w:rsidR="00D17D34" w:rsidRPr="00BA51D6" w:rsidRDefault="00D17D34" w:rsidP="00D17D34">
      <w:pPr>
        <w:pStyle w:val="Balk3"/>
        <w:rPr>
          <w:color w:val="365F91" w:themeColor="accent1" w:themeShade="BF"/>
          <w:sz w:val="26"/>
          <w:szCs w:val="26"/>
          <w:lang w:val="en-US"/>
        </w:rPr>
      </w:pPr>
      <w:bookmarkStart w:id="10" w:name="_Toc497946915"/>
      <w:r w:rsidRPr="00BA51D6">
        <w:rPr>
          <w:color w:val="365F91" w:themeColor="accent1" w:themeShade="BF"/>
          <w:sz w:val="26"/>
          <w:szCs w:val="26"/>
          <w:lang w:val="en-US"/>
        </w:rPr>
        <w:t>Project Objectives</w:t>
      </w:r>
      <w:bookmarkEnd w:id="10"/>
    </w:p>
    <w:p w14:paraId="69AD68F1" w14:textId="70D73A3C" w:rsidR="003E6DFA" w:rsidRPr="00BA51D6" w:rsidRDefault="003E6DFA" w:rsidP="008019C4">
      <w:pPr>
        <w:pStyle w:val="Balk1"/>
        <w:rPr>
          <w:sz w:val="26"/>
          <w:szCs w:val="26"/>
          <w:lang w:val="en-US"/>
        </w:rPr>
      </w:pPr>
      <w:bookmarkStart w:id="11" w:name="_Toc497946916"/>
      <w:r w:rsidRPr="00BA51D6">
        <w:rPr>
          <w:sz w:val="26"/>
          <w:szCs w:val="26"/>
          <w:lang w:val="en-US"/>
        </w:rPr>
        <w:t>Standards Section</w:t>
      </w:r>
      <w:bookmarkEnd w:id="11"/>
    </w:p>
    <w:p w14:paraId="4DB79B30" w14:textId="77777777" w:rsidR="0036633C" w:rsidRDefault="0036633C" w:rsidP="00500EBD">
      <w:pPr>
        <w:ind w:firstLine="432"/>
        <w:jc w:val="both"/>
        <w:rPr>
          <w:sz w:val="24"/>
          <w:szCs w:val="24"/>
          <w:lang w:val="en-US"/>
        </w:rPr>
      </w:pPr>
    </w:p>
    <w:p w14:paraId="54519F26" w14:textId="77777777" w:rsidR="0010028B" w:rsidRDefault="0010028B" w:rsidP="0010028B">
      <w:pPr>
        <w:ind w:firstLine="432"/>
        <w:jc w:val="both"/>
        <w:rPr>
          <w:sz w:val="24"/>
          <w:szCs w:val="24"/>
          <w:lang w:val="en-US"/>
        </w:rPr>
      </w:pPr>
      <w:r w:rsidRPr="00CD1D94">
        <w:rPr>
          <w:sz w:val="24"/>
          <w:szCs w:val="24"/>
          <w:lang w:val="en-US"/>
        </w:rPr>
        <w:t xml:space="preserve">Within the scope of “maze-solving robot” project, </w:t>
      </w:r>
      <w:r>
        <w:rPr>
          <w:sz w:val="24"/>
          <w:szCs w:val="24"/>
          <w:lang w:val="en-US"/>
        </w:rPr>
        <w:t>the design specifications and implementation of the project are standardized with several limitations and conditions. As the project requires strong collaborative work, the standards are especially focused on the plank that the robots should carry and the open-top maze.</w:t>
      </w:r>
    </w:p>
    <w:p w14:paraId="5A535DA1" w14:textId="77777777" w:rsidR="0010028B" w:rsidRDefault="0010028B" w:rsidP="0010028B">
      <w:pPr>
        <w:ind w:firstLine="432"/>
        <w:jc w:val="both"/>
        <w:rPr>
          <w:sz w:val="24"/>
          <w:szCs w:val="24"/>
          <w:lang w:val="en-US"/>
        </w:rPr>
      </w:pPr>
      <w:r>
        <w:rPr>
          <w:sz w:val="24"/>
          <w:szCs w:val="24"/>
          <w:lang w:val="en-US"/>
        </w:rPr>
        <w:t>Standards are determined on the following specifications:</w:t>
      </w:r>
    </w:p>
    <w:p w14:paraId="4B3BC7BF"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hape, length, width, we</w:t>
      </w:r>
      <w:r>
        <w:rPr>
          <w:sz w:val="24"/>
          <w:szCs w:val="24"/>
          <w:lang w:val="en-US"/>
        </w:rPr>
        <w:t>ight and material of the plank</w:t>
      </w:r>
    </w:p>
    <w:p w14:paraId="4F6AD78E" w14:textId="77777777" w:rsidR="0010028B" w:rsidRDefault="0010028B" w:rsidP="0010028B">
      <w:pPr>
        <w:pStyle w:val="ListeParagraf"/>
        <w:numPr>
          <w:ilvl w:val="0"/>
          <w:numId w:val="6"/>
        </w:numPr>
        <w:jc w:val="both"/>
        <w:rPr>
          <w:sz w:val="24"/>
          <w:szCs w:val="24"/>
          <w:lang w:val="en-US"/>
        </w:rPr>
      </w:pPr>
      <w:r>
        <w:rPr>
          <w:sz w:val="24"/>
          <w:szCs w:val="24"/>
          <w:lang w:val="en-US"/>
        </w:rPr>
        <w:t>Presence of a mark on the plank</w:t>
      </w:r>
    </w:p>
    <w:p w14:paraId="50DC5560"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pecifications of the holding point of the pl</w:t>
      </w:r>
      <w:r>
        <w:rPr>
          <w:sz w:val="24"/>
          <w:szCs w:val="24"/>
          <w:lang w:val="en-US"/>
        </w:rPr>
        <w:t xml:space="preserve">ank on top of the robot </w:t>
      </w:r>
    </w:p>
    <w:p w14:paraId="2FC42835" w14:textId="77777777" w:rsidR="0010028B" w:rsidRDefault="0010028B" w:rsidP="0010028B">
      <w:pPr>
        <w:pStyle w:val="ListeParagraf"/>
        <w:numPr>
          <w:ilvl w:val="1"/>
          <w:numId w:val="6"/>
        </w:numPr>
        <w:jc w:val="both"/>
        <w:rPr>
          <w:sz w:val="24"/>
          <w:szCs w:val="24"/>
          <w:lang w:val="en-US"/>
        </w:rPr>
      </w:pPr>
      <w:r>
        <w:rPr>
          <w:sz w:val="24"/>
          <w:szCs w:val="24"/>
          <w:lang w:val="en-US"/>
        </w:rPr>
        <w:t>Width</w:t>
      </w:r>
    </w:p>
    <w:p w14:paraId="1347350D" w14:textId="77777777" w:rsidR="0010028B" w:rsidRDefault="0010028B" w:rsidP="0010028B">
      <w:pPr>
        <w:pStyle w:val="ListeParagraf"/>
        <w:numPr>
          <w:ilvl w:val="1"/>
          <w:numId w:val="6"/>
        </w:numPr>
        <w:jc w:val="both"/>
        <w:rPr>
          <w:sz w:val="24"/>
          <w:szCs w:val="24"/>
          <w:lang w:val="en-US"/>
        </w:rPr>
      </w:pPr>
      <w:r>
        <w:rPr>
          <w:sz w:val="24"/>
          <w:szCs w:val="24"/>
          <w:lang w:val="en-US"/>
        </w:rPr>
        <w:t xml:space="preserve">Height </w:t>
      </w:r>
    </w:p>
    <w:p w14:paraId="2DCAE540" w14:textId="77777777" w:rsidR="0010028B" w:rsidRDefault="0010028B" w:rsidP="0010028B">
      <w:pPr>
        <w:pStyle w:val="ListeParagraf"/>
        <w:numPr>
          <w:ilvl w:val="1"/>
          <w:numId w:val="6"/>
        </w:numPr>
        <w:jc w:val="both"/>
        <w:rPr>
          <w:sz w:val="24"/>
          <w:szCs w:val="24"/>
          <w:lang w:val="en-US"/>
        </w:rPr>
      </w:pPr>
      <w:r>
        <w:rPr>
          <w:sz w:val="24"/>
          <w:szCs w:val="24"/>
          <w:lang w:val="en-US"/>
        </w:rPr>
        <w:t>Shape of the drill</w:t>
      </w:r>
    </w:p>
    <w:p w14:paraId="5BC9A48F" w14:textId="77777777" w:rsidR="0010028B" w:rsidRDefault="0010028B" w:rsidP="0010028B">
      <w:pPr>
        <w:pStyle w:val="ListeParagraf"/>
        <w:numPr>
          <w:ilvl w:val="0"/>
          <w:numId w:val="6"/>
        </w:numPr>
        <w:jc w:val="both"/>
        <w:rPr>
          <w:sz w:val="24"/>
          <w:szCs w:val="24"/>
          <w:lang w:val="en-US"/>
        </w:rPr>
      </w:pPr>
      <w:r>
        <w:rPr>
          <w:sz w:val="24"/>
          <w:szCs w:val="24"/>
          <w:lang w:val="en-US"/>
        </w:rPr>
        <w:t>H</w:t>
      </w:r>
      <w:r w:rsidRPr="00EA29CC">
        <w:rPr>
          <w:sz w:val="24"/>
          <w:szCs w:val="24"/>
          <w:lang w:val="en-US"/>
        </w:rPr>
        <w:t>eight, thickness and color o</w:t>
      </w:r>
      <w:r>
        <w:rPr>
          <w:sz w:val="24"/>
          <w:szCs w:val="24"/>
          <w:lang w:val="en-US"/>
        </w:rPr>
        <w:t xml:space="preserve">f the walls of the maze </w:t>
      </w:r>
    </w:p>
    <w:p w14:paraId="61BAF9C2" w14:textId="77777777" w:rsidR="0010028B" w:rsidRDefault="0010028B" w:rsidP="0010028B">
      <w:pPr>
        <w:pStyle w:val="ListeParagraf"/>
        <w:numPr>
          <w:ilvl w:val="0"/>
          <w:numId w:val="6"/>
        </w:numPr>
        <w:jc w:val="both"/>
        <w:rPr>
          <w:sz w:val="24"/>
          <w:szCs w:val="24"/>
          <w:lang w:val="en-US"/>
        </w:rPr>
      </w:pPr>
      <w:r>
        <w:rPr>
          <w:sz w:val="24"/>
          <w:szCs w:val="24"/>
          <w:lang w:val="en-US"/>
        </w:rPr>
        <w:t>Maze solving algorithm</w:t>
      </w:r>
    </w:p>
    <w:p w14:paraId="5D0C7253" w14:textId="77777777" w:rsidR="0010028B"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aximum cros</w:t>
      </w:r>
      <w:r>
        <w:rPr>
          <w:sz w:val="24"/>
          <w:szCs w:val="24"/>
          <w:lang w:val="en-US"/>
        </w:rPr>
        <w:t xml:space="preserve">s-section area of the robot </w:t>
      </w:r>
    </w:p>
    <w:p w14:paraId="418AB4BE" w14:textId="77777777" w:rsidR="0010028B" w:rsidRPr="00EA29CC"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w:t>
      </w:r>
      <w:r>
        <w:rPr>
          <w:sz w:val="24"/>
          <w:szCs w:val="24"/>
          <w:lang w:val="en-US"/>
        </w:rPr>
        <w:t>um and minimum speed boundaries</w:t>
      </w:r>
    </w:p>
    <w:p w14:paraId="73CA6F71" w14:textId="77777777" w:rsidR="0036633C" w:rsidRPr="00CD1D94" w:rsidRDefault="0036633C" w:rsidP="00500EBD">
      <w:pPr>
        <w:ind w:firstLine="432"/>
        <w:jc w:val="both"/>
        <w:rPr>
          <w:sz w:val="24"/>
          <w:szCs w:val="24"/>
          <w:lang w:val="en-US"/>
        </w:rPr>
      </w:pPr>
    </w:p>
    <w:p w14:paraId="18DB4263" w14:textId="2ECBFF6B" w:rsidR="003E6DFA" w:rsidRPr="005E570B" w:rsidRDefault="003E6DFA" w:rsidP="008019C4">
      <w:pPr>
        <w:pStyle w:val="Balk1"/>
        <w:rPr>
          <w:lang w:val="en-US"/>
        </w:rPr>
      </w:pPr>
      <w:bookmarkStart w:id="12" w:name="_Toc497946917"/>
      <w:r w:rsidRPr="005E570B">
        <w:rPr>
          <w:lang w:val="en-US"/>
        </w:rPr>
        <w:lastRenderedPageBreak/>
        <w:t>Team Organization</w:t>
      </w:r>
      <w:bookmarkEnd w:id="12"/>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6929B186" w:rsidR="00F63D06" w:rsidRPr="00B168E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7F8C5AC3" w14:textId="57DAE320" w:rsidR="00B168E9" w:rsidRPr="005E570B" w:rsidRDefault="00B168E9"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motor control and power converters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23079CD" w:rsidR="00F63D06" w:rsidRPr="005E570B" w:rsidRDefault="00B168E9" w:rsidP="0091638C">
      <w:pPr>
        <w:pStyle w:val="Default"/>
        <w:numPr>
          <w:ilvl w:val="0"/>
          <w:numId w:val="4"/>
        </w:numPr>
        <w:spacing w:line="276" w:lineRule="auto"/>
        <w:jc w:val="both"/>
        <w:rPr>
          <w:lang w:val="en-US"/>
        </w:rPr>
      </w:pPr>
      <w:r>
        <w:rPr>
          <w:sz w:val="23"/>
          <w:szCs w:val="23"/>
          <w:lang w:val="en-US"/>
        </w:rPr>
        <w:t>G</w:t>
      </w:r>
      <w:r w:rsidR="00F63D06"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77777777" w:rsidR="00264070" w:rsidRPr="005E570B" w:rsidRDefault="00264070"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3" w:name="_Toc497946918"/>
      <w:r w:rsidRPr="005E570B">
        <w:rPr>
          <w:lang w:val="en-US"/>
        </w:rPr>
        <w:t>Solution Procedure</w:t>
      </w:r>
      <w:bookmarkEnd w:id="13"/>
    </w:p>
    <w:p w14:paraId="69A74AA4" w14:textId="77777777" w:rsidR="00264070" w:rsidRPr="00264070" w:rsidRDefault="00264070" w:rsidP="00264070">
      <w:pPr>
        <w:rPr>
          <w:lang w:val="en-US"/>
        </w:rPr>
      </w:pPr>
    </w:p>
    <w:p w14:paraId="4FDA85F6" w14:textId="60E6F387" w:rsidR="00D17D34" w:rsidRDefault="00D17D34" w:rsidP="0091638C">
      <w:pPr>
        <w:pStyle w:val="Balk2"/>
        <w:rPr>
          <w:lang w:val="en-US"/>
        </w:rPr>
      </w:pPr>
      <w:bookmarkStart w:id="14" w:name="_Toc497946919"/>
      <w:r w:rsidRPr="005E570B">
        <w:rPr>
          <w:lang w:val="en-US"/>
        </w:rPr>
        <w:t>Body Part and Movements</w:t>
      </w:r>
      <w:bookmarkEnd w:id="14"/>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bookmarkStart w:id="15" w:name="_Toc497946920"/>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30B7B796" w:rsidR="00557B00" w:rsidRPr="00264070" w:rsidRDefault="00557B00" w:rsidP="00264070">
      <w:pPr>
        <w:ind w:firstLine="708"/>
        <w:jc w:val="both"/>
        <w:rPr>
          <w:sz w:val="24"/>
          <w:szCs w:val="24"/>
          <w:lang w:val="en-US"/>
        </w:rPr>
      </w:pPr>
      <w:r w:rsidRPr="00264070">
        <w:rPr>
          <w:sz w:val="24"/>
          <w:szCs w:val="24"/>
          <w:lang w:val="en-US"/>
        </w:rPr>
        <w:lastRenderedPageBreak/>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w:t>
      </w:r>
      <w:r w:rsidR="007D2049">
        <w:rPr>
          <w:sz w:val="24"/>
          <w:szCs w:val="24"/>
          <w:lang w:val="en-US"/>
        </w:rPr>
        <w:t xml:space="preserve"> linear</w:t>
      </w:r>
      <w:r w:rsidRPr="00264070">
        <w:rPr>
          <w:sz w:val="24"/>
          <w:szCs w:val="24"/>
          <w:lang w:val="en-US"/>
        </w:rPr>
        <w:t xml:space="preserv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77777777" w:rsidR="00557B00" w:rsidRPr="002F79FD" w:rsidRDefault="00557B00" w:rsidP="00557B00">
      <w:pPr>
        <w:jc w:val="both"/>
        <w:rPr>
          <w:lang w:val="en-US"/>
        </w:rPr>
      </w:pPr>
      <w:r>
        <w:rPr>
          <w:lang w:val="en-US"/>
        </w:rPr>
        <w:t>Figure 3: An illustrative design for maze solver robot</w:t>
      </w:r>
    </w:p>
    <w:p w14:paraId="6E540805" w14:textId="77777777" w:rsidR="00CF59AB" w:rsidRDefault="00CF59AB" w:rsidP="00CF59AB">
      <w:pPr>
        <w:pStyle w:val="Balk2"/>
        <w:rPr>
          <w:lang w:val="en-US"/>
        </w:rPr>
      </w:pPr>
      <w:bookmarkStart w:id="16" w:name="_Toc497946921"/>
      <w:bookmarkEnd w:id="15"/>
      <w:r>
        <w:rPr>
          <w:lang w:val="en-US"/>
        </w:rPr>
        <w:t>Communication / Sensing</w:t>
      </w:r>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02BDE87A" w:rsidR="00D17D34" w:rsidRPr="005E570B" w:rsidRDefault="00D17D34" w:rsidP="00D17D34">
      <w:pPr>
        <w:pStyle w:val="Balk2"/>
        <w:rPr>
          <w:lang w:val="en-US"/>
        </w:rPr>
      </w:pPr>
      <w:r w:rsidRPr="005E570B">
        <w:rPr>
          <w:lang w:val="en-US"/>
        </w:rPr>
        <w:lastRenderedPageBreak/>
        <w:t>Power and Electronic Systems</w:t>
      </w:r>
      <w:bookmarkEnd w:id="16"/>
    </w:p>
    <w:p w14:paraId="298D6F85" w14:textId="3527E056" w:rsidR="003E6DFA" w:rsidRDefault="003E6DFA" w:rsidP="008019C4">
      <w:pPr>
        <w:pStyle w:val="Balk1"/>
        <w:rPr>
          <w:lang w:val="en-US"/>
        </w:rPr>
      </w:pPr>
      <w:bookmarkStart w:id="17" w:name="_Toc497946922"/>
      <w:r w:rsidRPr="005E570B">
        <w:rPr>
          <w:lang w:val="en-US"/>
        </w:rPr>
        <w:t>Expected Deliverables</w:t>
      </w:r>
      <w:bookmarkEnd w:id="17"/>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167512F" w:rsidR="003E6DFA" w:rsidRPr="005E570B" w:rsidRDefault="003E6DFA" w:rsidP="008019C4">
      <w:pPr>
        <w:pStyle w:val="Balk1"/>
        <w:rPr>
          <w:lang w:val="en-US"/>
        </w:rPr>
      </w:pPr>
      <w:bookmarkStart w:id="18" w:name="_Toc497946923"/>
      <w:r w:rsidRPr="005E570B">
        <w:rPr>
          <w:lang w:val="en-US"/>
        </w:rPr>
        <w:lastRenderedPageBreak/>
        <w:t>Conclusion</w:t>
      </w:r>
      <w:bookmarkEnd w:id="18"/>
    </w:p>
    <w:p w14:paraId="03A25C1C" w14:textId="4A8C4C1D" w:rsidR="003E6DFA" w:rsidRPr="005E570B" w:rsidRDefault="003E6DFA" w:rsidP="008019C4">
      <w:pPr>
        <w:pStyle w:val="Balk1"/>
        <w:rPr>
          <w:lang w:val="en-US"/>
        </w:rPr>
      </w:pPr>
      <w:bookmarkStart w:id="19" w:name="_Toc497946924"/>
      <w:r w:rsidRPr="005E570B">
        <w:rPr>
          <w:lang w:val="en-US"/>
        </w:rPr>
        <w:t>Appendices</w:t>
      </w:r>
      <w:bookmarkStart w:id="20" w:name="_GoBack"/>
      <w:bookmarkEnd w:id="19"/>
      <w:bookmarkEnd w:id="20"/>
    </w:p>
    <w:p w14:paraId="0350CC6F" w14:textId="74677E84" w:rsidR="00D17D34" w:rsidRPr="005E570B" w:rsidRDefault="00D17D34" w:rsidP="00D17D34">
      <w:pPr>
        <w:pStyle w:val="Balk2"/>
        <w:rPr>
          <w:lang w:val="en-US"/>
        </w:rPr>
      </w:pPr>
      <w:bookmarkStart w:id="21" w:name="_Toc497946925"/>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43AC9549" w14:textId="55236E18" w:rsidR="009A59D8" w:rsidRPr="005E570B" w:rsidRDefault="0036139A" w:rsidP="0036139A">
      <w:pPr>
        <w:ind w:left="-1417"/>
        <w:rPr>
          <w:lang w:val="en-US"/>
        </w:rPr>
      </w:pPr>
      <w:r w:rsidRPr="005E570B">
        <w:rPr>
          <w:lang w:val="en-US"/>
        </w:rPr>
        <w:object w:dxaOrig="14528" w:dyaOrig="3454" w14:anchorId="73A744A1">
          <v:shape id="_x0000_i1050" type="#_x0000_t75" style="width:591.5pt;height:110.5pt" o:ole="">
            <v:imagedata r:id="rId18" o:title="" cropbottom="13929f"/>
          </v:shape>
          <o:OLEObject Type="Embed" ProgID="Excel.Sheet.12" ShapeID="_x0000_i1050" DrawAspect="Content" ObjectID="_1571779425" r:id="rId19"/>
        </w:object>
      </w:r>
    </w:p>
    <w:p w14:paraId="3E46E3D3" w14:textId="4E614D8A" w:rsidR="00D17D34" w:rsidRPr="005E570B" w:rsidRDefault="00D17D34" w:rsidP="00D17D34">
      <w:pPr>
        <w:pStyle w:val="Balk2"/>
        <w:rPr>
          <w:lang w:val="en-US"/>
        </w:rPr>
      </w:pPr>
      <w:bookmarkStart w:id="23" w:name="_Toc497946926"/>
      <w:r w:rsidRPr="005E570B">
        <w:rPr>
          <w:lang w:val="en-US"/>
        </w:rPr>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7946927"/>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95F4A" w14:textId="77777777" w:rsidR="003A22D1" w:rsidRDefault="003A22D1" w:rsidP="000869A4">
      <w:pPr>
        <w:spacing w:after="0" w:line="240" w:lineRule="auto"/>
      </w:pPr>
      <w:r>
        <w:separator/>
      </w:r>
    </w:p>
  </w:endnote>
  <w:endnote w:type="continuationSeparator" w:id="0">
    <w:p w14:paraId="377DA6E3" w14:textId="77777777" w:rsidR="003A22D1" w:rsidRDefault="003A22D1"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9F8E" w14:textId="77777777" w:rsidR="00782203" w:rsidRDefault="007822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705460"/>
      <w:docPartObj>
        <w:docPartGallery w:val="Page Numbers (Bottom of Page)"/>
        <w:docPartUnique/>
      </w:docPartObj>
    </w:sdtPr>
    <w:sdtEndPr/>
    <w:sdtContent>
      <w:p w14:paraId="474669A7" w14:textId="3463E8AE" w:rsidR="004A13AA" w:rsidRDefault="004A13AA">
        <w:pPr>
          <w:pStyle w:val="AltBilgi"/>
          <w:jc w:val="center"/>
        </w:pPr>
        <w:r>
          <w:fldChar w:fldCharType="begin"/>
        </w:r>
        <w:r>
          <w:instrText>PAGE   \* MERGEFORMAT</w:instrText>
        </w:r>
        <w:r>
          <w:fldChar w:fldCharType="separate"/>
        </w:r>
        <w:r w:rsidR="0036139A" w:rsidRPr="0036139A">
          <w:rPr>
            <w:noProof/>
            <w:lang w:val="tr-TR"/>
          </w:rPr>
          <w:t>9</w:t>
        </w:r>
        <w:r>
          <w:fldChar w:fldCharType="end"/>
        </w:r>
      </w:p>
    </w:sdtContent>
  </w:sdt>
  <w:p w14:paraId="3317C086" w14:textId="77777777" w:rsidR="004A13AA" w:rsidRDefault="004A13A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FDC37" w14:textId="77777777" w:rsidR="00782203" w:rsidRDefault="007822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5B3B7" w14:textId="77777777" w:rsidR="003A22D1" w:rsidRDefault="003A22D1" w:rsidP="000869A4">
      <w:pPr>
        <w:spacing w:after="0" w:line="240" w:lineRule="auto"/>
      </w:pPr>
      <w:r>
        <w:separator/>
      </w:r>
    </w:p>
  </w:footnote>
  <w:footnote w:type="continuationSeparator" w:id="0">
    <w:p w14:paraId="3499CAF3" w14:textId="77777777" w:rsidR="003A22D1" w:rsidRDefault="003A22D1"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B7AD5" w14:textId="77777777" w:rsidR="00782203" w:rsidRDefault="0078220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BBB12" w14:textId="77777777" w:rsidR="00782203" w:rsidRDefault="0078220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7D3FDA"/>
    <w:multiLevelType w:val="hybridMultilevel"/>
    <w:tmpl w:val="1FC06CFE"/>
    <w:lvl w:ilvl="0" w:tplc="E93E6E20">
      <w:start w:val="2"/>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sjAwNDSzNDczM7RQ0lEKTi0uzszPAymwqAUAQkS/OiwAAAA="/>
  </w:docVars>
  <w:rsids>
    <w:rsidRoot w:val="00D209E2"/>
    <w:rsid w:val="000148C9"/>
    <w:rsid w:val="00017A05"/>
    <w:rsid w:val="00020415"/>
    <w:rsid w:val="00044318"/>
    <w:rsid w:val="0006554C"/>
    <w:rsid w:val="00071999"/>
    <w:rsid w:val="00077C25"/>
    <w:rsid w:val="000869A4"/>
    <w:rsid w:val="0009715C"/>
    <w:rsid w:val="000A0688"/>
    <w:rsid w:val="000D3E49"/>
    <w:rsid w:val="0010028B"/>
    <w:rsid w:val="00124AB9"/>
    <w:rsid w:val="00137C52"/>
    <w:rsid w:val="00173884"/>
    <w:rsid w:val="00193528"/>
    <w:rsid w:val="00194084"/>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139A"/>
    <w:rsid w:val="0036633C"/>
    <w:rsid w:val="003669BD"/>
    <w:rsid w:val="00394A6C"/>
    <w:rsid w:val="003A22D1"/>
    <w:rsid w:val="003A5E8A"/>
    <w:rsid w:val="003B07B3"/>
    <w:rsid w:val="003B5A0F"/>
    <w:rsid w:val="003C3EE0"/>
    <w:rsid w:val="003C40BC"/>
    <w:rsid w:val="003C7853"/>
    <w:rsid w:val="003E480A"/>
    <w:rsid w:val="003E6DFA"/>
    <w:rsid w:val="003F0458"/>
    <w:rsid w:val="003F60E0"/>
    <w:rsid w:val="003F7B04"/>
    <w:rsid w:val="004045EC"/>
    <w:rsid w:val="00416E6D"/>
    <w:rsid w:val="0043743C"/>
    <w:rsid w:val="004A13AA"/>
    <w:rsid w:val="004A4981"/>
    <w:rsid w:val="004C0DC8"/>
    <w:rsid w:val="004D29F5"/>
    <w:rsid w:val="004E1CDC"/>
    <w:rsid w:val="004E7C33"/>
    <w:rsid w:val="004F5579"/>
    <w:rsid w:val="00500EBD"/>
    <w:rsid w:val="005031A4"/>
    <w:rsid w:val="00503F80"/>
    <w:rsid w:val="00516C7D"/>
    <w:rsid w:val="0052311C"/>
    <w:rsid w:val="005243E3"/>
    <w:rsid w:val="00557B00"/>
    <w:rsid w:val="00567940"/>
    <w:rsid w:val="00575876"/>
    <w:rsid w:val="005762FE"/>
    <w:rsid w:val="00596589"/>
    <w:rsid w:val="005B05A1"/>
    <w:rsid w:val="005E570B"/>
    <w:rsid w:val="005F35EE"/>
    <w:rsid w:val="00616B05"/>
    <w:rsid w:val="00622D5D"/>
    <w:rsid w:val="00640BBD"/>
    <w:rsid w:val="006474E0"/>
    <w:rsid w:val="006551C1"/>
    <w:rsid w:val="00657123"/>
    <w:rsid w:val="00672079"/>
    <w:rsid w:val="006941C0"/>
    <w:rsid w:val="006A53F8"/>
    <w:rsid w:val="006C1553"/>
    <w:rsid w:val="006D3960"/>
    <w:rsid w:val="006F7F75"/>
    <w:rsid w:val="00717DAD"/>
    <w:rsid w:val="00721841"/>
    <w:rsid w:val="00743174"/>
    <w:rsid w:val="007457B8"/>
    <w:rsid w:val="00765004"/>
    <w:rsid w:val="007664EE"/>
    <w:rsid w:val="00766ABE"/>
    <w:rsid w:val="00782203"/>
    <w:rsid w:val="007869A0"/>
    <w:rsid w:val="007A35B8"/>
    <w:rsid w:val="007C5752"/>
    <w:rsid w:val="007D2049"/>
    <w:rsid w:val="007F6272"/>
    <w:rsid w:val="008019C4"/>
    <w:rsid w:val="00802250"/>
    <w:rsid w:val="0081663A"/>
    <w:rsid w:val="00850156"/>
    <w:rsid w:val="008517A5"/>
    <w:rsid w:val="00853B77"/>
    <w:rsid w:val="008627D2"/>
    <w:rsid w:val="008A4771"/>
    <w:rsid w:val="008A586C"/>
    <w:rsid w:val="008D06EC"/>
    <w:rsid w:val="008E16FC"/>
    <w:rsid w:val="00916315"/>
    <w:rsid w:val="0091638C"/>
    <w:rsid w:val="009344AC"/>
    <w:rsid w:val="00945DDB"/>
    <w:rsid w:val="009504DC"/>
    <w:rsid w:val="00960395"/>
    <w:rsid w:val="00981DD6"/>
    <w:rsid w:val="009963B2"/>
    <w:rsid w:val="009A59D8"/>
    <w:rsid w:val="009B2183"/>
    <w:rsid w:val="009D339D"/>
    <w:rsid w:val="009D3FA3"/>
    <w:rsid w:val="009E058B"/>
    <w:rsid w:val="00A14428"/>
    <w:rsid w:val="00A31A9E"/>
    <w:rsid w:val="00A41782"/>
    <w:rsid w:val="00A61B67"/>
    <w:rsid w:val="00AA5758"/>
    <w:rsid w:val="00B168E9"/>
    <w:rsid w:val="00B232D0"/>
    <w:rsid w:val="00B445FD"/>
    <w:rsid w:val="00B738D1"/>
    <w:rsid w:val="00BA51D6"/>
    <w:rsid w:val="00BB0F5A"/>
    <w:rsid w:val="00BF24D7"/>
    <w:rsid w:val="00C0235D"/>
    <w:rsid w:val="00C13EDF"/>
    <w:rsid w:val="00C4399E"/>
    <w:rsid w:val="00C61344"/>
    <w:rsid w:val="00CA4139"/>
    <w:rsid w:val="00CC3C25"/>
    <w:rsid w:val="00CC75A1"/>
    <w:rsid w:val="00CD1D94"/>
    <w:rsid w:val="00CE1335"/>
    <w:rsid w:val="00CF59AB"/>
    <w:rsid w:val="00D02789"/>
    <w:rsid w:val="00D17D34"/>
    <w:rsid w:val="00D209E2"/>
    <w:rsid w:val="00D31EA0"/>
    <w:rsid w:val="00D55DEC"/>
    <w:rsid w:val="00D61CBA"/>
    <w:rsid w:val="00D83A4B"/>
    <w:rsid w:val="00DA1A7A"/>
    <w:rsid w:val="00DB4FCF"/>
    <w:rsid w:val="00DC45E8"/>
    <w:rsid w:val="00DC6F36"/>
    <w:rsid w:val="00DF7695"/>
    <w:rsid w:val="00E05B64"/>
    <w:rsid w:val="00E43786"/>
    <w:rsid w:val="00E5588C"/>
    <w:rsid w:val="00E624FF"/>
    <w:rsid w:val="00E655B2"/>
    <w:rsid w:val="00E7699A"/>
    <w:rsid w:val="00E846B2"/>
    <w:rsid w:val="00E93DCB"/>
    <w:rsid w:val="00EA2DF9"/>
    <w:rsid w:val="00EC028B"/>
    <w:rsid w:val="00ED0E4D"/>
    <w:rsid w:val="00EE746D"/>
    <w:rsid w:val="00F101D4"/>
    <w:rsid w:val="00F12029"/>
    <w:rsid w:val="00F13BD7"/>
    <w:rsid w:val="00F33AE2"/>
    <w:rsid w:val="00F61E20"/>
    <w:rsid w:val="00F63D06"/>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header" Target="head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zekier@gmail.com" TargetMode="External"/><Relationship Id="rId19" Type="http://schemas.openxmlformats.org/officeDocument/2006/relationships/package" Target="embeddings/Microsoft_Excel__al__ma_Sayfas_.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AB2CC3DA-F5A0-4497-B128-78634FB045E3}" type="presOf" srcId="{B9196455-E3D8-484E-9117-F8824530F244}" destId="{2E27A4ED-65EE-46C2-AFB3-A2BCA8412B0B}"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39B378AA-DE20-4453-82BD-1BE472B9BC6D}" type="presOf" srcId="{337D9778-0124-4181-967E-CECC68E3A3D1}" destId="{7009100F-151B-43F2-B32D-9D83300BAA3E}"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5905AFD4-053C-4F75-8F90-A9AE6772B09B}" type="presOf" srcId="{176C9276-E7CE-434D-8EB8-5DDF8FFA51CF}" destId="{CD9E2C19-184F-4E08-8D72-B6BDDFC250FE}" srcOrd="1" destOrd="0" presId="urn:microsoft.com/office/officeart/2008/layout/HalfCircleOrganizationChart"/>
    <dgm:cxn modelId="{8416772D-8859-4BC5-A103-6EF4D1F90996}" type="presOf" srcId="{4139B855-4C50-4014-82B6-9F59B6B7323A}" destId="{CE4E988D-0494-4227-9981-A8FB00262A53}" srcOrd="1" destOrd="0" presId="urn:microsoft.com/office/officeart/2008/layout/HalfCircleOrganizationChart"/>
    <dgm:cxn modelId="{AE2CA51E-5786-412F-B196-DAEAA2456380}" type="presOf" srcId="{176C9276-E7CE-434D-8EB8-5DDF8FFA51CF}" destId="{0F831970-6BD8-4F4D-8CB6-25D44E1E60F0}"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324ACF07-28B8-484F-B478-160003648431}" type="presOf" srcId="{E600F44C-19CA-4BF2-A356-B7DC2ADBA86A}" destId="{C40D5E24-AAFC-4BEC-BC9A-34AE46D78774}"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66C84ED6-24A0-4F39-88CE-B52A2F4CF68C}" type="presOf" srcId="{DDA35D42-BDE6-4D1F-9DEC-06F1170306E5}" destId="{ED529E5C-48D4-4B29-8DD6-370AA272BA01}" srcOrd="1"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4EB3A16B-83CC-49B2-8657-B542C5B80285}" type="presOf" srcId="{69557D5C-773D-42D3-AA2E-89711580F6FC}" destId="{AE219CB0-96D6-4380-8CC8-2F0F1E805AD1}" srcOrd="0"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9A5A63F4-9607-4519-8DA6-B6EBED3BE007}" srcId="{AD68D42A-3E88-4935-A23F-B592A58550D5}" destId="{C5DCB81A-436A-44B6-BD2B-220B09401B20}" srcOrd="0" destOrd="0" parTransId="{2B626EF1-458B-41D2-A463-320388117E44}" sibTransId="{C099887A-88A9-4437-8FCE-DA9E27A0B1F1}"/>
    <dgm:cxn modelId="{4621E28C-8F76-4778-A442-461B4051B57B}" type="presOf" srcId="{59CE6137-4BC3-4459-8134-13044F447ABC}" destId="{780CDA27-1999-4188-AA47-2C466BDFE040}" srcOrd="0"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9A5DA922-DCF6-49F3-8562-3D844C694DBF}" type="presOf" srcId="{8DD5554C-8352-4C65-B26E-1C1F426195CE}" destId="{B46B73F4-BF92-4809-AA43-64C3EC18E8B6}"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66900EDA-022B-499E-B649-A0BB3CCAC43C}" srcId="{EA4C4950-D3DA-4678-89B0-A93340746024}" destId="{DC15EDE7-6AF0-4B06-BFB4-685B30F1A1D2}" srcOrd="0" destOrd="0" parTransId="{15487E23-0C31-480F-B963-5A290BD7FBE6}" sibTransId="{8B3A7E92-77DF-4EF5-BD77-641633D82881}"/>
    <dgm:cxn modelId="{FDD7ABAD-8874-4B5E-9EB0-133DF2EDBCE5}" type="presOf" srcId="{3573B3D6-8135-4FC6-A095-2B3D3DA4A8E7}" destId="{B7CA7246-071A-499B-AE52-CE88BAB6F78C}"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931DC457-C04E-475C-ACC1-6641180F651B}" type="presOf" srcId="{AD68D42A-3E88-4935-A23F-B592A58550D5}" destId="{CD698F0D-A8A4-4B47-8648-CB557B3DA5F8}" srcOrd="1"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6B746FBC-7FF8-482E-A028-BE02B9549150}" type="presOf" srcId="{337D9778-0124-4181-967E-CECC68E3A3D1}" destId="{08CE06D6-1060-48E1-9CC8-663CDC61642A}" srcOrd="1"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24A686C3-7077-4665-8601-97186F51C71F}" type="presOf" srcId="{E5079F86-D5BA-4801-A2AB-4926E11D4133}" destId="{CE4434B0-6180-4FE8-A102-6E52CDD1DF68}" srcOrd="1"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90D91DC3-1853-42B6-BEEA-5CDFA954BB1C}" type="presOf" srcId="{EE4C8E44-E2F7-48EB-A5E8-6100AE29F4CE}" destId="{C02F3C89-452F-4CCD-9EF1-1FAABCB44CA6}"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7BE1EEF1-A7C4-4C96-AC74-9B73DF6148F1}" type="presOf" srcId="{8DD5554C-8352-4C65-B26E-1C1F426195CE}" destId="{6DEE10EA-0FC8-450C-A8B6-102780AD6111}"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AF7C834-D7F5-4F34-B30A-644EB311FAF2}" type="presOf" srcId="{D9F5E2F4-BC20-415F-92C0-11668B4D0497}" destId="{3F582D20-7F58-4C1A-80B0-3653C1386FBF}"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1E0D7238-5DDB-4A45-A06A-C569F1E2B7BF}" type="presOf" srcId="{19BB9B33-A4E5-4518-A391-343BD39F51E5}" destId="{C3ED2A6E-D0E0-418F-8915-B326CAC5CB4F}" srcOrd="0" destOrd="0" presId="urn:microsoft.com/office/officeart/2008/layout/HalfCircleOrganizationChart"/>
    <dgm:cxn modelId="{A089A93B-82D6-4504-8D56-52BA02287C4D}" type="presOf" srcId="{93C2D1FD-EB58-4457-AB7D-CAA852A84E1D}" destId="{4C68B561-F848-41DC-844A-AFC4345236DD}" srcOrd="0"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520555F7-7D7C-403A-AA9D-1F8BF60A8A28}" type="presOf" srcId="{CFE23AEE-D75D-4E73-BA2E-6F1F5E18144E}" destId="{9048071D-7147-42B2-BA44-A691FA69FAA7}" srcOrd="0" destOrd="0" presId="urn:microsoft.com/office/officeart/2008/layout/HalfCircleOrganizationChart"/>
    <dgm:cxn modelId="{F76FE669-0756-4E98-9E10-727A178CEF83}" type="presOf" srcId="{350E0299-F153-42EA-90C2-37913EA7D53A}" destId="{4DC0722E-3297-4C6E-8A87-556A2CE7CAE6}" srcOrd="1" destOrd="0" presId="urn:microsoft.com/office/officeart/2008/layout/HalfCircleOrganizationChart"/>
    <dgm:cxn modelId="{8039136F-6A90-4007-9289-79F44A13FDC7}" type="presOf" srcId="{AD68D42A-3E88-4935-A23F-B592A58550D5}" destId="{7694A936-A360-4FD1-9344-AE4830A5477C}" srcOrd="0"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2C3857E5-CB3D-4F14-AF50-887D440F0006}" type="presOf" srcId="{DEE4E436-0A3E-42B3-9553-717B0D347B78}" destId="{022F3784-F960-420B-9045-8398F77AC520}"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E8D5D186-4074-4E4D-BB2E-B2899D48DEAF}" type="presOf" srcId="{DEE4E436-0A3E-42B3-9553-717B0D347B78}" destId="{38D805BD-8A04-474E-B243-3F4E61C14237}" srcOrd="1"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B5983AD4-DB93-4989-A985-43D9C08E099C}" type="presOf" srcId="{DC15EDE7-6AF0-4B06-BFB4-685B30F1A1D2}" destId="{E1F25DEC-4376-4E8D-A986-A375148DAECC}" srcOrd="1"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911A8-D44C-4010-A3D5-E7BFB6BD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1736</Words>
  <Characters>9900</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User</cp:lastModifiedBy>
  <cp:revision>25</cp:revision>
  <dcterms:created xsi:type="dcterms:W3CDTF">2017-11-09T18:39:00Z</dcterms:created>
  <dcterms:modified xsi:type="dcterms:W3CDTF">2017-11-09T21:37:00Z</dcterms:modified>
</cp:coreProperties>
</file>