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48"/>
          <w:szCs w:val="48"/>
        </w:rPr>
        <w:t>NAMAZ MOTİVASYON KVKK AYDINLATMA METNİ</w:t>
      </w:r>
      <w:r>
        <w:rPr>
          <w:rFonts w:ascii="Poppins" w:hAnsi="Poppins" w:cs="Poppins" w:eastAsia="Poppins"/>
          <w:color w:val="000000"/>
          <w:sz w:val="48"/>
          <w:szCs w:val="4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Son Güncelleme Tarihi: 4 Eylül 2026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1. Veri Sorumlusunun Kimliği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6698 sayılı Kişisel Verilerin Korunması Kanunu (“KVKK”) kapsamında veri sorumlusu: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Adı Soyadı: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Oğuzhan Menek 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Uygulama / Marka: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Namaz Motivasyon 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Web Sitesi: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</w:t>
      </w:r>
      <w:hyperlink r:id="rId3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https://otechi.com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E-posta: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</w:t>
      </w:r>
      <w:hyperlink r:id="rId4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Adres: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Küçükçiğli Mh. 8711 Sk. No: 49 D: 6, Çiğli / İzmir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Aydınlatma Metni, Namaz Motivasyon mobil uygulamasını (“Uygulama”) kullanan kişilerin kişisel verilerinin işlenmesine ilişkin olarak hazırlanmıştır.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2. Kişisel Verilerin Elde Edilme Yöntemleri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 aşağıdaki yöntemlerle elde edilebilir: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 üzerinden hesap oluşturmanız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Uygulamaya giriş yapmanız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Profil bilgilerinizi güncellemeniz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veya oda oluşturmanız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Bir grup ya da odaya katılmanız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takip özelliğini kullanmanız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Konum izni vermeniz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Bildirim izinlerini etkinleştirmeniz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 içerisindeki ayarları değiştirmeniz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Destek veya iletişim amacıyla bizimle iletişime geçmeniz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Uygulamanın teknik olarak kullanılması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3. İşlenen Kişisel Veri Kategorileri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3.1. Kimlik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Görünen ad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hesap kimliği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3.2. İletişim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E-posta adresi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3.3. Grup ve üyelik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veya oda bilgisi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davet kodu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üyeliği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içerisindeki rol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içerisindeki ilerleme bilgisi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3.4. Dinî veya inançla ilişkili olabilecek bilgiler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vakitlerinin tamamlanma durumu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Günlük namaz takip kayıtları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takip tarihleri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içerisindeki namaz ilerleme bilgileri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bilgiler, kullanıcının kendi isteğiyle namaz takip özelliğini kullanması sonucunda oluşur. Namaz takip kayıtları, niteliğine ve kullanım şekline göre dinî veya inançla ilişkili özel nitelikli kişisel veri olarak değerlendirilebilir.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3.5. Konum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Kullanıcının izin vermesi hâlinde yaklaşık konum bilgisi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vakitlerinin hesaplanması için kullanılan şehir veya bölge bilgisi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3.6. İşlem ve tercih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Ezan bildirim tercihi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bildirim tercihi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Tema seçimi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Dil seçimi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 ayarları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3.7. İşlem güvenliği ve teknik bilgiler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Oturum bilgileri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Cihaz işletim sistemi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 sürümü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Teknik hata bilgileri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Bağlantı ve performans bilgileri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Bildirim jetonu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4. Kişisel Verilerin İşlenme Amaçları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 aşağıdaki amaçlarla işlenebilir: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hesabınızı oluşturmak ve yönetmek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Kimlik doğrulama ve oturum işlemlerini gerçekleştirmek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hesabının güvenliğini sağlamak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Profil bilgilerinizi uygulama içinde göstermek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takip kayıtlarını oluşturmak ve saklamak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takip kayıtlarını cihazlar arasında senkronize etmek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ve oda özelliklerini sunmak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davet kodlarını oluşturmak ve doğrulamak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üyeliklerini yönetmek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içerisindeki ilerleme bilgilerini göstermek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Konuma göre namaz vakitlerini hesaplamak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Ezan ve grup bildirimlerini göndermek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tercihlerine göre uygulamayı kişiselleştirmek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Uygulamanın güvenliğini sağlamak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Yetkisiz erişimleri ve kötüye kullanımı önlemek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Teknik sorunları tespit etmek ve gidermek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destek taleplerini yanıtlamak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Hesap silme taleplerini yerine getirmek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Yasal yükümlülükleri yerine getirmek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Olası uyuşmazlıklarda hakların korunmasını sağlamak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verileriniz, belirtilen amaçlarla bağlantılı, sınırlı ve ölçülü olarak işlenir.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5. Kişisel Verilerin İşlenmesinin Hukuki Sebepleri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verileriniz, KVKK’nın ilgili hükümleri kapsamında aşağıdaki hukuki sebeplere dayanılarak işlenebilir: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Bir sözleşmenin kurulması veya ifası için gerekli olması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Veri sorumlusunun hukuki yükümlülüğünü yerine getirmesi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Bir hakkın tesisi, kullanılması veya korunması için veri işlemenin zorunlu olması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Veri sorumlusunun meşru menfaatinin bulunması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İlgili kişinin kendisi tarafından alenileştirilmiş olması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İlgili mevzuatta açıkça öngörülmesi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Gerektiğinde açık rızanın bulunması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Konum ve bildirim bilgileri, kullanıcının cihaz ve uygulama izinlerine bağlı olarak işlenir.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Namaz takip kayıtlarının özel nitelikli kişisel veri olarak değerlendirilmesi hâlinde, bu veriler yalnızca KVKK’da ve ilgili mevzuatta öngörülen şartlar çerçevesinde işlenir. Gerekli olduğu durumlarda kullanıcıdan ayrıca açık rıza alınır.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Aydınlatma Metni’nin kabul edilmesi, tek başına açık rıza anlamına gelmez. Açık rıza gereken veri işleme faaliyetleri için ayrı ve açık bir rıza süreci uygulanır.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6. Kişisel Verilerin Aktarılabileceği Taraflar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verileriniz, yukarıda belirtilen amaçlarla sınırlı olmak üzere aşağıdaki taraflara aktarılabilir: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6.1. Supabase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 hesabı, profil, grup, üyelik ve namaz takip kayıtlarının saklanması ve senkronize edilmesi amacıyla Supabase altyapısından yararlanılmaktadır.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6.2. Bildirim hizmet sağlayıcıları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Ezan ve grup bildirimlerinin gönderilebilmesi için gerekli bildirim jetonu ve bildirim tercihleri, teknik bildirim hizmet sağlayıcılarıyla paylaşılabilir.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6.3. Teknik hizmet sağlayıcıları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Uygulamanın barındırılması, işletilmesi, güvenliğinin sağlanması ve teknik desteğin sunulması amacıyla hizmet alınan teknik sağlayıcılara gerekli ölçüde aktarım yapılabilir.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6.4. Yetkili kamu kurum ve kuruluşları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verileriniz, kanunen yetkili kamu kurum ve kuruluşlarının hukuken geçerli talepleri doğrultusunda aktarılabilir.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6.5. Grup üyeleri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Grup özelliğini kullandığınızda, grup üyeleri yalnızca uygulama içinde paylaşılması amaçlanan görünen adınızı, grup üyeliğinizi ve grup ilerleme bilgilerinizi görebilir.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E-posta adresiniz ve doğrudan hesap bilgileriniz diğer grup üyeleriyle paylaşılmaz.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7. Kişisel Verilerin Yurt Dışına Aktarılması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Uygulamada kullanılan bazı teknik hizmet sağlayıcıların sunucuları Türkiye dışında bulunabilir.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nedenle kişisel verileriniz, uygulama hizmetinin sunulması için gerekli olduğu ölçüde yurt dışına aktarılabilir.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Yurt dışına veri aktarımı, KVKK’da düzenlenen şartlara ve ilgili ikincil mevzuata uygun şekilde gerçekleştirilir. Aktarım sırasında kişisel verilerin güvenliğini sağlamak amacıyla gerekli teknik ve idari tedbirler alınır.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8. Kişisel Verilerin Saklanma Süresi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verileriniz, işleme amaçlarının gerektirdiği süre boyunca saklanır.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Hesap ve profil bilgileriniz, hesabınız aktif olduğu sürece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ve üyelik bilgileriniz, ilgili grup üyeliğiniz devam ettiği sürece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takip kayıtlarınız, hesabınız aktif olduğu sürece veya silme talebiniz yerine getirilinceye kadar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Bildirim jetonu ve bildirim tercihleriniz, bildirim hizmetini kullandığınız sürece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Teknik kayıtlar, güvenlik ve yasal yükümlülükler için gerekli süre boyunca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Yasal olarak saklanması gereken kayıtlar, ilgili mevzuatta öngörülen süreler boyunca tutulabilir.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Saklama süresinin sona ermesi veya kişisel verilerin işlenmesini gerektiren sebebin ortadan kalkması hâlinde verileriniz silinir, yok edilir veya anonim hâle getirilir.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9. Özel Nitelikli Kişisel Veriler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Namaz takip özelliği kapsamında oluşturulan bilgiler, niteliğine göre özel nitelikli kişisel veri kapsamında değerlendirilebilir.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özellik tamamen kullanıcının tercihine bağlıdır. Kullanıcı, namaz takip kayıtlarını oluşturup oluşturmamaya karar verebilir.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veriler: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Yalnızca namaz takip hizmetinin sunulması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Kullanıcının kendi ilerlemesini görebilmesi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Kullanıcının talebi hâlinde grup ilerlemesinin gösterilmesi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amaçlarıyla ve gerekli olduğu ölçüde işlenir.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bilgiler reklam, pazarlama, profil çıkarma veya kullanıcıları sınıflandırma amacıyla kullanılmaz.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10. Kişisel Verilerin Güvenliği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verilerinizin hukuka aykırı olarak işlenmesini, yetkisiz erişimi, kaybolmasını veya yetkisiz kişilerle paylaşılmasını önlemek amacıyla uygun teknik ve idari tedbirler alınır.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kapsamda: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Yetkisiz erişimlere karşı erişim kontrolleri uygulanır.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oturumlarının güvenliği sağlanır.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Veri aktarımı sırasında uygun güvenlik yöntemlerinden yararlanılır.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Hizmet sağlayıcıların güvenlik uygulamaları dikkate alınır.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Gereksiz kişisel veriler işlenmez.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Hesap silme talepleri uygun şekilde değerlendirilir.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Bununla birlikte, internet üzerinden yapılan hiçbir veri aktarımının tamamen risksiz olduğu garanti edilemez.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11. Kullanıcı Hakları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KVKK’nın 11. maddesi kapsamında aşağıdaki haklara sahipsiniz: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işlenip işlenmediğini öğrenme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 işlenmişse buna ilişkin bilgi talep etme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işlenme amacını ve amaca uygun kullanılıp kullanılmadığını öğrenme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aktarıldığı üçüncü kişileri bilme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eksik veya yanlış işlenmiş olması hâlinde düzeltilmesini isteme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KVKK’da öngörülen şartlar çerçevesinde kişisel verilerinizin silinmesini veya yok edilmesini isteme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Düzeltme, silme veya yok etme işlemlerinin aktarılan üçüncü kişilere bildirilmesini isteme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İşlenen verilerin yalnızca otomatik sistemler aracılığıyla analiz edilmesi sonucu aleyhinize bir sonucun ortaya çıkmasına itiraz etme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kanuna aykırı işlenmesi nedeniyle zarar doğması hâlinde zararın giderilmesini talep etme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12. Hesap Silme ve Veri Silme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Hesabınızı uygulama içerisindeki aşağıdaki adımları takip ederek silebilirsiniz: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Hesap &gt; Tehlikeli Bölge &gt; Hesabı Sil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Hesap silme işlemi tamamlandığında, hesabınızla ilişkili kişisel veriler ve namaz takip kayıtları, yasal saklama yükümlülükleri saklı kalmak kaydıyla silinir, yok edilir veya anonim hâle getirilir.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Belirli bir verinin silinmesini veya kişisel verilerinizle ilgili başka bir işlemin yapılmasını istemeniz hâlinde </w:t>
      </w:r>
      <w:hyperlink r:id="rId6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 adresine başvurabilirsiniz.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13. Başvuru Yöntemi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KVKK kapsamındaki taleplerinizi aşağıdaki iletişim kanalından iletebilirsiniz: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E-posta: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</w:t>
      </w:r>
      <w:hyperlink r:id="rId7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Veri Sorumlusu: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Oğuzhan Menek 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Adres: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Küçükçiğli Mh. 8711 Sk. No: 49 D: 6, Çiğli / İzmir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Başvurunuzda aşağıdaki bilgilerin bulunması önerilir: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Adınız ve soyadınız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Uygulamada kullandığınız e-posta adresi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Talebinizin açık açıklaması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Talebinizle ilgili bilgi ve belgeler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Size ulaşılabilecek iletişim bilgisi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Başvurular, KVKK ve ilgili mevzuatta öngörülen usul ve süreler çerçevesinde değerlendirilir.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14. Güncellemeler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Aydınlatma Metni, uygulamadaki özelliklerin, veri işleme faaliyetlerinin, hizmet sağlayıcıların veya yasal düzenlemelerin değişmesi hâlinde güncellenebilir.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Güncel metin aşağıdaki adreste yayımlanır:
</w:t>
      </w:r>
    </w:p>
    <w:p>
      <w:pPr>
        <w:spacing w:after="240" w:before="0" w:line="336" w:lineRule="auto"/>
        <w:ind w:firstLine="0" w:start="0"/>
        <w:jc w:val="start"/>
      </w:pPr>
      <w:hyperlink r:id="rId8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https://otechi.com/urunler/namaz-motivasyonu/kvkk-aydinlatma-metni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Metin üzerinde önemli bir değişiklik yapılması hâlinde, uygun görülen durumlarda uygulama içi bildirim veya benzeri yöntemlerle kullanıcılar bilgilendirilebilir.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15. Yürürlük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Aydınlatma Metni, kullanıcıya sunulduğu tarihte yürürlüğe girer.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verilerinizin işlenmesine ilişkin sorularınız için </w:t>
      </w:r>
      <w:hyperlink r:id="rId9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 adresinden bizimle iletişime geçebilirsiniz.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Fredoka" w:hAnsi="Fredoka" w:cs="Fredoka" w:eastAsia="Fredoka"/>
          <w:color w:val="000000"/>
          <w:sz w:val="72"/>
          <w:szCs w:val="7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Poppins">
    <w:panose1 w:val="00000500000000000000"/>
    <w:charset w:characterSet="1"/>
    <w:embedRegular r:id="rId5"/>
  </w:font>
  <w:font w:name="Poppins Bold">
    <w:panose1 w:val="00000800000000000000"/>
    <w:charset w:characterSet="1"/>
    <w:embedBold r:id="rId6"/>
  </w:font>
  <w:font w:name="Fredoka">
    <w:panose1 w:val="02000000000000000000"/>
    <w:charset w:characterSet="1"/>
    <w:embedRegular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otechi.com" TargetMode="External" Type="http://schemas.openxmlformats.org/officeDocument/2006/relationships/hyperlink"/><Relationship Id="rId4" Target="mailto:info@oletr.com" TargetMode="External" Type="http://schemas.openxmlformats.org/officeDocument/2006/relationships/hyperlink"/><Relationship Id="rId5" Target="numbering.xml" Type="http://schemas.openxmlformats.org/officeDocument/2006/relationships/numbering"/><Relationship Id="rId6" Target="mailto:info@oletr.com" TargetMode="External" Type="http://schemas.openxmlformats.org/officeDocument/2006/relationships/hyperlink"/><Relationship Id="rId7" Target="mailto:info@oletr.com" TargetMode="External" Type="http://schemas.openxmlformats.org/officeDocument/2006/relationships/hyperlink"/><Relationship Id="rId8" Target="https://otechi.com/urunler/namaz-motivasyonu/kvkk-aydinlatma-metni" TargetMode="External" Type="http://schemas.openxmlformats.org/officeDocument/2006/relationships/hyperlink"/><Relationship Id="rId9" Target="mailto:info@oletr.com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2026-09-04T13:08:25Z</dcterms:created>
  <dc:creator>Apache POI</dc:creator>
  <dc:title>NAMAZ MOTİVASYON KVKK AYDINLATMA METNİ</dc:title>
</cp:coreProperties>
</file>