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A327" w14:textId="2900D035" w:rsidR="00FB3FC5" w:rsidRPr="00FB3FC5" w:rsidRDefault="00F03511" w:rsidP="00F03511">
      <w:pPr>
        <w:pStyle w:val="RTUSymbolsandAbbreviations"/>
      </w:pPr>
      <w:r>
        <w:t>Vectoral Symbols</w:t>
      </w:r>
    </w:p>
    <w:p w14:paraId="4306AE82" w14:textId="7914A72D" w:rsidR="00F822D1" w:rsidRDefault="00AC4172" w:rsidP="00D14ADC">
      <w:pPr>
        <w:ind w:firstLine="0"/>
        <w:rPr>
          <w:rFonts w:eastAsiaTheme="minorEastAsia"/>
        </w:rPr>
      </w:pPr>
      <m:oMath>
        <m:r>
          <m:rPr>
            <m:sty m:val="bi"/>
          </m:rPr>
          <w:rPr>
            <w:rFonts w:ascii="Cambria Math" w:eastAsiaTheme="minorEastAsia" w:hAnsi="Cambria Math"/>
          </w:rPr>
          <m:t>e</m:t>
        </m:r>
      </m:oMath>
      <w:r w:rsidR="003F32B5">
        <w:rPr>
          <w:rFonts w:eastAsiaTheme="minorEastAsia"/>
        </w:rPr>
        <w:t xml:space="preserve"> </w:t>
      </w:r>
      <w:r w:rsidR="00F822D1">
        <w:rPr>
          <w:rFonts w:eastAsiaTheme="minorEastAsia"/>
        </w:rPr>
        <w:t>–</w:t>
      </w:r>
      <w:r w:rsidR="0078777B">
        <w:rPr>
          <w:rFonts w:eastAsiaTheme="minorEastAsia"/>
        </w:rPr>
        <w:t xml:space="preserve"> </w:t>
      </w:r>
      <w:r w:rsidR="009337A8">
        <w:rPr>
          <w:rFonts w:eastAsiaTheme="minorEastAsia"/>
        </w:rPr>
        <w:t>exchange rates</w:t>
      </w:r>
    </w:p>
    <w:p w14:paraId="2DC67EDF" w14:textId="2E420796" w:rsidR="008E4602" w:rsidRDefault="00E95EAF" w:rsidP="00D14ADC">
      <w:pPr>
        <w:ind w:firstLine="0"/>
        <w:rPr>
          <w:rFonts w:eastAsiaTheme="minorEastAsia"/>
        </w:rPr>
      </w:pPr>
      <m:oMath>
        <m:r>
          <m:rPr>
            <m:sty m:val="bi"/>
          </m:rPr>
          <w:rPr>
            <w:rFonts w:ascii="Cambria Math" w:eastAsiaTheme="minorEastAsia" w:hAnsi="Cambria Math"/>
          </w:rPr>
          <m:t>i</m:t>
        </m:r>
      </m:oMath>
      <w:r w:rsidR="008E4602">
        <w:rPr>
          <w:rFonts w:eastAsiaTheme="minorEastAsia"/>
        </w:rPr>
        <w:t xml:space="preserve"> –</w:t>
      </w:r>
      <w:r w:rsidR="0078777B">
        <w:rPr>
          <w:rFonts w:eastAsiaTheme="minorEastAsia"/>
        </w:rPr>
        <w:t xml:space="preserve"> </w:t>
      </w:r>
      <w:r w:rsidR="008E4602">
        <w:rPr>
          <w:rFonts w:eastAsiaTheme="minorEastAsia"/>
        </w:rPr>
        <w:t>interval of bins</w:t>
      </w:r>
    </w:p>
    <w:p w14:paraId="6115D23C" w14:textId="7B841E6C" w:rsidR="00215412" w:rsidRDefault="00E95EAF" w:rsidP="00D14ADC">
      <w:pPr>
        <w:ind w:firstLine="0"/>
        <w:rPr>
          <w:rFonts w:eastAsiaTheme="minorEastAsia"/>
        </w:rPr>
      </w:pPr>
      <m:oMath>
        <m:r>
          <m:rPr>
            <m:sty m:val="bi"/>
          </m:rPr>
          <w:rPr>
            <w:rFonts w:ascii="Cambria Math" w:eastAsiaTheme="minorEastAsia" w:hAnsi="Cambria Math"/>
          </w:rPr>
          <m:t>o</m:t>
        </m:r>
      </m:oMath>
      <w:r w:rsidR="009E413C">
        <w:rPr>
          <w:rFonts w:eastAsiaTheme="minorEastAsia"/>
        </w:rPr>
        <w:t xml:space="preserve"> –</w:t>
      </w:r>
      <w:r w:rsidR="0078777B">
        <w:rPr>
          <w:rFonts w:eastAsiaTheme="minorEastAsia"/>
        </w:rPr>
        <w:t xml:space="preserve"> </w:t>
      </w:r>
      <w:r w:rsidR="009E413C">
        <w:rPr>
          <w:rFonts w:eastAsiaTheme="minorEastAsia"/>
        </w:rPr>
        <w:t>observation</w:t>
      </w:r>
      <w:r w:rsidR="0078777B">
        <w:rPr>
          <w:rFonts w:eastAsiaTheme="minorEastAsia"/>
        </w:rPr>
        <w:t>s</w:t>
      </w:r>
    </w:p>
    <w:p w14:paraId="09F40E6D" w14:textId="32174A0D" w:rsidR="00C055C1" w:rsidRDefault="00E95EAF" w:rsidP="00D14ADC">
      <w:pPr>
        <w:ind w:firstLine="0"/>
        <w:rPr>
          <w:rFonts w:eastAsiaTheme="minorEastAsia"/>
        </w:rPr>
      </w:pPr>
      <m:oMath>
        <m:r>
          <m:rPr>
            <m:sty m:val="bi"/>
          </m:rPr>
          <w:rPr>
            <w:rFonts w:ascii="Cambria Math" w:eastAsiaTheme="minorEastAsia" w:hAnsi="Cambria Math"/>
          </w:rPr>
          <m:t>r</m:t>
        </m:r>
      </m:oMath>
      <w:r w:rsidR="00B87FA9">
        <w:rPr>
          <w:rFonts w:eastAsiaTheme="minorEastAsia"/>
        </w:rPr>
        <w:t xml:space="preserve"> </w:t>
      </w:r>
      <w:r w:rsidR="00013F73">
        <w:rPr>
          <w:rFonts w:eastAsiaTheme="minorEastAsia"/>
        </w:rPr>
        <w:t>–</w:t>
      </w:r>
      <w:r w:rsidR="00B87FA9">
        <w:rPr>
          <w:rFonts w:eastAsiaTheme="minorEastAsia"/>
        </w:rPr>
        <w:t xml:space="preserve"> returns</w:t>
      </w:r>
    </w:p>
    <w:p w14:paraId="319E41A6" w14:textId="365562D2" w:rsidR="00013F73" w:rsidRDefault="00000000" w:rsidP="00D14ADC">
      <w:pPr>
        <w:ind w:firstLine="0"/>
        <w:rPr>
          <w:rFonts w:eastAsiaTheme="minorEastAsia"/>
        </w:rPr>
      </w:pPr>
      <m:oMath>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013F73">
        <w:rPr>
          <w:rFonts w:eastAsiaTheme="minorEastAsia"/>
        </w:rPr>
        <w:t xml:space="preserve"> – forward time steps</w:t>
      </w:r>
    </w:p>
    <w:p w14:paraId="04BCD893" w14:textId="190A528F" w:rsidR="007E217B" w:rsidRDefault="007E217B" w:rsidP="00D14ADC">
      <w:pPr>
        <w:ind w:firstLine="0"/>
        <w:rPr>
          <w:rFonts w:eastAsiaTheme="minorEastAsia"/>
        </w:rPr>
      </w:pPr>
      <m:oMath>
        <m:r>
          <m:rPr>
            <m:sty m:val="bi"/>
          </m:rPr>
          <w:rPr>
            <w:rFonts w:ascii="Cambria Math" w:eastAsiaTheme="minorEastAsia" w:hAnsi="Cambria Math"/>
          </w:rPr>
          <m:t>τ</m:t>
        </m:r>
      </m:oMath>
      <w:r>
        <w:rPr>
          <w:rFonts w:eastAsiaTheme="minorEastAsia"/>
        </w:rPr>
        <w:t xml:space="preserve"> – ranking of returns</w:t>
      </w:r>
    </w:p>
    <w:p w14:paraId="3C0DFB89" w14:textId="7A34642C" w:rsidR="003453B5" w:rsidRPr="003453B5" w:rsidRDefault="003453B5" w:rsidP="00D14ADC">
      <w:pPr>
        <w:ind w:firstLine="0"/>
        <w:rPr>
          <w:rFonts w:eastAsiaTheme="minorEastAsia"/>
        </w:rPr>
      </w:pPr>
      <m:oMath>
        <m:r>
          <m:rPr>
            <m:sty m:val="bi"/>
          </m:rPr>
          <w:rPr>
            <w:rFonts w:ascii="Cambria Math" w:eastAsiaTheme="minorEastAsia" w:hAnsi="Cambria Math"/>
          </w:rPr>
          <m:t>ρ</m:t>
        </m:r>
      </m:oMath>
      <w:r>
        <w:rPr>
          <w:rFonts w:eastAsiaTheme="minorEastAsia"/>
          <w:b/>
          <w:bCs/>
          <w:i/>
          <w:iCs/>
        </w:rPr>
        <w:t xml:space="preserve"> </w:t>
      </w:r>
      <w:r>
        <w:rPr>
          <w:rFonts w:eastAsiaTheme="minorEastAsia"/>
        </w:rPr>
        <w:t xml:space="preserve">– ordinal </w:t>
      </w:r>
      <w:r w:rsidR="000F50D4">
        <w:rPr>
          <w:rFonts w:eastAsiaTheme="minorEastAsia"/>
        </w:rPr>
        <w:t>vector</w:t>
      </w:r>
      <w:r>
        <w:rPr>
          <w:rFonts w:eastAsiaTheme="minorEastAsia"/>
        </w:rPr>
        <w:t xml:space="preserve"> of bins of returns</w:t>
      </w:r>
    </w:p>
    <w:p w14:paraId="543B9BE4" w14:textId="19D0A8A7" w:rsidR="008B529F" w:rsidRPr="007E217B" w:rsidRDefault="00DF441A" w:rsidP="00D14ADC">
      <w:pPr>
        <w:ind w:firstLine="0"/>
        <w:rPr>
          <w:rFonts w:eastAsiaTheme="minorEastAsia"/>
        </w:rPr>
      </w:pPr>
      <m:oMath>
        <m:r>
          <m:rPr>
            <m:sty m:val="bi"/>
          </m:rPr>
          <w:rPr>
            <w:rFonts w:ascii="Cambria Math" w:eastAsiaTheme="minorEastAsia" w:hAnsi="Cambria Math"/>
          </w:rPr>
          <m:t>ϕ</m:t>
        </m:r>
      </m:oMath>
      <w:r w:rsidR="008B529F">
        <w:rPr>
          <w:rFonts w:eastAsiaTheme="minorEastAsia"/>
        </w:rPr>
        <w:t xml:space="preserve"> – one-hot </w:t>
      </w:r>
      <w:r w:rsidR="008D3F93">
        <w:rPr>
          <w:rFonts w:eastAsiaTheme="minorEastAsia"/>
        </w:rPr>
        <w:t xml:space="preserve">vector </w:t>
      </w:r>
      <w:r w:rsidR="008B529F">
        <w:rPr>
          <w:rFonts w:eastAsiaTheme="minorEastAsia"/>
        </w:rPr>
        <w:t>of bins of returns</w:t>
      </w:r>
    </w:p>
    <w:p w14:paraId="30EA7852" w14:textId="77777777" w:rsidR="009473D7" w:rsidRDefault="009473D7" w:rsidP="00D14ADC">
      <w:pPr>
        <w:ind w:firstLine="0"/>
        <w:rPr>
          <w:rFonts w:eastAsiaTheme="minorEastAsia"/>
        </w:rPr>
      </w:pPr>
    </w:p>
    <w:p w14:paraId="10A3FFAA" w14:textId="77777777" w:rsidR="009473D7" w:rsidRDefault="009473D7" w:rsidP="00D14ADC">
      <w:pPr>
        <w:ind w:firstLine="0"/>
        <w:rPr>
          <w:rFonts w:eastAsiaTheme="minorEastAsia"/>
        </w:rPr>
        <w:sectPr w:rsidR="009473D7" w:rsidSect="009F06B9">
          <w:footerReference w:type="default" r:id="rId8"/>
          <w:pgSz w:w="11906" w:h="16838" w:code="9"/>
          <w:pgMar w:top="1440" w:right="1800" w:bottom="1440" w:left="1800" w:header="720" w:footer="720" w:gutter="0"/>
          <w:cols w:space="720"/>
          <w:docGrid w:linePitch="360"/>
        </w:sectPr>
      </w:pPr>
    </w:p>
    <w:p w14:paraId="585434AB" w14:textId="575EFF70" w:rsidR="0077232E" w:rsidRDefault="0077232E" w:rsidP="0077232E">
      <w:pPr>
        <w:pStyle w:val="Heading1"/>
      </w:pPr>
      <w:r>
        <w:lastRenderedPageBreak/>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rsidP="000E740A">
      <w:pPr>
        <w:pStyle w:val="ListParagraph"/>
        <w:numPr>
          <w:ilvl w:val="0"/>
          <w:numId w:val="30"/>
        </w:numPr>
      </w:pPr>
      <w:r>
        <w:t>Larger datasets occurred to due to increase on capacity of storing data and time impact.</w:t>
      </w:r>
    </w:p>
    <w:p w14:paraId="1A1E0FE1" w14:textId="7F5B0B9D" w:rsidR="00206B1D" w:rsidRDefault="000E740A" w:rsidP="00230B14">
      <w:pPr>
        <w:pStyle w:val="ListParagraph"/>
        <w:numPr>
          <w:ilvl w:val="0"/>
          <w:numId w:val="30"/>
        </w:numPr>
      </w:pPr>
      <w:r>
        <w:t xml:space="preserve">Powerful computers have started to be used </w:t>
      </w:r>
      <w:r w:rsidR="005D3494">
        <w:t xml:space="preserve">that </w:t>
      </w:r>
      <w:r w:rsidR="00E9018D">
        <w:t>overcome computation cost challenges.</w:t>
      </w:r>
    </w:p>
    <w:p w14:paraId="0CC18F36" w14:textId="7023BB6B" w:rsidR="00047AB7" w:rsidRDefault="00096B6C" w:rsidP="00047AB7">
      <w:r>
        <w:t>Novelty of this study can be listed as follows:</w:t>
      </w:r>
    </w:p>
    <w:p w14:paraId="7AE1884C" w14:textId="408E5FEF" w:rsidR="00A61916" w:rsidRDefault="00A61916" w:rsidP="00047AB7">
      <w:pPr>
        <w:pStyle w:val="ListParagraph"/>
        <w:numPr>
          <w:ilvl w:val="0"/>
          <w:numId w:val="22"/>
        </w:numPr>
      </w:pPr>
      <w:r>
        <w:t xml:space="preserve">Development of methodology for application of DOE for hyperparameter optimization in financial time series </w:t>
      </w:r>
      <w:r w:rsidR="00EE0AA4">
        <w:t xml:space="preserve">multivariate </w:t>
      </w:r>
      <w:r>
        <w:t>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1BC64984"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20FF13D6" w14:textId="051D9F51" w:rsidR="00603D55" w:rsidRDefault="00603D55" w:rsidP="00603D55">
      <w:r>
        <w:t>Main motivation of this study is to have a significant improvement of multivariate multi-step prediction of financial time series.</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5C564A4B">
            <wp:extent cx="3822700" cy="5591551"/>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656" cy="5649996"/>
                    </a:xfrm>
                    <a:prstGeom prst="rect">
                      <a:avLst/>
                    </a:prstGeom>
                    <a:noFill/>
                    <a:ln>
                      <a:noFill/>
                    </a:ln>
                  </pic:spPr>
                </pic:pic>
              </a:graphicData>
            </a:graphic>
          </wp:inline>
        </w:drawing>
      </w:r>
    </w:p>
    <w:p w14:paraId="68AEB317" w14:textId="59E3AB54" w:rsidR="00454DCF" w:rsidRPr="00454DCF" w:rsidRDefault="0075738B" w:rsidP="00454DCF">
      <w:pPr>
        <w:pStyle w:val="RTUNameandNumberofFigure"/>
      </w:pPr>
      <w:bookmarkStart w:id="0" w:name="_Ref100124386"/>
      <w:r>
        <w:t xml:space="preserve">BPMN </w:t>
      </w:r>
      <w:r w:rsidRPr="009806E3">
        <w:t>Graph</w:t>
      </w:r>
      <w:r>
        <w:t xml:space="preserve"> of Applied Method</w:t>
      </w:r>
      <w:bookmarkEnd w:id="0"/>
    </w:p>
    <w:p w14:paraId="77E850BD" w14:textId="4554C2A4" w:rsidR="003851A0" w:rsidRDefault="00D56D60" w:rsidP="00D56D60">
      <w:pPr>
        <w:pStyle w:val="Heading1"/>
        <w:rPr>
          <w:rFonts w:eastAsiaTheme="minorEastAsia"/>
        </w:rPr>
      </w:pPr>
      <w:r>
        <w:rPr>
          <w:rFonts w:eastAsiaTheme="minorEastAsia"/>
        </w:rPr>
        <w:lastRenderedPageBreak/>
        <w:t>GRADIENT DESCENT OPTIMIZATION</w:t>
      </w:r>
    </w:p>
    <w:p w14:paraId="3E6B5D28" w14:textId="7F060051" w:rsidR="00EE3881" w:rsidRDefault="00EE3881" w:rsidP="00741EE0">
      <w:pPr>
        <w:pStyle w:val="Heading2"/>
      </w:pPr>
      <w:bookmarkStart w:id="1" w:name="_Ref109175825"/>
      <w:r>
        <w:t>Eigen</w:t>
      </w:r>
      <w:r w:rsidR="00552093">
        <w:t>decomposition</w:t>
      </w:r>
      <w:bookmarkEnd w:id="1"/>
    </w:p>
    <w:p w14:paraId="2447256E" w14:textId="606B031F" w:rsidR="00FA4630" w:rsidRDefault="00FA4630" w:rsidP="0092379A">
      <w:r>
        <w:t xml:space="preserve">Some functional properties may not be understood fully by looking just matrix itself. In order to have more information about a matrix,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 </w:t>
      </w:r>
      <w:sdt>
        <w:sdtPr>
          <w:id w:val="-1119211640"/>
          <w:citation/>
        </w:sdtPr>
        <w:sdtContent>
          <w:r w:rsidR="00125184">
            <w:fldChar w:fldCharType="begin"/>
          </w:r>
          <w:r w:rsidR="00125184">
            <w:instrText xml:space="preserve"> CITATION Goo161 \l 1033 </w:instrText>
          </w:r>
          <w:r w:rsidR="00125184">
            <w:fldChar w:fldCharType="separate"/>
          </w:r>
          <w:r w:rsidR="00125184">
            <w:rPr>
              <w:noProof/>
            </w:rPr>
            <w:t>(Goodfellow, Bengio, &amp; Courville, Linear Algebra, 2016)</w:t>
          </w:r>
          <w:r w:rsidR="00125184">
            <w:fldChar w:fldCharType="end"/>
          </w:r>
        </w:sdtContent>
      </w:sdt>
      <w:r w:rsidR="00125184">
        <w:t>.</w:t>
      </w:r>
    </w:p>
    <w:p w14:paraId="4994321C" w14:textId="5B73EB1A" w:rsidR="00FF5C35" w:rsidRPr="00822F1C" w:rsidRDefault="00FF5C35" w:rsidP="0083016D">
      <w:r>
        <w:t xml:space="preserve">Eigendecomposition is decomposing a matrix to a set of eigenvectors and eigenvalues.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rsidP="001F6D76">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is a square matrix</w:t>
      </w:r>
      <w:r w:rsidR="004E41C2">
        <w:t>;</w:t>
      </w:r>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r w:rsidR="004E41C2">
        <w:t>;</w:t>
      </w:r>
    </w:p>
    <w:p w14:paraId="58F90453" w14:textId="7F424D80" w:rsidR="00A211C3" w:rsidRDefault="00726405" w:rsidP="00A211C3">
      <w:pPr>
        <w:pStyle w:val="RTUExplanationofFormula"/>
      </w:pPr>
      <m:oMath>
        <m:r>
          <w:rPr>
            <w:rFonts w:ascii="Cambria Math" w:hAnsi="Cambria Math"/>
          </w:rPr>
          <m:t>λ</m:t>
        </m:r>
      </m:oMath>
      <w:r>
        <w:t xml:space="preserve"> – is a scalar valu</w:t>
      </w:r>
      <w:r w:rsidR="0097460E">
        <w:t>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rsidP="001F6D76">
            <w:pPr>
              <w:pStyle w:val="RTUNumberofFormula"/>
            </w:pPr>
          </w:p>
        </w:tc>
      </w:tr>
    </w:tbl>
    <w:p w14:paraId="5F55D604" w14:textId="62A3C51A"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2A3500">
        <w:rPr>
          <w:rFonts w:eastAsiaTheme="minorEastAsia"/>
        </w:rPr>
        <w:t>.</w:t>
      </w:r>
    </w:p>
    <w:p w14:paraId="3FCD6CAF" w14:textId="7EF5FC46" w:rsidR="0000691D" w:rsidRDefault="0000691D" w:rsidP="0000691D">
      <w:r>
        <w:t>In this paper, we are interested in the matrices that can be composed to eigenvectors and eigenvalues that contain only real numbers.</w:t>
      </w:r>
      <w:r w:rsidR="00DA4529">
        <w:t xml:space="preserve"> If a matrix is a real-valued and symmetric, decomposing it to real-valued eigenvalues and eigenvectors is possible.</w:t>
      </w:r>
      <w:r w:rsidR="0021210F">
        <w:t xml:space="preserve"> Eigenvalue decomposition can give us following functional attributes:</w:t>
      </w:r>
    </w:p>
    <w:p w14:paraId="3DDBF926" w14:textId="59A65E64" w:rsidR="0021210F" w:rsidRDefault="0021210F" w:rsidP="0021210F">
      <w:pPr>
        <w:pStyle w:val="ListParagraph"/>
        <w:numPr>
          <w:ilvl w:val="0"/>
          <w:numId w:val="32"/>
        </w:numPr>
      </w:pPr>
      <w:r>
        <w:t>The matrix is singular if and only if has at least one eigenvalue that is equal to zero.</w:t>
      </w:r>
    </w:p>
    <w:p w14:paraId="3B1703EF" w14:textId="73950E22" w:rsidR="00F14CCD" w:rsidRPr="00F14CCD" w:rsidRDefault="005F784D" w:rsidP="0021210F">
      <w:pPr>
        <w:pStyle w:val="ListParagraph"/>
        <w:numPr>
          <w:ilvl w:val="0"/>
          <w:numId w:val="3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sidR="00DB2FA4">
        <w:rPr>
          <w:rFonts w:eastAsiaTheme="minorEastAsia"/>
          <w:b/>
        </w:rPr>
        <w:t xml:space="preserve"> </w:t>
      </w:r>
      <w:r w:rsidR="00DB2FA4">
        <w:rPr>
          <w:rFonts w:eastAsiaTheme="minorEastAsia"/>
          <w:bCs/>
        </w:rPr>
        <w:t xml:space="preserve">where </w:t>
      </w:r>
      <m:oMath>
        <m:r>
          <m:rPr>
            <m:sty m:val="bi"/>
          </m:rPr>
          <w:rPr>
            <w:rFonts w:ascii="Cambria Math" w:hAnsi="Cambria Math"/>
          </w:rPr>
          <m:t>x</m:t>
        </m:r>
      </m:oMath>
      <w:r w:rsidR="00DB2FA4">
        <w:rPr>
          <w:rFonts w:eastAsiaTheme="minorEastAsia"/>
          <w:bCs/>
        </w:rPr>
        <w:t xml:space="preserve"> is eigenvector of </w:t>
      </w:r>
      <m:oMath>
        <m:r>
          <m:rPr>
            <m:sty m:val="bi"/>
          </m:rPr>
          <w:rPr>
            <w:rFonts w:ascii="Cambria Math" w:hAnsi="Cambria Math"/>
          </w:rPr>
          <m:t>A</m:t>
        </m:r>
      </m:oMath>
      <w:r w:rsidR="00DB2FA4">
        <w:rPr>
          <w:rFonts w:eastAsiaTheme="minorEastAsia"/>
        </w:rPr>
        <w:t>. Optimization of the quadratic expression can be done</w:t>
      </w:r>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rsidP="00F14CCD">
      <w:pPr>
        <w:pStyle w:val="ListParagraph"/>
        <w:numPr>
          <w:ilvl w:val="0"/>
          <w:numId w:val="33"/>
        </w:numPr>
      </w:pPr>
      <w:r>
        <w:t>Positive definite – all of the eigenvalues are positive.</w:t>
      </w:r>
    </w:p>
    <w:p w14:paraId="39F776D2" w14:textId="4F5C7F5E" w:rsidR="00F14CCD" w:rsidRDefault="00F14CCD" w:rsidP="00F14CCD">
      <w:pPr>
        <w:pStyle w:val="ListParagraph"/>
        <w:numPr>
          <w:ilvl w:val="0"/>
          <w:numId w:val="33"/>
        </w:numPr>
      </w:pPr>
      <w:r>
        <w:t>Positive semidefinite – all of the eigenvalues are either positive or zero.</w:t>
      </w:r>
    </w:p>
    <w:p w14:paraId="2A8F280B" w14:textId="15CBE029" w:rsidR="00F14CCD" w:rsidRDefault="00F14CCD" w:rsidP="00F14CCD">
      <w:pPr>
        <w:pStyle w:val="ListParagraph"/>
        <w:numPr>
          <w:ilvl w:val="0"/>
          <w:numId w:val="33"/>
        </w:numPr>
      </w:pPr>
      <w:r>
        <w:t>Negative definite – all of the eigenvalues are negative.</w:t>
      </w:r>
    </w:p>
    <w:p w14:paraId="76E9A0EE" w14:textId="602398B8" w:rsidR="00F14CCD" w:rsidRDefault="00F14CCD" w:rsidP="009C5D83">
      <w:pPr>
        <w:pStyle w:val="ListParagraph"/>
        <w:numPr>
          <w:ilvl w:val="0"/>
          <w:numId w:val="33"/>
        </w:numPr>
      </w:pPr>
      <w:r>
        <w:t>Negative semidefinite – all of the eigenvalues are either negative or zero.</w:t>
      </w:r>
    </w:p>
    <w:p w14:paraId="50A6A415" w14:textId="3F470523" w:rsidR="006157D9" w:rsidRDefault="006C6706" w:rsidP="006157D9">
      <w:pPr>
        <w:pStyle w:val="Heading2"/>
      </w:pPr>
      <w:bookmarkStart w:id="2" w:name="_Ref109339730"/>
      <w:r>
        <w:lastRenderedPageBreak/>
        <w:t>Condition Number</w:t>
      </w:r>
      <w:bookmarkEnd w:id="2"/>
    </w:p>
    <w:p w14:paraId="064FF07A" w14:textId="185B5F0F" w:rsidR="006157D9" w:rsidRDefault="00734280" w:rsidP="006157D9">
      <w:pPr>
        <w:rPr>
          <w:rFonts w:eastAsiaTheme="minorEastAsia"/>
        </w:rPr>
      </w:pPr>
      <w:r>
        <w:t xml:space="preserve">Suppose a function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m:rPr>
            <m:sty m:val="bi"/>
          </m:rPr>
          <w:rPr>
            <w:rFonts w:ascii="Cambria Math" w:hAnsi="Cambria Math"/>
          </w:rPr>
          <m:t>x</m:t>
        </m:r>
      </m:oMath>
      <w:r>
        <w:rPr>
          <w:rFonts w:eastAsiaTheme="minorEastAsia"/>
        </w:rPr>
        <w:t xml:space="preserve"> where </w:t>
      </w:r>
      <m:oMath>
        <m:r>
          <m:rPr>
            <m:sty m:val="p"/>
          </m:rPr>
          <w:rPr>
            <w:rFonts w:ascii="Cambria Math" w:eastAsiaTheme="minorEastAsia" w:hAnsi="Cambria Math"/>
          </w:rPr>
          <m:t>f</m:t>
        </m:r>
        <m:r>
          <w:rPr>
            <w:rFonts w:ascii="Cambria Math" w:eastAsiaTheme="minorEastAsia" w:hAnsi="Cambria Math"/>
          </w:rPr>
          <m:t>: 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B6A98">
        <w:rPr>
          <w:rFonts w:eastAsiaTheme="minorEastAsia"/>
        </w:rPr>
        <w:t xml:space="preserve"> and </w:t>
      </w:r>
      <m:oMath>
        <m:r>
          <m:rPr>
            <m:sty m:val="bi"/>
          </m:rPr>
          <w:rPr>
            <w:rFonts w:ascii="Cambria Math" w:eastAsiaTheme="minorEastAsia" w:hAnsi="Cambria Math"/>
          </w:rPr>
          <m:t>A</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n</m:t>
            </m:r>
          </m:sup>
        </m:sSup>
      </m:oMath>
      <w:r w:rsidR="00D90B18">
        <w:rPr>
          <w:rFonts w:eastAsiaTheme="minorEastAsia"/>
        </w:rPr>
        <w:t xml:space="preserve">. If </w:t>
      </w:r>
      <m:oMath>
        <m:r>
          <m:rPr>
            <m:sty m:val="bi"/>
          </m:rPr>
          <w:rPr>
            <w:rFonts w:ascii="Cambria Math" w:eastAsiaTheme="minorEastAsia" w:hAnsi="Cambria Math"/>
          </w:rPr>
          <m:t>A</m:t>
        </m:r>
      </m:oMath>
      <w:r w:rsidR="00D90B18">
        <w:rPr>
          <w:rFonts w:eastAsiaTheme="minorEastAsia"/>
        </w:rPr>
        <w:t xml:space="preserve"> has eigenvalue decomposition, the conditioning number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D3241" w14:paraId="7948030C" w14:textId="77777777" w:rsidTr="00E50E99">
        <w:tc>
          <w:tcPr>
            <w:tcW w:w="4525" w:type="pct"/>
            <w:vAlign w:val="center"/>
          </w:tcPr>
          <w:p w14:paraId="3FC13D3E" w14:textId="79B2CA12" w:rsidR="003D3241" w:rsidRDefault="00000000" w:rsidP="00E50E99">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i,j</m:t>
                        </m:r>
                      </m:lim>
                    </m:limLow>
                  </m:fName>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j</m:t>
                                </m:r>
                              </m:sub>
                            </m:sSub>
                            <m:ctrlPr>
                              <w:rPr>
                                <w:rFonts w:ascii="Cambria Math" w:hAnsi="Cambria Math"/>
                                <w:i/>
                              </w:rPr>
                            </m:ctrlPr>
                          </m:den>
                        </m:f>
                      </m:e>
                    </m:d>
                  </m:e>
                </m:func>
              </m:oMath>
            </m:oMathPara>
          </w:p>
        </w:tc>
        <w:tc>
          <w:tcPr>
            <w:tcW w:w="475" w:type="pct"/>
            <w:vAlign w:val="center"/>
          </w:tcPr>
          <w:p w14:paraId="73575AEC" w14:textId="77777777" w:rsidR="003D3241" w:rsidRDefault="003D3241" w:rsidP="00E50E99">
            <w:pPr>
              <w:pStyle w:val="RTUNumberofFormula"/>
            </w:pPr>
          </w:p>
        </w:tc>
      </w:tr>
    </w:tbl>
    <w:p w14:paraId="588CCDF7" w14:textId="65CB4F92" w:rsidR="004867B3" w:rsidRDefault="00FE6F49" w:rsidP="004867B3">
      <w:pPr>
        <w:pStyle w:val="RTUExplanationofFormula"/>
        <w:rPr>
          <w:rFonts w:eastAsiaTheme="minorEastAsia"/>
        </w:rPr>
      </w:pPr>
      <w:bookmarkStart w:id="3" w:name="_Ref109266491"/>
      <w:r>
        <w:t xml:space="preserve">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sidR="00E00E06">
        <w:rPr>
          <w:rFonts w:eastAsiaTheme="minorEastAsia"/>
        </w:rPr>
        <w:t xml:space="preserve"> – is the maximum eigenvalue of matrix </w:t>
      </w:r>
      <m:oMath>
        <m:r>
          <m:rPr>
            <m:sty m:val="bi"/>
          </m:rPr>
          <w:rPr>
            <w:rFonts w:ascii="Cambria Math" w:eastAsiaTheme="minorEastAsia" w:hAnsi="Cambria Math"/>
          </w:rPr>
          <m:t>A</m:t>
        </m:r>
      </m:oMath>
      <w:r w:rsidR="00E00E06">
        <w:rPr>
          <w:rFonts w:eastAsiaTheme="minorEastAsia"/>
        </w:rPr>
        <w:t>,</w:t>
      </w:r>
    </w:p>
    <w:p w14:paraId="43B8913F" w14:textId="76C8D67F" w:rsidR="00E00E06" w:rsidRDefault="00000000" w:rsidP="004867B3">
      <w:pPr>
        <w:pStyle w:val="RTUExplanationofFormula"/>
        <w:rPr>
          <w:rFonts w:eastAsiaTheme="minorEastAsia"/>
        </w:r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j</m:t>
            </m:r>
          </m:sub>
        </m:sSub>
      </m:oMath>
      <w:r w:rsidR="00E00E06">
        <w:rPr>
          <w:rFonts w:eastAsiaTheme="minorEastAsia"/>
        </w:rPr>
        <w:t xml:space="preserve"> – is the minimum eigenvalue of matrix </w:t>
      </w:r>
      <m:oMath>
        <m:r>
          <m:rPr>
            <m:sty m:val="bi"/>
          </m:rPr>
          <w:rPr>
            <w:rFonts w:ascii="Cambria Math" w:eastAsiaTheme="minorEastAsia" w:hAnsi="Cambria Math"/>
          </w:rPr>
          <m:t>A</m:t>
        </m:r>
      </m:oMath>
      <w:r w:rsidR="00E00E06">
        <w:rPr>
          <w:rFonts w:eastAsiaTheme="minorEastAsia"/>
        </w:rPr>
        <w:t>.</w:t>
      </w:r>
    </w:p>
    <w:p w14:paraId="11D9B6C2" w14:textId="0FD2D805" w:rsidR="00E00E06" w:rsidRDefault="00E00E06" w:rsidP="004867B3">
      <w:pPr>
        <w:pStyle w:val="RTUExplanationofFormula"/>
        <w:rPr>
          <w:rFonts w:eastAsiaTheme="minorEastAsia"/>
        </w:rPr>
      </w:pPr>
      <w:r>
        <w:rPr>
          <w:rFonts w:eastAsiaTheme="minorEastAsia"/>
        </w:rPr>
        <w:t>There are 2 scenarios to be considered about condition number:</w:t>
      </w:r>
    </w:p>
    <w:p w14:paraId="26B5E06E" w14:textId="6D91EA32" w:rsidR="00E00E06" w:rsidRPr="00CF15B8" w:rsidRDefault="00CF15B8" w:rsidP="00E00E06">
      <w:pPr>
        <w:pStyle w:val="RTUExplanationofFormula"/>
        <w:numPr>
          <w:ilvl w:val="0"/>
          <w:numId w:val="40"/>
        </w:numPr>
      </w:pPr>
      <w:r>
        <w:t xml:space="preserve">If condition number is large, it means that the function </w:t>
      </w:r>
      <m:oMath>
        <m:r>
          <w:rPr>
            <w:rFonts w:ascii="Cambria Math" w:hAnsi="Cambria Math"/>
          </w:rPr>
          <m:t>f</m:t>
        </m:r>
      </m:oMath>
      <w:r>
        <w:rPr>
          <w:rFonts w:eastAsiaTheme="minorEastAsia"/>
        </w:rPr>
        <w:t xml:space="preserve"> will change bigger when its inputs are changed even small amount.</w:t>
      </w:r>
    </w:p>
    <w:p w14:paraId="11D2834B" w14:textId="4E78CF1A" w:rsidR="00CF15B8" w:rsidRPr="00E00E06" w:rsidRDefault="00CF15B8" w:rsidP="00CF15B8">
      <w:pPr>
        <w:pStyle w:val="RTUExplanationofFormula"/>
        <w:numPr>
          <w:ilvl w:val="0"/>
          <w:numId w:val="40"/>
        </w:numPr>
      </w:pPr>
      <w:r>
        <w:t xml:space="preserve">If condition number is small, it means that the function </w:t>
      </w:r>
      <m:oMath>
        <m:r>
          <w:rPr>
            <w:rFonts w:ascii="Cambria Math" w:hAnsi="Cambria Math"/>
          </w:rPr>
          <m:t>f</m:t>
        </m:r>
      </m:oMath>
      <w:r>
        <w:rPr>
          <w:rFonts w:eastAsiaTheme="minorEastAsia"/>
        </w:rPr>
        <w:t xml:space="preserve"> will change slower when its inputs are changed small amount.</w:t>
      </w:r>
    </w:p>
    <w:p w14:paraId="1CFBCF57" w14:textId="08D46E01" w:rsidR="003C75E5" w:rsidRPr="003C75E5" w:rsidRDefault="003C75E5" w:rsidP="0046398E">
      <w:pPr>
        <w:pStyle w:val="Heading2"/>
      </w:pPr>
      <w:r>
        <w:t>First Derivative</w:t>
      </w:r>
      <w:bookmarkEnd w:id="3"/>
    </w:p>
    <w:p w14:paraId="4B1337EB" w14:textId="670861ED"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00273C68">
        <w:rPr>
          <w:rFonts w:eastAsiaTheme="minorEastAsia"/>
        </w:rPr>
        <w:t>“</w:t>
      </w:r>
      <w:r>
        <w:rPr>
          <w:rFonts w:eastAsiaTheme="minorEastAsia"/>
        </w:rPr>
        <w:t>Derivative</w:t>
      </w:r>
      <w:r w:rsidR="00273C68">
        <w:rPr>
          <w:rFonts w:eastAsiaTheme="minorEastAsia"/>
        </w:rPr>
        <w:t>”</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how to change </w:t>
      </w:r>
      <m:oMath>
        <m:r>
          <w:rPr>
            <w:rFonts w:ascii="Cambria Math" w:eastAsiaTheme="minorEastAsia" w:hAnsi="Cambria Math"/>
          </w:rPr>
          <m:t>x</m:t>
        </m:r>
      </m:oMath>
      <w:r w:rsidR="002F0043">
        <w:rPr>
          <w:rFonts w:eastAsiaTheme="minorEastAsia"/>
        </w:rPr>
        <w:t xml:space="preserve"> in order to make a small improvement in </w:t>
      </w:r>
      <m:oMath>
        <m:r>
          <w:rPr>
            <w:rFonts w:ascii="Cambria Math" w:eastAsiaTheme="minorEastAsia" w:hAnsi="Cambria Math"/>
          </w:rPr>
          <m:t>y</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point”. There are 3 types of critical points:</w:t>
      </w:r>
    </w:p>
    <w:p w14:paraId="5C51D7B6" w14:textId="587BFC1F" w:rsidR="008A7047" w:rsidRDefault="008A7047" w:rsidP="008A7047">
      <w:pPr>
        <w:pStyle w:val="ListParagraph"/>
        <w:numPr>
          <w:ilvl w:val="0"/>
          <w:numId w:val="36"/>
        </w:numPr>
        <w:rPr>
          <w:rFonts w:eastAsiaTheme="minorEastAsia"/>
        </w:rPr>
      </w:pPr>
      <w:r>
        <w:rPr>
          <w:rFonts w:eastAsiaTheme="minorEastAsia"/>
        </w:rPr>
        <w:t>Minimum point</w:t>
      </w:r>
    </w:p>
    <w:p w14:paraId="65C19673" w14:textId="3A75A8F2" w:rsidR="008A7047" w:rsidRDefault="008A7047" w:rsidP="008A7047">
      <w:pPr>
        <w:pStyle w:val="ListParagraph"/>
        <w:numPr>
          <w:ilvl w:val="0"/>
          <w:numId w:val="36"/>
        </w:numPr>
        <w:rPr>
          <w:rFonts w:eastAsiaTheme="minorEastAsia"/>
        </w:rPr>
      </w:pPr>
      <w:r>
        <w:rPr>
          <w:rFonts w:eastAsiaTheme="minorEastAsia"/>
        </w:rPr>
        <w:t>Maximum point</w:t>
      </w:r>
    </w:p>
    <w:p w14:paraId="585EB329" w14:textId="4AEF18E6" w:rsidR="008A7047" w:rsidRDefault="008A7047" w:rsidP="008A7047">
      <w:pPr>
        <w:pStyle w:val="ListParagraph"/>
        <w:numPr>
          <w:ilvl w:val="0"/>
          <w:numId w:val="36"/>
        </w:numPr>
        <w:rPr>
          <w:rFonts w:eastAsiaTheme="minorEastAsia"/>
        </w:rPr>
      </w:pPr>
      <w:r>
        <w:rPr>
          <w:rFonts w:eastAsiaTheme="minorEastAsia"/>
        </w:rPr>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56E9E46D" w:rsidR="005F3A4A" w:rsidRDefault="005F3A4A" w:rsidP="0078513D">
      <w:pPr>
        <w:rPr>
          <w:rFonts w:eastAsiaTheme="minorEastAsia"/>
        </w:rPr>
      </w:pPr>
      <w:r>
        <w:rPr>
          <w:rFonts w:eastAsiaTheme="minorEastAsia"/>
        </w:rPr>
        <w:t xml:space="preserve">In deep learning, </w:t>
      </w:r>
      <w:r w:rsidR="00814B79">
        <w:rPr>
          <w:rFonts w:eastAsiaTheme="minorEastAsia"/>
        </w:rPr>
        <w:t xml:space="preserve">a </w:t>
      </w:r>
      <w:r>
        <w:rPr>
          <w:rFonts w:eastAsiaTheme="minorEastAsia"/>
        </w:rPr>
        <w:t xml:space="preserve">usually </w:t>
      </w:r>
      <w:r w:rsidR="008334EC">
        <w:rPr>
          <w:rFonts w:eastAsiaTheme="minorEastAsia"/>
        </w:rPr>
        <w:t xml:space="preserve">cost function </w:t>
      </w:r>
      <w:r>
        <w:rPr>
          <w:rFonts w:eastAsiaTheme="minorEastAsia"/>
        </w:rPr>
        <w:t xml:space="preserve">to minimize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In the case of multiple inputs, “partial derivative”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output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Pr>
          <w:rFonts w:eastAsiaTheme="minorEastAsia"/>
        </w:rPr>
        <w:t>“Gradient”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t>
      </w:r>
      <w:r w:rsidR="004B093E">
        <w:rPr>
          <w:rFonts w:eastAsiaTheme="minorEastAsia"/>
        </w:rPr>
        <w:lastRenderedPageBreak/>
        <w:t xml:space="preserve">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77777777"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“steepest descent” or “gradient descent”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rsidP="001F6D76">
            <w:pPr>
              <w:pStyle w:val="RTUNumberofFormula"/>
            </w:pPr>
          </w:p>
        </w:tc>
      </w:tr>
    </w:tbl>
    <w:p w14:paraId="6FD40793" w14:textId="7C9EE972"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function;</w:t>
      </w:r>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function;</w:t>
      </w:r>
    </w:p>
    <w:p w14:paraId="4D85508E" w14:textId="037F1616"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“learning rate”.</w:t>
      </w:r>
    </w:p>
    <w:p w14:paraId="3D7EF227" w14:textId="027CA1B7" w:rsidR="00775007" w:rsidRDefault="00C11C60" w:rsidP="0007360A">
      <w:r>
        <w:t>There are various ways to choose the learning rate:</w:t>
      </w:r>
    </w:p>
    <w:p w14:paraId="4941152D" w14:textId="29B43057" w:rsidR="00C11C60" w:rsidRDefault="00C11C60" w:rsidP="00C11C60">
      <w:pPr>
        <w:pStyle w:val="ListParagraph"/>
        <w:numPr>
          <w:ilvl w:val="0"/>
          <w:numId w:val="37"/>
        </w:numPr>
      </w:pPr>
      <w:r>
        <w:t>It can be chosen as a constant value.</w:t>
      </w:r>
    </w:p>
    <w:p w14:paraId="2D8CF157" w14:textId="52CC8400" w:rsidR="004A79C3" w:rsidRDefault="00C11C60" w:rsidP="004A79C3">
      <w:pPr>
        <w:pStyle w:val="ListParagraph"/>
        <w:numPr>
          <w:ilvl w:val="0"/>
          <w:numId w:val="37"/>
        </w:numPr>
      </w:pPr>
      <w:r>
        <w:t>Cost function can be calculated for several options of learning rate. The option that gives the lowest cost function can be determined.</w:t>
      </w:r>
      <w:r w:rsidR="005B6842">
        <w:t xml:space="preserve"> This strategy is called as “line search”.</w:t>
      </w:r>
    </w:p>
    <w:p w14:paraId="0AF0C959" w14:textId="2EFE05F0"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acceptable. The term “very close” is relative approach per study. This is a</w:t>
      </w:r>
      <w:r w:rsidR="002D7C71">
        <w:t>n</w:t>
      </w:r>
      <w:r w:rsidR="006D574E">
        <w:t xml:space="preserve"> iterative based approach</w:t>
      </w:r>
      <w:r w:rsidR="0075104A">
        <w:t xml:space="preserve"> with smaller improvements</w:t>
      </w:r>
      <w:r w:rsidR="006D574E">
        <w:t>.</w:t>
      </w:r>
      <w:r w:rsidR="0075104A">
        <w:t xml:space="preserve"> Gradient calculation </w:t>
      </w:r>
      <w:r w:rsidR="00AB18FD">
        <w:t>cannot</w:t>
      </w:r>
      <w:r w:rsidR="0075104A">
        <w:t xml:space="preserve"> be applied in discrete spaces, but iteration with smaller improvements can be applied in discrete spaces. </w:t>
      </w:r>
      <w:r w:rsidR="00DF2229">
        <w:t xml:space="preserve">Authors of the book </w:t>
      </w:r>
      <w:sdt>
        <w:sdtPr>
          <w:id w:val="1767035860"/>
          <w:citation/>
        </w:sdtPr>
        <w:sdtContent>
          <w:r w:rsidR="00DF2229">
            <w:fldChar w:fldCharType="begin"/>
          </w:r>
          <w:r w:rsidR="00DF2229">
            <w:instrText xml:space="preserve"> CITATION Rus03 \l 1033 </w:instrText>
          </w:r>
          <w:r w:rsidR="00DF2229">
            <w:fldChar w:fldCharType="separate"/>
          </w:r>
          <w:r w:rsidR="00DF2229">
            <w:rPr>
              <w:noProof/>
            </w:rPr>
            <w:t>(Russell &amp; Norvig, 2003)</w:t>
          </w:r>
          <w:r w:rsidR="00DF2229">
            <w:fldChar w:fldCharType="end"/>
          </w:r>
        </w:sdtContent>
      </w:sdt>
      <w:r w:rsidR="00DF2229">
        <w:t xml:space="preserve"> are calling this approach “hill climbing” for the problems that have </w:t>
      </w:r>
      <w:r w:rsidR="006A0D81">
        <w:t>discrete spaces.</w:t>
      </w:r>
    </w:p>
    <w:p w14:paraId="623698CF" w14:textId="5016AD52" w:rsidR="0046398E" w:rsidRDefault="0046398E" w:rsidP="0046398E">
      <w:pPr>
        <w:pStyle w:val="Heading2"/>
      </w:pPr>
      <w:bookmarkStart w:id="4" w:name="_Ref109334212"/>
      <w:r>
        <w:t>Second Derivative</w:t>
      </w:r>
      <w:bookmarkEnd w:id="4"/>
    </w:p>
    <w:p w14:paraId="7A2AEBDF" w14:textId="7ECB96AB"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Pr>
          <w:rFonts w:eastAsiaTheme="minorEastAsia"/>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r w:rsidR="00CB3C63">
        <w:rPr>
          <w:rFonts w:eastAsiaTheme="minorEastAsia"/>
        </w:rPr>
        <w:t xml:space="preserve">erivative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3602836" w14:textId="6866F184" w:rsidR="005778EA" w:rsidRDefault="005778EA" w:rsidP="0031303D">
      <w:pPr>
        <w:rPr>
          <w:rFonts w:eastAsiaTheme="minorEastAsia"/>
        </w:rPr>
      </w:pPr>
      <w:r>
        <w:rPr>
          <w:rFonts w:eastAsiaTheme="minorEastAsia"/>
        </w:rPr>
        <w:t xml:space="preserve">As it is mentioned in Section </w:t>
      </w:r>
      <w:r>
        <w:rPr>
          <w:rFonts w:eastAsiaTheme="minorEastAsia"/>
        </w:rPr>
        <w:fldChar w:fldCharType="begin"/>
      </w:r>
      <w:r>
        <w:rPr>
          <w:rFonts w:eastAsiaTheme="minorEastAsia"/>
        </w:rPr>
        <w:instrText xml:space="preserve"> REF _Ref109266491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 xml:space="preserve">, when first derivative of a function is equal to zero,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on point </w:t>
      </w:r>
      <m:oMath>
        <m:r>
          <w:rPr>
            <w:rFonts w:ascii="Cambria Math" w:eastAsiaTheme="minorEastAsia" w:hAnsi="Cambria Math"/>
          </w:rPr>
          <m:t>x</m:t>
        </m:r>
      </m:oMath>
      <w:r>
        <w:rPr>
          <w:rFonts w:eastAsiaTheme="minorEastAsia"/>
        </w:rPr>
        <w:t xml:space="preserve">, it means that point is critical point. However, it doesn’t give information if </w:t>
      </w:r>
      <w:r w:rsidR="00604507">
        <w:rPr>
          <w:rFonts w:eastAsiaTheme="minorEastAsia"/>
        </w:rPr>
        <w:t xml:space="preserve">the point </w:t>
      </w:r>
      <m:oMath>
        <m:r>
          <w:rPr>
            <w:rFonts w:ascii="Cambria Math" w:eastAsiaTheme="minorEastAsia" w:hAnsi="Cambria Math"/>
          </w:rPr>
          <m:t>x</m:t>
        </m:r>
      </m:oMath>
      <w:r>
        <w:rPr>
          <w:rFonts w:eastAsiaTheme="minorEastAsia"/>
        </w:rPr>
        <w:t xml:space="preserve"> local minimum, local maximum, or saddle point. In order to identify the type of </w:t>
      </w:r>
      <w:r>
        <w:rPr>
          <w:rFonts w:eastAsiaTheme="minorEastAsia"/>
        </w:rPr>
        <w:lastRenderedPageBreak/>
        <w:t xml:space="preserve">critical point, second derivative of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used.</w:t>
      </w:r>
      <w:r w:rsidR="00B0791A">
        <w:rPr>
          <w:rFonts w:eastAsiaTheme="minorEastAsia"/>
        </w:rPr>
        <w:t xml:space="preserve"> </w:t>
      </w:r>
      <w:r w:rsidR="00C238AE">
        <w:rPr>
          <w:rFonts w:eastAsiaTheme="minorEastAsia"/>
        </w:rPr>
        <w:t>In single dimensional functions, o</w:t>
      </w:r>
      <w:r w:rsidR="00B0791A">
        <w:rPr>
          <w:rFonts w:eastAsiaTheme="minorEastAsia"/>
        </w:rPr>
        <w:t>n critical point, second derivative can be interpretated in three scenarios</w:t>
      </w:r>
      <w:r w:rsidR="006268C8">
        <w:rPr>
          <w:rFonts w:eastAsiaTheme="minorEastAsia"/>
        </w:rPr>
        <w:t xml:space="preserve"> when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B0791A">
        <w:rPr>
          <w:rFonts w:eastAsiaTheme="minorEastAsia"/>
        </w:rPr>
        <w:t>:</w:t>
      </w:r>
    </w:p>
    <w:p w14:paraId="299178D7" w14:textId="0355AB8B" w:rsidR="00B0791A" w:rsidRPr="00CB25DD" w:rsidRDefault="00000000" w:rsidP="00CB25DD">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sidR="00604507">
        <w:rPr>
          <w:rFonts w:eastAsiaTheme="minorEastAsia"/>
        </w:rPr>
        <w:t xml:space="preserve"> – point </w:t>
      </w:r>
      <m:oMath>
        <m:r>
          <w:rPr>
            <w:rFonts w:ascii="Cambria Math" w:eastAsiaTheme="minorEastAsia" w:hAnsi="Cambria Math"/>
          </w:rPr>
          <m:t>x</m:t>
        </m:r>
      </m:oMath>
      <w:r w:rsidR="00604507">
        <w:rPr>
          <w:rFonts w:eastAsiaTheme="minorEastAsia"/>
        </w:rPr>
        <w:t xml:space="preserve"> is local minimum.</w:t>
      </w:r>
    </w:p>
    <w:p w14:paraId="28C90231" w14:textId="700D50D2" w:rsidR="000A188E" w:rsidRDefault="00000000" w:rsidP="000A188E">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local maximum.</w:t>
      </w:r>
    </w:p>
    <w:p w14:paraId="1CFCC973" w14:textId="5AC97696" w:rsidR="000A188E" w:rsidRPr="006268C8" w:rsidRDefault="00000000" w:rsidP="006268C8">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saddle point</w:t>
      </w:r>
      <w:r w:rsidR="00B66C52">
        <w:rPr>
          <w:rFonts w:eastAsiaTheme="minorEastAsia"/>
        </w:rPr>
        <w:t xml:space="preserve"> or part of a flat region.</w:t>
      </w:r>
    </w:p>
    <w:p w14:paraId="67CB7F73" w14:textId="5A08C1B9"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D20A15">
        <w:rPr>
          <w:rFonts w:eastAsiaTheme="minorEastAsia"/>
        </w:rPr>
        <w:t>“</w:t>
      </w:r>
      <w:r w:rsidR="0031303D">
        <w:rPr>
          <w:rFonts w:eastAsiaTheme="minorEastAsia"/>
        </w:rPr>
        <w:t>curvature</w:t>
      </w:r>
      <w:r w:rsidR="00D20A15">
        <w:rPr>
          <w:rFonts w:eastAsiaTheme="minorEastAsia"/>
        </w:rPr>
        <w:t>”</w:t>
      </w:r>
      <w:r w:rsidR="0031303D">
        <w:rPr>
          <w:rFonts w:eastAsiaTheme="minorEastAsia"/>
        </w:rPr>
        <w:t xml:space="preserve"> of the function. There are three different forms of second derivative:</w:t>
      </w:r>
    </w:p>
    <w:p w14:paraId="04E55F5C" w14:textId="77777777" w:rsidR="0031303D" w:rsidRDefault="0031303D" w:rsidP="0031303D">
      <w:pPr>
        <w:pStyle w:val="ListParagraph"/>
        <w:numPr>
          <w:ilvl w:val="0"/>
          <w:numId w:val="3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26F890F6" w:rsidR="0031303D" w:rsidRDefault="0031303D" w:rsidP="0031303D">
      <w:pPr>
        <w:pStyle w:val="ListParagraph"/>
        <w:numPr>
          <w:ilvl w:val="0"/>
          <w:numId w:val="3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AF3A2BB" w:rsidR="0031303D" w:rsidRPr="00FA4630" w:rsidRDefault="0031303D" w:rsidP="00FA4630">
      <w:pPr>
        <w:pStyle w:val="ListParagraph"/>
        <w:numPr>
          <w:ilvl w:val="0"/>
          <w:numId w:val="3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rsidP="0031303D">
      <w:pPr>
        <w:pStyle w:val="Heading2"/>
      </w:pPr>
      <w:r>
        <w:t>Jacobian and Hessian Matrices</w:t>
      </w:r>
    </w:p>
    <w:p w14:paraId="107B5B1D" w14:textId="02AB6E50"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both of the input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7313051B" w14:textId="44D1FC09" w:rsidR="00FE112F" w:rsidRDefault="00862A40" w:rsidP="00087174">
      <w:pPr>
        <w:rPr>
          <w:rFonts w:eastAsiaTheme="minorEastAsia"/>
        </w:rPr>
      </w:pPr>
      <w:r>
        <w:rPr>
          <w:rFonts w:eastAsiaTheme="minorEastAsia"/>
        </w:rPr>
        <w:t>When the function has multiple inputs, the matrix where the second derivatives are represented are called as “Hessian matrix”. In other words, Hessian matrix is the Jacobian 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r w:rsidR="0010459D">
        <w:rPr>
          <w:rFonts w:eastAsiaTheme="minorEastAsia"/>
        </w:rPr>
        <w:t xml:space="preserve"> </w:t>
      </w:r>
      <w:r w:rsidR="00AB18FD">
        <w:rPr>
          <w:rFonts w:eastAsiaTheme="minorEastAsia"/>
        </w:rPr>
        <w:t>Eigendecomposition</w:t>
      </w:r>
      <w:r w:rsidR="0010459D">
        <w:rPr>
          <w:rFonts w:eastAsiaTheme="minorEastAsia"/>
        </w:rPr>
        <w:t xml:space="preserve"> helps to find the optimum values of the function</w:t>
      </w:r>
      <w:r w:rsidR="00AB18FD">
        <w:rPr>
          <w:rFonts w:eastAsiaTheme="minorEastAsia"/>
        </w:rPr>
        <w:t xml:space="preserve"> that is</w:t>
      </w:r>
      <w:r w:rsidR="0010459D">
        <w:rPr>
          <w:rFonts w:eastAsiaTheme="minorEastAsia"/>
        </w:rPr>
        <w:t xml:space="preserve"> in form </w:t>
      </w:r>
      <w:r w:rsidR="00E93B58">
        <w:t xml:space="preserve">of </w:t>
      </w:r>
      <w:r w:rsidR="0010459D">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eastAsiaTheme="minorEastAsia" w:hAnsi="Cambria Math"/>
          </w:rPr>
          <m:t>H</m:t>
        </m:r>
        <m:r>
          <m:rPr>
            <m:sty m:val="bi"/>
          </m:rPr>
          <w:rPr>
            <w:rFonts w:ascii="Cambria Math" w:hAnsi="Cambria Math"/>
          </w:rPr>
          <m:t>x</m:t>
        </m:r>
      </m:oMath>
      <w:r w:rsidR="0010459D">
        <w:rPr>
          <w:rFonts w:eastAsiaTheme="minorEastAsia"/>
          <w:b/>
        </w:rPr>
        <w:t xml:space="preserve"> </w:t>
      </w:r>
      <w:r w:rsidR="0010459D">
        <w:rPr>
          <w:rFonts w:eastAsiaTheme="minorEastAsia"/>
          <w:bCs/>
        </w:rPr>
        <w:t xml:space="preserve">where </w:t>
      </w:r>
      <m:oMath>
        <m:r>
          <m:rPr>
            <m:sty m:val="bi"/>
          </m:rPr>
          <w:rPr>
            <w:rFonts w:ascii="Cambria Math" w:hAnsi="Cambria Math"/>
          </w:rPr>
          <m:t>x</m:t>
        </m:r>
      </m:oMath>
      <w:r w:rsidR="0010459D">
        <w:rPr>
          <w:rFonts w:eastAsiaTheme="minorEastAsia"/>
          <w:bCs/>
        </w:rPr>
        <w:t xml:space="preserve"> is eigenvector of</w:t>
      </w:r>
      <w:r w:rsidR="00327524">
        <w:rPr>
          <w:rFonts w:eastAsiaTheme="minorEastAsia"/>
          <w:bCs/>
        </w:rPr>
        <w:t xml:space="preserve"> </w:t>
      </w:r>
      <m:oMath>
        <m:r>
          <m:rPr>
            <m:sty m:val="bi"/>
          </m:rPr>
          <w:rPr>
            <w:rFonts w:ascii="Cambria Math" w:eastAsiaTheme="minorEastAsia" w:hAnsi="Cambria Math"/>
          </w:rPr>
          <m:t>H</m:t>
        </m:r>
      </m:oMath>
      <w:r w:rsidR="0010459D">
        <w:rPr>
          <w:rFonts w:eastAsiaTheme="minorEastAsia"/>
        </w:rPr>
        <w:t>.</w:t>
      </w:r>
      <w:r w:rsidR="00D90355">
        <w:rPr>
          <w:rFonts w:eastAsiaTheme="minorEastAsia"/>
        </w:rPr>
        <w:t xml:space="preserve"> The minimum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min</m:t>
            </m:r>
          </m:sub>
        </m:sSub>
      </m:oMath>
      <w:r w:rsidR="00D90355">
        <w:rPr>
          <w:rFonts w:eastAsiaTheme="minorEastAsia"/>
        </w:rPr>
        <w:t xml:space="preserve"> </w:t>
      </w:r>
      <w:r w:rsidR="00395223">
        <w:rPr>
          <w:rFonts w:eastAsiaTheme="minorEastAsia"/>
        </w:rPr>
        <w:t>,</w:t>
      </w:r>
      <w:r w:rsidR="00D90355">
        <w:rPr>
          <w:rFonts w:eastAsiaTheme="minorEastAsia"/>
        </w:rPr>
        <w:t>will give the minimum second derivative, while maximum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max</m:t>
            </m:r>
          </m:sub>
        </m:sSub>
      </m:oMath>
      <w:r w:rsidR="00D90355">
        <w:rPr>
          <w:rFonts w:eastAsiaTheme="minorEastAsia"/>
        </w:rPr>
        <w:t xml:space="preserve"> </w:t>
      </w:r>
      <w:r w:rsidR="00395223">
        <w:rPr>
          <w:rFonts w:eastAsiaTheme="minorEastAsia"/>
        </w:rPr>
        <w:t>,</w:t>
      </w:r>
      <w:r w:rsidR="00D90355">
        <w:rPr>
          <w:rFonts w:eastAsiaTheme="minorEastAsia"/>
        </w:rPr>
        <w:t>will be the maximum second derivative.</w:t>
      </w:r>
      <w:r w:rsidR="0077480D">
        <w:rPr>
          <w:rFonts w:eastAsiaTheme="minorEastAsia"/>
        </w:rPr>
        <w:t xml:space="preserve"> </w:t>
      </w:r>
      <w:r w:rsidR="005638B4">
        <w:rPr>
          <w:rFonts w:eastAsiaTheme="minorEastAsia"/>
        </w:rPr>
        <w:t xml:space="preserve">The optimum learning rate could be set as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max</m:t>
                </m:r>
              </m:sub>
            </m:sSub>
            <m:ctrlPr>
              <w:rPr>
                <w:rFonts w:ascii="Cambria Math" w:eastAsiaTheme="minorEastAsia" w:hAnsi="Cambria Math"/>
                <w:i/>
              </w:rPr>
            </m:ctrlPr>
          </m:den>
        </m:f>
      </m:oMath>
      <w:r w:rsidR="005638B4">
        <w:rPr>
          <w:rFonts w:eastAsiaTheme="minorEastAsia"/>
        </w:rPr>
        <w:t>. To sum up, if a function can be approximated to quadratic expression, then from the eigenvalues of the Hessian matrix, optimum learning rate could be identified.</w:t>
      </w:r>
    </w:p>
    <w:p w14:paraId="745ED3EE" w14:textId="08892655" w:rsidR="00087174" w:rsidRDefault="00C238AE" w:rsidP="00087174">
      <w:pPr>
        <w:rPr>
          <w:rFonts w:eastAsiaTheme="minorEastAsia"/>
        </w:rPr>
      </w:pPr>
      <w:r>
        <w:rPr>
          <w:rFonts w:eastAsiaTheme="minorEastAsia"/>
        </w:rPr>
        <w:lastRenderedPageBreak/>
        <w:t xml:space="preserve">In Section </w:t>
      </w:r>
      <w:r>
        <w:rPr>
          <w:rFonts w:eastAsiaTheme="minorEastAsia"/>
        </w:rPr>
        <w:fldChar w:fldCharType="begin"/>
      </w:r>
      <w:r>
        <w:rPr>
          <w:rFonts w:eastAsiaTheme="minorEastAsia"/>
        </w:rPr>
        <w:instrText xml:space="preserve"> REF _Ref109334212 \r \h </w:instrText>
      </w:r>
      <w:r>
        <w:rPr>
          <w:rFonts w:eastAsiaTheme="minorEastAsia"/>
        </w:rPr>
      </w:r>
      <w:r>
        <w:rPr>
          <w:rFonts w:eastAsiaTheme="minorEastAsia"/>
        </w:rPr>
        <w:fldChar w:fldCharType="separate"/>
      </w:r>
      <w:r>
        <w:rPr>
          <w:rFonts w:eastAsiaTheme="minorEastAsia"/>
        </w:rPr>
        <w:t>4.3</w:t>
      </w:r>
      <w:r>
        <w:rPr>
          <w:rFonts w:eastAsiaTheme="minorEastAsia"/>
        </w:rPr>
        <w:fldChar w:fldCharType="end"/>
      </w:r>
      <w:r w:rsidR="001213C3">
        <w:rPr>
          <w:rFonts w:eastAsiaTheme="minorEastAsia"/>
        </w:rPr>
        <w:t xml:space="preserve">, second derivative </w:t>
      </w:r>
      <w:r w:rsidR="005C624F">
        <w:rPr>
          <w:rFonts w:eastAsiaTheme="minorEastAsia"/>
        </w:rPr>
        <w:t>of</w:t>
      </w:r>
      <w:r w:rsidR="001213C3">
        <w:rPr>
          <w:rFonts w:eastAsiaTheme="minorEastAsia"/>
        </w:rPr>
        <w:t xml:space="preserve"> single dimensional functions </w:t>
      </w:r>
      <w:r w:rsidR="00A52DD8">
        <w:rPr>
          <w:rFonts w:eastAsiaTheme="minorEastAsia"/>
        </w:rPr>
        <w:t>at</w:t>
      </w:r>
      <w:r w:rsidR="00480298">
        <w:rPr>
          <w:rFonts w:eastAsiaTheme="minorEastAsia"/>
        </w:rPr>
        <w:t xml:space="preserve"> the critical points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480298">
        <w:rPr>
          <w:rFonts w:eastAsiaTheme="minorEastAsia"/>
        </w:rPr>
        <w:t>)</w:t>
      </w:r>
      <w:r w:rsidR="005C624F">
        <w:rPr>
          <w:rFonts w:eastAsiaTheme="minorEastAsia"/>
        </w:rPr>
        <w:t xml:space="preserve"> is interpreted to identify if the critical point is local minimum, local maximum or saddle point. </w:t>
      </w:r>
      <w:r w:rsidR="003F5393">
        <w:rPr>
          <w:rFonts w:eastAsiaTheme="minorEastAsia"/>
        </w:rPr>
        <w:t xml:space="preserve">This interpretation is called as “second derivative test”. However, we didn’t describe how to </w:t>
      </w:r>
      <w:r w:rsidR="00087174">
        <w:rPr>
          <w:rFonts w:eastAsiaTheme="minorEastAsia"/>
        </w:rPr>
        <w:t xml:space="preserve">perform second derivative test of </w:t>
      </w:r>
      <w:r w:rsidR="003F5393">
        <w:rPr>
          <w:rFonts w:eastAsiaTheme="minorEastAsia"/>
        </w:rPr>
        <w:t>critical point</w:t>
      </w:r>
      <w:r w:rsidR="00087174">
        <w:rPr>
          <w:rFonts w:eastAsiaTheme="minorEastAsia"/>
        </w:rPr>
        <w:t>s</w:t>
      </w:r>
      <w:r w:rsidR="003F5393">
        <w:rPr>
          <w:rFonts w:eastAsiaTheme="minorEastAsia"/>
        </w:rPr>
        <w:t xml:space="preserve"> for multidimensional functions</w:t>
      </w:r>
      <w:r w:rsidR="00087174">
        <w:rPr>
          <w:rFonts w:eastAsiaTheme="minorEastAsia"/>
        </w:rPr>
        <w:t xml:space="preserve">. In order to identify the type of the critical point in multidimensional functions, </w:t>
      </w:r>
      <w:r w:rsidR="0010137D">
        <w:rPr>
          <w:rFonts w:eastAsiaTheme="minorEastAsia"/>
        </w:rPr>
        <w:t>all of the second derivatives of the function should be calculated with respect to each input. In this context, Hessian matrix is used.</w:t>
      </w:r>
      <w:r w:rsidR="004F4256">
        <w:rPr>
          <w:rFonts w:eastAsiaTheme="minorEastAsia"/>
        </w:rPr>
        <w:t xml:space="preserve"> At a critical point of </w:t>
      </w:r>
      <m:oMath>
        <m:r>
          <m:rPr>
            <m:sty m:val="bi"/>
          </m:rPr>
          <w:rPr>
            <w:rFonts w:ascii="Cambria Math" w:eastAsiaTheme="minorEastAsia" w:hAnsi="Cambria Math"/>
          </w:rPr>
          <m:t>x</m:t>
        </m:r>
      </m:oMath>
      <w:r w:rsidR="004F4256">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=0</m:t>
        </m:r>
      </m:oMath>
      <w:r w:rsidR="004F4256">
        <w:rPr>
          <w:rFonts w:eastAsiaTheme="minorEastAsia"/>
        </w:rPr>
        <w:t xml:space="preserve">, Hessian matrix can be used in </w:t>
      </w:r>
      <w:r w:rsidR="007A39A2">
        <w:rPr>
          <w:rFonts w:eastAsiaTheme="minorEastAsia"/>
        </w:rPr>
        <w:t>four</w:t>
      </w:r>
      <w:r w:rsidR="004F4256">
        <w:rPr>
          <w:rFonts w:eastAsiaTheme="minorEastAsia"/>
        </w:rPr>
        <w:t xml:space="preserve"> situations:</w:t>
      </w:r>
    </w:p>
    <w:p w14:paraId="4AE00357" w14:textId="51C71348" w:rsidR="004F4256" w:rsidRDefault="00E4450D" w:rsidP="004F4256">
      <w:pPr>
        <w:pStyle w:val="ListParagraph"/>
        <w:numPr>
          <w:ilvl w:val="0"/>
          <w:numId w:val="39"/>
        </w:numPr>
        <w:rPr>
          <w:rFonts w:eastAsiaTheme="minorEastAsia"/>
        </w:rPr>
      </w:pPr>
      <w:r>
        <w:rPr>
          <w:rFonts w:eastAsiaTheme="minorEastAsia"/>
        </w:rPr>
        <w:t>If the Hessian matrix is positive definite which means all of the eigenvalues of Hessian matrix is positive, then the</w:t>
      </w:r>
      <w:r w:rsidR="00852C12">
        <w:rPr>
          <w:rFonts w:eastAsiaTheme="minorEastAsia"/>
        </w:rPr>
        <w:t xml:space="preserve"> critical</w:t>
      </w:r>
      <w:r>
        <w:rPr>
          <w:rFonts w:eastAsiaTheme="minorEastAsia"/>
        </w:rPr>
        <w:t xml:space="preserve"> point </w:t>
      </w:r>
      <m:oMath>
        <m:r>
          <m:rPr>
            <m:sty m:val="bi"/>
          </m:rPr>
          <w:rPr>
            <w:rFonts w:ascii="Cambria Math" w:eastAsiaTheme="minorEastAsia" w:hAnsi="Cambria Math"/>
          </w:rPr>
          <m:t>x</m:t>
        </m:r>
      </m:oMath>
      <w:r>
        <w:rPr>
          <w:rFonts w:eastAsiaTheme="minorEastAsia"/>
        </w:rPr>
        <w:t xml:space="preserve"> is local minimum.</w:t>
      </w:r>
    </w:p>
    <w:p w14:paraId="3FD6608C" w14:textId="708D5E2D" w:rsidR="007E4A01" w:rsidRDefault="00852C12" w:rsidP="004F4256">
      <w:pPr>
        <w:pStyle w:val="ListParagraph"/>
        <w:numPr>
          <w:ilvl w:val="0"/>
          <w:numId w:val="39"/>
        </w:numPr>
        <w:rPr>
          <w:rFonts w:eastAsiaTheme="minorEastAsia"/>
        </w:rPr>
      </w:pPr>
      <w:r>
        <w:rPr>
          <w:rFonts w:eastAsiaTheme="minorEastAsia"/>
        </w:rPr>
        <w:t xml:space="preserve">If the Hessian matrix is negative definite, then the critical point </w:t>
      </w:r>
      <m:oMath>
        <m:r>
          <m:rPr>
            <m:sty m:val="bi"/>
          </m:rPr>
          <w:rPr>
            <w:rFonts w:ascii="Cambria Math" w:eastAsiaTheme="minorEastAsia" w:hAnsi="Cambria Math"/>
          </w:rPr>
          <m:t>x</m:t>
        </m:r>
      </m:oMath>
      <w:r>
        <w:rPr>
          <w:rFonts w:eastAsiaTheme="minorEastAsia"/>
        </w:rPr>
        <w:t xml:space="preserve"> is local maximum.</w:t>
      </w:r>
    </w:p>
    <w:p w14:paraId="096172F9" w14:textId="1548D01D" w:rsidR="007A39A2" w:rsidRDefault="002C7E98" w:rsidP="007A39A2">
      <w:pPr>
        <w:pStyle w:val="ListParagraph"/>
        <w:numPr>
          <w:ilvl w:val="0"/>
          <w:numId w:val="39"/>
        </w:numPr>
        <w:rPr>
          <w:rFonts w:eastAsiaTheme="minorEastAsia"/>
        </w:rPr>
      </w:pPr>
      <w:r>
        <w:rPr>
          <w:rFonts w:eastAsiaTheme="minorEastAsia"/>
        </w:rPr>
        <w:t xml:space="preserve">If </w:t>
      </w:r>
      <w:r w:rsidR="00E239F0">
        <w:rPr>
          <w:rFonts w:eastAsiaTheme="minorEastAsia"/>
        </w:rPr>
        <w:t xml:space="preserve">at least one of the eigenvalues of Hessian matrix is positive and at least one of the eigenvalues is negative, then </w:t>
      </w:r>
      <m:oMath>
        <m:r>
          <m:rPr>
            <m:sty m:val="bi"/>
          </m:rPr>
          <w:rPr>
            <w:rFonts w:ascii="Cambria Math" w:eastAsiaTheme="minorEastAsia" w:hAnsi="Cambria Math"/>
          </w:rPr>
          <m:t>x</m:t>
        </m:r>
      </m:oMath>
      <w:r w:rsidR="00E239F0">
        <w:rPr>
          <w:rFonts w:eastAsiaTheme="minorEastAsia"/>
        </w:rPr>
        <w:t xml:space="preserve"> is local minimum on one direction while it s a local maximum on another direction. It means that it is a saddle point.</w:t>
      </w:r>
    </w:p>
    <w:p w14:paraId="2564B2CB" w14:textId="318641D8" w:rsidR="007A39A2" w:rsidRDefault="007A39A2" w:rsidP="007A39A2">
      <w:pPr>
        <w:pStyle w:val="ListParagraph"/>
        <w:numPr>
          <w:ilvl w:val="0"/>
          <w:numId w:val="39"/>
        </w:numPr>
        <w:rPr>
          <w:rFonts w:eastAsiaTheme="minorEastAsia"/>
        </w:rPr>
      </w:pPr>
      <w:r>
        <w:rPr>
          <w:rFonts w:eastAsiaTheme="minorEastAsia"/>
        </w:rPr>
        <w:t>If all of the eigenvalues have the same sign but at least one eigenvalue is zero, it means that second derivative test is inconclusive.</w:t>
      </w:r>
    </w:p>
    <w:p w14:paraId="51B8558E" w14:textId="3E9EE670" w:rsidR="00A35874" w:rsidRPr="00A35874" w:rsidRDefault="001F3C6C" w:rsidP="00A35874">
      <w:pPr>
        <w:rPr>
          <w:rFonts w:eastAsiaTheme="minorEastAsia"/>
        </w:rPr>
      </w:pPr>
      <w:r>
        <w:rPr>
          <w:rFonts w:eastAsiaTheme="minorEastAsia"/>
        </w:rPr>
        <w:t xml:space="preserve">Condition number (see Section </w:t>
      </w:r>
      <w:r>
        <w:rPr>
          <w:rFonts w:eastAsiaTheme="minorEastAsia"/>
        </w:rPr>
        <w:fldChar w:fldCharType="begin"/>
      </w:r>
      <w:r>
        <w:rPr>
          <w:rFonts w:eastAsiaTheme="minorEastAsia"/>
        </w:rPr>
        <w:instrText xml:space="preserve"> REF _Ref109339730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w:t>
      </w:r>
      <w:r w:rsidR="00EC20E8">
        <w:rPr>
          <w:rFonts w:eastAsiaTheme="minorEastAsia"/>
        </w:rPr>
        <w:t xml:space="preserve"> of Hessian matrix </w:t>
      </w:r>
      <w:r w:rsidR="00507225">
        <w:rPr>
          <w:rFonts w:eastAsiaTheme="minorEastAsia"/>
        </w:rPr>
        <w:t>gives how much the second derivatives differs from each other.</w:t>
      </w:r>
      <w:r w:rsidR="0001127E">
        <w:rPr>
          <w:rFonts w:eastAsiaTheme="minorEastAsia"/>
        </w:rPr>
        <w:t xml:space="preserve"> It tells how much the direction of the most curvature of the function is bigger than the direction of the least curvature of the function.  </w:t>
      </w:r>
      <w:r w:rsidR="00A35874">
        <w:rPr>
          <w:rFonts w:eastAsiaTheme="minorEastAsia"/>
        </w:rPr>
        <w:t xml:space="preserve">If condition number is </w:t>
      </w:r>
      <w:r w:rsidR="003E2101">
        <w:rPr>
          <w:rFonts w:eastAsiaTheme="minorEastAsia"/>
        </w:rPr>
        <w:t xml:space="preserve">very </w:t>
      </w:r>
      <w:r w:rsidR="0001127E">
        <w:rPr>
          <w:rFonts w:eastAsiaTheme="minorEastAsia"/>
        </w:rPr>
        <w:t>large</w:t>
      </w:r>
      <w:r w:rsidR="00A35874">
        <w:rPr>
          <w:rFonts w:eastAsiaTheme="minorEastAsia"/>
        </w:rPr>
        <w:t>, gradient descent performs poorly.</w:t>
      </w:r>
      <w:r w:rsidR="00B479BD">
        <w:rPr>
          <w:rFonts w:eastAsiaTheme="minorEastAsia"/>
        </w:rPr>
        <w:t xml:space="preserve"> Because in one direction derivative increases </w:t>
      </w:r>
      <w:r w:rsidR="003E2101">
        <w:rPr>
          <w:rFonts w:eastAsiaTheme="minorEastAsia"/>
        </w:rPr>
        <w:t xml:space="preserve">too </w:t>
      </w:r>
      <w:r w:rsidR="00B479BD">
        <w:rPr>
          <w:rFonts w:eastAsiaTheme="minorEastAsia"/>
        </w:rPr>
        <w:t xml:space="preserve">rapidly, while in other direction it increases </w:t>
      </w:r>
      <w:r w:rsidR="003E2101">
        <w:rPr>
          <w:rFonts w:eastAsiaTheme="minorEastAsia"/>
        </w:rPr>
        <w:t xml:space="preserve">too </w:t>
      </w:r>
      <w:r w:rsidR="00B479BD">
        <w:rPr>
          <w:rFonts w:eastAsiaTheme="minorEastAsia"/>
        </w:rPr>
        <w:t xml:space="preserve">slowly. It also makes it difficult to choose a good learning rate. Because in order to overcome this challenge, learning rate should be very small. </w:t>
      </w:r>
      <w:r w:rsidR="00136478">
        <w:rPr>
          <w:rFonts w:eastAsiaTheme="minorEastAsia"/>
        </w:rPr>
        <w:t>Too small learning rate will not improve the cost function significantly.</w:t>
      </w:r>
      <w:r w:rsidR="009B34BC">
        <w:rPr>
          <w:rFonts w:eastAsiaTheme="minorEastAsia"/>
        </w:rPr>
        <w:t xml:space="preserve"> </w:t>
      </w:r>
    </w:p>
    <w:p w14:paraId="755D583D" w14:textId="60B201EA" w:rsidR="003851A0" w:rsidRPr="003851A0" w:rsidRDefault="00896623" w:rsidP="00896623">
      <w:pPr>
        <w:pStyle w:val="Heading2"/>
      </w:pPr>
      <w:r>
        <w:t>Adam Optimization</w:t>
      </w:r>
    </w:p>
    <w:p w14:paraId="0402BBB9" w14:textId="79E088D6" w:rsidR="003851A0" w:rsidRPr="003851A0" w:rsidRDefault="003851A0" w:rsidP="003851A0">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66F2528F" w14:textId="4655A9E1" w:rsidR="005F7E5C" w:rsidRDefault="00235B63" w:rsidP="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rsidP="007559C7">
      <w:pPr>
        <w:pStyle w:val="Heading2"/>
        <w:rPr>
          <w:rFonts w:eastAsiaTheme="minorEastAsia"/>
        </w:rPr>
      </w:pPr>
      <w:r>
        <w:rPr>
          <w:rFonts w:eastAsiaTheme="minorEastAsia"/>
        </w:rPr>
        <w:t>Computational Graphs</w:t>
      </w:r>
    </w:p>
    <w:p w14:paraId="598A9882" w14:textId="7093C19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rsidP="00C36AD2">
      <w:pPr>
        <w:pStyle w:val="RTUNameandNumberofFigure"/>
      </w:pPr>
      <w:bookmarkStart w:id="5" w:name="_Ref108302732"/>
      <w:r>
        <w:t>An Example of Computational Graph</w:t>
      </w:r>
      <w:bookmarkEnd w:id="5"/>
    </w:p>
    <w:p w14:paraId="0E37A11E" w14:textId="363450DC" w:rsidR="00DC2775" w:rsidRDefault="0008007E" w:rsidP="00DC2775">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rsidP="009E0E59">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w:t>
      </w:r>
      <w:r w:rsidR="00A72DC2">
        <w:lastRenderedPageBreak/>
        <w:t>the number of the repeated evaluation of subexpressions will increase exponentially.</w:t>
      </w:r>
      <w:r>
        <w:t xml:space="preserve"> In </w:t>
      </w:r>
      <w:r w:rsidR="00223C16">
        <w:t>the context</w:t>
      </w:r>
      <w:r>
        <w:t>, the computing subexpressions can be considered in two approaches:</w:t>
      </w:r>
    </w:p>
    <w:p w14:paraId="047A0210" w14:textId="213B24C0" w:rsidR="003B177D" w:rsidRDefault="003B177D" w:rsidP="003B177D">
      <w:pPr>
        <w:pStyle w:val="ListParagraph"/>
        <w:numPr>
          <w:ilvl w:val="0"/>
          <w:numId w:val="26"/>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rsidP="004866EA">
      <w:pPr>
        <w:pStyle w:val="ListParagraph"/>
        <w:numPr>
          <w:ilvl w:val="0"/>
          <w:numId w:val="26"/>
        </w:numPr>
      </w:pPr>
      <w:r>
        <w:t>In case memory of computer is high – subexpression can be calculated only once and stored in the memory. Back-propagation algorithm uses this approach.</w:t>
      </w:r>
    </w:p>
    <w:p w14:paraId="38D63517" w14:textId="384FB867" w:rsidR="00A001BA" w:rsidRDefault="00262D1F" w:rsidP="007559C7">
      <w:pPr>
        <w:pStyle w:val="Heading2"/>
      </w:pPr>
      <w:r>
        <w:t>General Back</w:t>
      </w:r>
      <w:r w:rsidR="005D62CC">
        <w:t>-P</w:t>
      </w:r>
      <w:r>
        <w:t>ropagation Algorithm</w:t>
      </w:r>
    </w:p>
    <w:p w14:paraId="7AF07FB2" w14:textId="05561121" w:rsidR="00D263A5" w:rsidRDefault="009E6485" w:rsidP="00D263A5">
      <w:r>
        <w:t xml:space="preserve">The authors of </w:t>
      </w:r>
      <w:sdt>
        <w:sdtPr>
          <w:id w:val="-741635974"/>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r w:rsidR="00FF5873" w:rsidRPr="008F61C5">
        <w:rPr>
          <w:i/>
          <w:iCs/>
        </w:rPr>
        <w:t>grad_table</w:t>
      </w:r>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 xml:space="preserve">propagation algorithm is “build_grad”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274310" cy="1581785"/>
                    </a:xfrm>
                    <a:prstGeom prst="rect">
                      <a:avLst/>
                    </a:prstGeom>
                  </pic:spPr>
                </pic:pic>
              </a:graphicData>
            </a:graphic>
          </wp:inline>
        </w:drawing>
      </w:r>
    </w:p>
    <w:p w14:paraId="5844F513" w14:textId="1105BDB4" w:rsidR="0093059B" w:rsidRDefault="003637E5" w:rsidP="000C0F27">
      <w:pPr>
        <w:pStyle w:val="RTUNameandNumberofFigure"/>
      </w:pPr>
      <w:bookmarkStart w:id="6"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6"/>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rsidP="005C6123">
      <w:pPr>
        <w:pStyle w:val="ListParagraph"/>
        <w:numPr>
          <w:ilvl w:val="0"/>
          <w:numId w:val="28"/>
        </w:numPr>
        <w:rPr>
          <w:rFonts w:eastAsiaTheme="minorEastAsia"/>
        </w:rPr>
      </w:pPr>
      <w:r>
        <w:rPr>
          <w:rFonts w:eastAsiaTheme="minorEastAsia"/>
        </w:rPr>
        <w:t>get_operation(</w:t>
      </w:r>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is able to calculate the Jacobian vector product as shown in Equation (##).</w:t>
      </w:r>
    </w:p>
    <w:p w14:paraId="764FFEBF" w14:textId="75D10B83" w:rsidR="005C6123" w:rsidRDefault="005C6123" w:rsidP="005C6123">
      <w:pPr>
        <w:pStyle w:val="ListParagraph"/>
        <w:numPr>
          <w:ilvl w:val="0"/>
          <w:numId w:val="28"/>
        </w:numPr>
        <w:rPr>
          <w:rFonts w:eastAsiaTheme="minorEastAsia"/>
        </w:rPr>
      </w:pPr>
      <w:r>
        <w:rPr>
          <w:rFonts w:eastAsiaTheme="minorEastAsia"/>
        </w:rPr>
        <w:t>get_consumers(</w:t>
      </w:r>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rsidP="009830F2">
      <w:pPr>
        <w:pStyle w:val="ListParagraph"/>
        <w:numPr>
          <w:ilvl w:val="0"/>
          <w:numId w:val="28"/>
        </w:numPr>
        <w:rPr>
          <w:rFonts w:eastAsiaTheme="minorEastAsia"/>
        </w:rPr>
      </w:pPr>
      <w:r>
        <w:rPr>
          <w:rFonts w:eastAsiaTheme="minorEastAsia"/>
        </w:rPr>
        <w:t>get_input(</w:t>
      </w:r>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70857670" w:rsidR="00084F1A" w:rsidRPr="00D949F3" w:rsidRDefault="009830F2" w:rsidP="00D949F3">
      <w:pPr>
        <w:rPr>
          <w:rFonts w:eastAsiaTheme="minorEastAsia"/>
        </w:rPr>
      </w:pPr>
      <w:r>
        <w:rPr>
          <w:rFonts w:eastAsiaTheme="minorEastAsia"/>
        </w:rPr>
        <w:lastRenderedPageBreak/>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 </w:t>
      </w:r>
      <w:sdt>
        <w:sdtPr>
          <w:rPr>
            <w:rFonts w:eastAsiaTheme="minorEastAsia"/>
          </w:rPr>
          <w:id w:val="519904548"/>
          <w:citation/>
        </w:sdtPr>
        <w:sdtContent>
          <w:r w:rsidR="004520C4">
            <w:rPr>
              <w:rFonts w:eastAsiaTheme="minorEastAsia"/>
            </w:rPr>
            <w:fldChar w:fldCharType="begin"/>
          </w:r>
          <w:r w:rsidR="004520C4">
            <w:rPr>
              <w:rFonts w:eastAsiaTheme="minorEastAsia"/>
            </w:rPr>
            <w:instrText xml:space="preserve"> CITATION Goo16 \l 1033 </w:instrText>
          </w:r>
          <w:r w:rsidR="004520C4">
            <w:rPr>
              <w:rFonts w:eastAsiaTheme="minorEastAsia"/>
            </w:rPr>
            <w:fldChar w:fldCharType="separate"/>
          </w:r>
          <w:r w:rsidR="004520C4" w:rsidRPr="004520C4">
            <w:rPr>
              <w:rFonts w:eastAsiaTheme="minorEastAsia"/>
              <w:noProof/>
            </w:rPr>
            <w:t>(Goodfellow, Bengio, &amp; Courville, 2016)</w:t>
          </w:r>
          <w:r w:rsidR="004520C4">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274310" cy="2965450"/>
                    </a:xfrm>
                    <a:prstGeom prst="rect">
                      <a:avLst/>
                    </a:prstGeom>
                  </pic:spPr>
                </pic:pic>
              </a:graphicData>
            </a:graphic>
          </wp:inline>
        </w:drawing>
      </w:r>
    </w:p>
    <w:p w14:paraId="0FA3B760" w14:textId="1BB45BAD" w:rsidR="000C0F27" w:rsidRDefault="006D169B" w:rsidP="0033692B">
      <w:pPr>
        <w:pStyle w:val="RTUNameandNumberofFigure"/>
      </w:pPr>
      <w:bookmarkStart w:id="7" w:name="_Ref108364968"/>
      <w:r>
        <w:t>Pseudo</w:t>
      </w:r>
      <w:r w:rsidR="00F9233F">
        <w:t xml:space="preserve">code </w:t>
      </w:r>
      <w:r>
        <w:t xml:space="preserve">of Building </w:t>
      </w:r>
      <w:bookmarkEnd w:id="7"/>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rsidP="007559C7">
      <w:pPr>
        <w:pStyle w:val="Heading2"/>
      </w:pPr>
      <w:r>
        <w:t>Complexity of Back-Propagation Algorithm</w:t>
      </w:r>
    </w:p>
    <w:p w14:paraId="4A5C8E17" w14:textId="1CA52D03" w:rsidR="004C1720" w:rsidRPr="004C1720" w:rsidRDefault="007A25FA" w:rsidP="002E0370">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w:t>
      </w:r>
      <w:r w:rsidR="00611212">
        <w:rPr>
          <w:rFonts w:eastAsiaTheme="minorEastAsia"/>
        </w:rPr>
        <w:t>than</w:t>
      </w:r>
      <w:r w:rsidR="00C20F30">
        <w:rPr>
          <w:rFonts w:eastAsiaTheme="minorEastAsia"/>
        </w:rPr>
        <w:t xml:space="preserve"> number of outputs. In case number of outputs are larger than number of inputs, “forward mode accumulation” technique should be </w:t>
      </w:r>
      <w:r w:rsidR="00C20F30">
        <w:rPr>
          <w:rFonts w:eastAsiaTheme="minorEastAsia"/>
        </w:rPr>
        <w:lastRenderedPageBreak/>
        <w:t xml:space="preserve">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 xml:space="preserve">However, finding the optimal sequence of operations is stated as NP-complete problem in the study done by </w:t>
      </w:r>
      <w:sdt>
        <w:sdtPr>
          <w:rPr>
            <w:rFonts w:eastAsiaTheme="minorEastAsia"/>
          </w:rPr>
          <w:id w:val="82348205"/>
          <w:citation/>
        </w:sdtPr>
        <w:sdtContent>
          <w:r w:rsidR="00901F76">
            <w:rPr>
              <w:rFonts w:eastAsiaTheme="minorEastAsia"/>
            </w:rPr>
            <w:fldChar w:fldCharType="begin"/>
          </w:r>
          <w:r w:rsidR="00901F76">
            <w:rPr>
              <w:rFonts w:eastAsiaTheme="minorEastAsia"/>
            </w:rPr>
            <w:instrText xml:space="preserve"> CITATION Nau08 \l 1033 </w:instrText>
          </w:r>
          <w:r w:rsidR="00901F76">
            <w:rPr>
              <w:rFonts w:eastAsiaTheme="minorEastAsia"/>
            </w:rPr>
            <w:fldChar w:fldCharType="separate"/>
          </w:r>
          <w:r w:rsidR="00901F76" w:rsidRPr="00B20D49">
            <w:rPr>
              <w:rFonts w:eastAsiaTheme="minorEastAsia"/>
              <w:noProof/>
            </w:rPr>
            <w:t>(Naumann, 2008)</w:t>
          </w:r>
          <w:r w:rsidR="00901F76">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paper but it is identified as a future research area.</w:t>
      </w:r>
    </w:p>
    <w:p w14:paraId="2ADCF43A" w14:textId="2ED5D2A9" w:rsidR="007977B7" w:rsidRDefault="002D7399" w:rsidP="001965A4">
      <w:pPr>
        <w:pStyle w:val="Heading1"/>
      </w:pPr>
      <w:r>
        <w:lastRenderedPageBreak/>
        <w:t>DEEP</w:t>
      </w:r>
      <w:r w:rsidR="007977B7">
        <w:t xml:space="preserve"> LEARNING</w:t>
      </w:r>
      <w:r w:rsidR="00EC1FA3">
        <w:t xml:space="preserve"> FOR TIME SERIES PREDICTION</w:t>
      </w:r>
    </w:p>
    <w:p w14:paraId="64A3512C" w14:textId="356E82C8" w:rsidR="00C60575" w:rsidRPr="00C60575" w:rsidRDefault="008F3CE0" w:rsidP="00C60575">
      <w:pPr>
        <w:pStyle w:val="Heading2"/>
      </w:pPr>
      <w:r>
        <w:t xml:space="preserve">Informal </w:t>
      </w:r>
      <w:r w:rsidR="00C60575">
        <w:t xml:space="preserve">Definition of </w:t>
      </w:r>
      <w:r w:rsidR="00737EF8">
        <w:t>Exchange Rate</w:t>
      </w:r>
      <w:r w:rsidR="00C60575">
        <w:t xml:space="preserve"> Prediction Problem</w:t>
      </w:r>
    </w:p>
    <w:p w14:paraId="7998A4AC" w14:textId="418BE4D0" w:rsidR="001A2049" w:rsidRDefault="001A2049" w:rsidP="001A2049">
      <w:r>
        <w:t xml:space="preserve">In this paper, </w:t>
      </w:r>
      <w:r w:rsidR="00085C95">
        <w:t xml:space="preserve">informal </w:t>
      </w:r>
      <w:r>
        <w:t xml:space="preserve">time series </w:t>
      </w:r>
      <w:r w:rsidR="00085C95">
        <w:t>problem</w:t>
      </w:r>
      <w:r>
        <w:t xml:space="preserve"> is </w:t>
      </w:r>
      <w:r w:rsidR="00085C95">
        <w:t>defined</w:t>
      </w:r>
      <w:r>
        <w:t xml:space="preserve"> based on </w:t>
      </w:r>
      <w:r w:rsidR="002529B1">
        <w:t>the taxonomy that is describe</w:t>
      </w:r>
      <w:r w:rsidR="00085C95">
        <w:t>d</w:t>
      </w:r>
      <w:r w:rsidR="002529B1">
        <w:t xml:space="preserve"> in </w:t>
      </w:r>
      <w:r>
        <w:t xml:space="preserve">the book written by </w:t>
      </w:r>
      <w:sdt>
        <w:sdtPr>
          <w:id w:val="-1286352807"/>
          <w:citation/>
        </w:sdtPr>
        <w:sdtContent>
          <w:r>
            <w:fldChar w:fldCharType="begin"/>
          </w:r>
          <w:r>
            <w:instrText xml:space="preserve"> CITATION Jas18 \l 1033 </w:instrText>
          </w:r>
          <w:r>
            <w:fldChar w:fldCharType="separate"/>
          </w:r>
          <w:r>
            <w:rPr>
              <w:noProof/>
            </w:rPr>
            <w:t>(Brownlee, 2018)</w:t>
          </w:r>
          <w:r>
            <w:fldChar w:fldCharType="end"/>
          </w:r>
        </w:sdtContent>
      </w:sdt>
      <w:r>
        <w:t>. In this context, eight questions are considered:</w:t>
      </w:r>
    </w:p>
    <w:p w14:paraId="0AAE1AC3" w14:textId="6CFE77EE" w:rsidR="001A2049" w:rsidRDefault="001A2049" w:rsidP="001A2049">
      <w:pPr>
        <w:pStyle w:val="ListParagraph"/>
        <w:numPr>
          <w:ilvl w:val="0"/>
          <w:numId w:val="46"/>
        </w:numPr>
      </w:pPr>
      <w:r>
        <w:t>What are the inputs and outputs for a forecast?</w:t>
      </w:r>
    </w:p>
    <w:p w14:paraId="3EE680B6" w14:textId="6523371D" w:rsidR="001A2049" w:rsidRDefault="001A2049" w:rsidP="001A2049">
      <w:pPr>
        <w:pStyle w:val="ListParagraph"/>
        <w:numPr>
          <w:ilvl w:val="1"/>
          <w:numId w:val="46"/>
        </w:numPr>
      </w:pPr>
      <w:r>
        <w:t xml:space="preserve">Inputs </w:t>
      </w:r>
      <w:r w:rsidR="00DC79DD">
        <w:t>could be one</w:t>
      </w:r>
      <w:r w:rsidR="00E05B49">
        <w:t xml:space="preserve"> or more</w:t>
      </w:r>
      <w:r w:rsidR="00DC79DD">
        <w:t xml:space="preserve"> of following:</w:t>
      </w:r>
    </w:p>
    <w:p w14:paraId="248A5C25" w14:textId="2F8F5D56" w:rsidR="00DC79DD" w:rsidRDefault="00E05B49" w:rsidP="00DC79DD">
      <w:pPr>
        <w:pStyle w:val="ListParagraph"/>
        <w:numPr>
          <w:ilvl w:val="2"/>
          <w:numId w:val="46"/>
        </w:numPr>
      </w:pPr>
      <w:r>
        <w:t>Seasonal features of timestamp.</w:t>
      </w:r>
    </w:p>
    <w:p w14:paraId="107A057E" w14:textId="4174D59C" w:rsidR="00E05B49" w:rsidRDefault="00AF1C7D" w:rsidP="00DC79DD">
      <w:pPr>
        <w:pStyle w:val="ListParagraph"/>
        <w:numPr>
          <w:ilvl w:val="2"/>
          <w:numId w:val="46"/>
        </w:numPr>
      </w:pPr>
      <w:r>
        <w:t>Historical r</w:t>
      </w:r>
      <w:r w:rsidR="00E05B49">
        <w:t>eturn of relevant exchange rates.</w:t>
      </w:r>
    </w:p>
    <w:p w14:paraId="3A339884" w14:textId="4704EB22" w:rsidR="00AF1C7D" w:rsidRDefault="00AF1C7D" w:rsidP="00DC79DD">
      <w:pPr>
        <w:pStyle w:val="ListParagraph"/>
        <w:numPr>
          <w:ilvl w:val="2"/>
          <w:numId w:val="46"/>
        </w:numPr>
      </w:pPr>
      <w:r>
        <w:t>Historical rankings of returns of exchange rates.</w:t>
      </w:r>
    </w:p>
    <w:p w14:paraId="201DC587" w14:textId="1BDC6CB6" w:rsidR="001A2049" w:rsidRDefault="001A2049" w:rsidP="001A2049">
      <w:pPr>
        <w:pStyle w:val="ListParagraph"/>
        <w:numPr>
          <w:ilvl w:val="1"/>
          <w:numId w:val="46"/>
        </w:numPr>
      </w:pPr>
      <w:r>
        <w:t xml:space="preserve">Outputs </w:t>
      </w:r>
      <w:r w:rsidR="00FC660D">
        <w:t>could be one of following:</w:t>
      </w:r>
    </w:p>
    <w:p w14:paraId="72434FD1" w14:textId="29FC8A5B" w:rsidR="00FC660D" w:rsidRDefault="00FC660D" w:rsidP="00FC660D">
      <w:pPr>
        <w:pStyle w:val="ListParagraph"/>
        <w:numPr>
          <w:ilvl w:val="2"/>
          <w:numId w:val="46"/>
        </w:numPr>
      </w:pPr>
      <w:r>
        <w:t>Returns of exchange rates</w:t>
      </w:r>
      <w:r w:rsidR="00E05B49">
        <w:t>.</w:t>
      </w:r>
    </w:p>
    <w:p w14:paraId="3B2825B7" w14:textId="42648CB8" w:rsidR="00FC660D" w:rsidRDefault="00FC660D" w:rsidP="00FC660D">
      <w:pPr>
        <w:pStyle w:val="ListParagraph"/>
        <w:numPr>
          <w:ilvl w:val="2"/>
          <w:numId w:val="46"/>
        </w:numPr>
      </w:pPr>
      <w:r>
        <w:t>Rankings of returns of exchanges</w:t>
      </w:r>
      <w:r w:rsidR="00E05B49">
        <w:t>.</w:t>
      </w:r>
    </w:p>
    <w:p w14:paraId="289A0DE7" w14:textId="7BD26ED0" w:rsidR="004051AB" w:rsidRDefault="004051AB" w:rsidP="004051AB">
      <w:pPr>
        <w:pStyle w:val="ListParagraph"/>
        <w:numPr>
          <w:ilvl w:val="0"/>
          <w:numId w:val="46"/>
        </w:numPr>
      </w:pPr>
      <w:r>
        <w:t>What are endogenous and exogenous variables?</w:t>
      </w:r>
    </w:p>
    <w:p w14:paraId="31647E90" w14:textId="77777777" w:rsidR="00C83CB8" w:rsidRDefault="005D66DF" w:rsidP="004051AB">
      <w:pPr>
        <w:pStyle w:val="ListParagraph"/>
        <w:numPr>
          <w:ilvl w:val="1"/>
          <w:numId w:val="46"/>
        </w:numPr>
      </w:pPr>
      <w:r>
        <w:t>Endogenous variables are the input variables that could be correlated with other features.</w:t>
      </w:r>
      <w:r w:rsidR="00C83CB8">
        <w:t xml:space="preserve"> </w:t>
      </w:r>
    </w:p>
    <w:p w14:paraId="23BB6B6F" w14:textId="71679377" w:rsidR="00C83CB8" w:rsidRDefault="00C83CB8" w:rsidP="00FA40F7">
      <w:pPr>
        <w:pStyle w:val="ListParagraph"/>
        <w:numPr>
          <w:ilvl w:val="2"/>
          <w:numId w:val="46"/>
        </w:numPr>
      </w:pPr>
      <w:r>
        <w:t xml:space="preserve">Historical return values of the exchange rates that are under same category could be </w:t>
      </w:r>
      <w:r w:rsidR="001500F3">
        <w:t>dependent on each other.</w:t>
      </w:r>
    </w:p>
    <w:p w14:paraId="44D23D55" w14:textId="3442AC19" w:rsidR="00FA40F7" w:rsidRDefault="00FA40F7" w:rsidP="00FA40F7">
      <w:pPr>
        <w:pStyle w:val="ListParagraph"/>
        <w:numPr>
          <w:ilvl w:val="2"/>
          <w:numId w:val="46"/>
        </w:numPr>
      </w:pPr>
      <w:r>
        <w:t xml:space="preserve">Timestamp features are also dependent </w:t>
      </w:r>
      <w:r w:rsidR="001500F3">
        <w:t>on</w:t>
      </w:r>
      <w:r>
        <w:t xml:space="preserve"> each other.</w:t>
      </w:r>
    </w:p>
    <w:p w14:paraId="4C482C17" w14:textId="63A6D32A" w:rsidR="005D66DF" w:rsidRDefault="005D66DF" w:rsidP="004051AB">
      <w:pPr>
        <w:pStyle w:val="ListParagraph"/>
        <w:numPr>
          <w:ilvl w:val="1"/>
          <w:numId w:val="46"/>
        </w:numPr>
      </w:pPr>
      <w:r>
        <w:t>Exogenous variables are the input variables that are not influenced by the other features.</w:t>
      </w:r>
      <w:r w:rsidR="00700570">
        <w:t xml:space="preserve"> </w:t>
      </w:r>
      <w:r w:rsidR="000B7F80">
        <w:t>Exogenous variables are beyond the scope of this paper</w:t>
      </w:r>
      <w:r w:rsidR="00700570">
        <w:t>. However, a social media</w:t>
      </w:r>
      <w:r w:rsidR="00524D88">
        <w:t xml:space="preserve"> or news</w:t>
      </w:r>
      <w:r w:rsidR="00700570">
        <w:t xml:space="preserve"> dataset regarding the exchange rates could be an exogenous variable.</w:t>
      </w:r>
    </w:p>
    <w:p w14:paraId="11FFDC49" w14:textId="7011C988" w:rsidR="0095739F" w:rsidRDefault="00DF7269" w:rsidP="0095739F">
      <w:pPr>
        <w:pStyle w:val="ListParagraph"/>
        <w:numPr>
          <w:ilvl w:val="0"/>
          <w:numId w:val="46"/>
        </w:numPr>
      </w:pPr>
      <w:r>
        <w:t>Are you working on a regression or classification predictive modeling problem?</w:t>
      </w:r>
    </w:p>
    <w:p w14:paraId="756D573F" w14:textId="3795526B" w:rsidR="00DF7269" w:rsidRDefault="00122EF8" w:rsidP="00122EF8">
      <w:pPr>
        <w:pStyle w:val="ListParagraph"/>
        <w:numPr>
          <w:ilvl w:val="1"/>
          <w:numId w:val="46"/>
        </w:numPr>
      </w:pPr>
      <w:r>
        <w:t>Regression</w:t>
      </w:r>
      <w:r w:rsidR="007668B9">
        <w:t xml:space="preserve"> is to predict a</w:t>
      </w:r>
      <w:r w:rsidR="00C36EB8">
        <w:t xml:space="preserve"> numerical value</w:t>
      </w:r>
      <w:r w:rsidR="007668B9">
        <w:t>.</w:t>
      </w:r>
    </w:p>
    <w:p w14:paraId="6B0EA750" w14:textId="26C24276" w:rsidR="000A1CF5" w:rsidRDefault="000A1CF5" w:rsidP="000A1CF5">
      <w:pPr>
        <w:pStyle w:val="ListParagraph"/>
        <w:numPr>
          <w:ilvl w:val="2"/>
          <w:numId w:val="46"/>
        </w:numPr>
      </w:pPr>
      <w:r>
        <w:t>Returns of exchange rates could be predicted with regression logic.</w:t>
      </w:r>
    </w:p>
    <w:p w14:paraId="30903298" w14:textId="37D8F263" w:rsidR="000A1CF5" w:rsidRDefault="000A1CF5" w:rsidP="000A1CF5">
      <w:pPr>
        <w:pStyle w:val="ListParagraph"/>
        <w:numPr>
          <w:ilvl w:val="1"/>
          <w:numId w:val="46"/>
        </w:numPr>
      </w:pPr>
      <w:r>
        <w:t>Classification</w:t>
      </w:r>
      <w:r w:rsidR="007668B9">
        <w:t xml:space="preserve"> is to predict the class.</w:t>
      </w:r>
    </w:p>
    <w:p w14:paraId="5B74C13E" w14:textId="05E3BD0A" w:rsidR="000A1CF5" w:rsidRDefault="000A1CF5" w:rsidP="000A1CF5">
      <w:pPr>
        <w:pStyle w:val="ListParagraph"/>
        <w:numPr>
          <w:ilvl w:val="2"/>
          <w:numId w:val="46"/>
        </w:numPr>
      </w:pPr>
      <w:r>
        <w:t>Returns of exchange rates could be predicted with classification logic. Bins of the return values can be defined based on exploratory data analysis.</w:t>
      </w:r>
    </w:p>
    <w:p w14:paraId="21F21B2F" w14:textId="30F6130C" w:rsidR="000A1CF5" w:rsidRDefault="00D71A6B" w:rsidP="000A1CF5">
      <w:pPr>
        <w:pStyle w:val="ListParagraph"/>
        <w:numPr>
          <w:ilvl w:val="2"/>
          <w:numId w:val="46"/>
        </w:numPr>
      </w:pPr>
      <w:r>
        <w:t>Rankings of returns of exchange rates could be considered as classification problem</w:t>
      </w:r>
      <w:r w:rsidR="0091410B">
        <w:t>.</w:t>
      </w:r>
    </w:p>
    <w:p w14:paraId="6B458C86" w14:textId="5B3EAE8C" w:rsidR="00C7018D" w:rsidRDefault="00F00D14" w:rsidP="00C7018D">
      <w:pPr>
        <w:pStyle w:val="ListParagraph"/>
        <w:numPr>
          <w:ilvl w:val="0"/>
          <w:numId w:val="46"/>
        </w:numPr>
      </w:pPr>
      <w:r>
        <w:t>Are the time series variables unstructured or structured?</w:t>
      </w:r>
    </w:p>
    <w:p w14:paraId="341671B2" w14:textId="264553A7" w:rsidR="00F00D14" w:rsidRDefault="00EA5780" w:rsidP="00F00D14">
      <w:pPr>
        <w:pStyle w:val="ListParagraph"/>
        <w:numPr>
          <w:ilvl w:val="1"/>
          <w:numId w:val="46"/>
        </w:numPr>
      </w:pPr>
      <w:r>
        <w:t>Unstructured time series variables are not based on a pattern such as trend or seasonality.</w:t>
      </w:r>
    </w:p>
    <w:p w14:paraId="4CA6FB71" w14:textId="2EF7D8A8" w:rsidR="00EA5780" w:rsidRDefault="00EA5780" w:rsidP="00EA5780">
      <w:pPr>
        <w:pStyle w:val="ListParagraph"/>
        <w:numPr>
          <w:ilvl w:val="2"/>
          <w:numId w:val="46"/>
        </w:numPr>
      </w:pPr>
      <w:r>
        <w:lastRenderedPageBreak/>
        <w:t>In general, return of exchange rates can not be explained with trend or seasonality. However, there could be some exceptions. It could be identified with exploratory data analysis.</w:t>
      </w:r>
    </w:p>
    <w:p w14:paraId="21A8DA97" w14:textId="28AEABDA" w:rsidR="00EA5780" w:rsidRDefault="00EA5780" w:rsidP="00F00D14">
      <w:pPr>
        <w:pStyle w:val="ListParagraph"/>
        <w:numPr>
          <w:ilvl w:val="1"/>
          <w:numId w:val="46"/>
        </w:numPr>
      </w:pPr>
      <w:r>
        <w:t>Structured time series variables are based on trend of seasonality.</w:t>
      </w:r>
    </w:p>
    <w:p w14:paraId="500398DF" w14:textId="4BC34C21" w:rsidR="00EA5780" w:rsidRDefault="00EA5780" w:rsidP="00EA5780">
      <w:pPr>
        <w:pStyle w:val="ListParagraph"/>
        <w:numPr>
          <w:ilvl w:val="2"/>
          <w:numId w:val="46"/>
        </w:numPr>
      </w:pPr>
      <w:r>
        <w:t>Timestamp features are structured.</w:t>
      </w:r>
    </w:p>
    <w:p w14:paraId="46017F26" w14:textId="49CA5889" w:rsidR="00AB59D1" w:rsidRDefault="00E420BE" w:rsidP="00AB59D1">
      <w:pPr>
        <w:pStyle w:val="ListParagraph"/>
        <w:numPr>
          <w:ilvl w:val="0"/>
          <w:numId w:val="46"/>
        </w:numPr>
      </w:pPr>
      <w:r>
        <w:t>Are you working on a univariate or multivariate time series problem?</w:t>
      </w:r>
    </w:p>
    <w:p w14:paraId="72B34E37" w14:textId="61FB4508" w:rsidR="00417A1F" w:rsidRDefault="00417A1F" w:rsidP="00417A1F">
      <w:pPr>
        <w:pStyle w:val="ListParagraph"/>
        <w:numPr>
          <w:ilvl w:val="1"/>
          <w:numId w:val="46"/>
        </w:numPr>
      </w:pPr>
      <w:r>
        <w:t>Univariate time series problem consists of only one feature.</w:t>
      </w:r>
    </w:p>
    <w:p w14:paraId="7B00A860" w14:textId="77777777" w:rsidR="00417A1F" w:rsidRDefault="00417A1F" w:rsidP="00417A1F">
      <w:pPr>
        <w:pStyle w:val="ListParagraph"/>
        <w:numPr>
          <w:ilvl w:val="1"/>
          <w:numId w:val="46"/>
        </w:numPr>
      </w:pPr>
      <w:r>
        <w:t>Multivariate time series problem consists of multiple features.</w:t>
      </w:r>
    </w:p>
    <w:p w14:paraId="1CD596A0" w14:textId="15A1CB4B" w:rsidR="00AD70ED" w:rsidRDefault="00E420BE" w:rsidP="00417A1F">
      <w:pPr>
        <w:pStyle w:val="ListParagraph"/>
        <w:numPr>
          <w:ilvl w:val="2"/>
          <w:numId w:val="46"/>
        </w:numPr>
      </w:pPr>
      <w:r>
        <w:t>As it is mentioned on first and second questions, there are multiple inputs are considered such as return values, timestamp features. Due to multiple variables, the time series problem that is in scope of this paper is a multivariate time series problem.</w:t>
      </w:r>
    </w:p>
    <w:p w14:paraId="2AFDD298" w14:textId="62DD94C4" w:rsidR="00AD70ED" w:rsidRDefault="00E12A88" w:rsidP="00AD70ED">
      <w:pPr>
        <w:pStyle w:val="ListParagraph"/>
        <w:numPr>
          <w:ilvl w:val="0"/>
          <w:numId w:val="46"/>
        </w:numPr>
      </w:pPr>
      <w:r>
        <w:t>Do you require a single-step or a multi-step forecast?</w:t>
      </w:r>
    </w:p>
    <w:p w14:paraId="69A0FFBD" w14:textId="65044E74" w:rsidR="00F9782F" w:rsidRDefault="00424CED" w:rsidP="00F9782F">
      <w:pPr>
        <w:pStyle w:val="ListParagraph"/>
        <w:numPr>
          <w:ilvl w:val="1"/>
          <w:numId w:val="46"/>
        </w:numPr>
      </w:pPr>
      <w:r>
        <w:t>Single-step</w:t>
      </w:r>
      <w:r w:rsidR="00F9782F">
        <w:t xml:space="preserve"> forecast focuses on to forecast only next time step.</w:t>
      </w:r>
    </w:p>
    <w:p w14:paraId="2A4AB31A" w14:textId="77777777" w:rsidR="00F9782F" w:rsidRDefault="00F9782F" w:rsidP="00F9782F">
      <w:pPr>
        <w:pStyle w:val="ListParagraph"/>
        <w:numPr>
          <w:ilvl w:val="1"/>
          <w:numId w:val="46"/>
        </w:numPr>
      </w:pPr>
      <w:r>
        <w:t>Multi-step forecast is forecasting multiple time steps at once.</w:t>
      </w:r>
    </w:p>
    <w:p w14:paraId="6C09BC92" w14:textId="530A1F10" w:rsidR="00E12A88" w:rsidRDefault="00E12A88" w:rsidP="00F9782F">
      <w:pPr>
        <w:pStyle w:val="ListParagraph"/>
        <w:numPr>
          <w:ilvl w:val="2"/>
          <w:numId w:val="46"/>
        </w:numPr>
      </w:pPr>
      <w:r>
        <w:t>It will be multi-step forecast so that these predictions will be input for portfolio optimization problem.</w:t>
      </w:r>
    </w:p>
    <w:p w14:paraId="454DB5DC" w14:textId="508DA4AC" w:rsidR="00223BCD" w:rsidRDefault="00C027B3" w:rsidP="00223BCD">
      <w:pPr>
        <w:pStyle w:val="ListParagraph"/>
        <w:numPr>
          <w:ilvl w:val="0"/>
          <w:numId w:val="46"/>
        </w:numPr>
      </w:pPr>
      <w:r>
        <w:t>Do you require a static or a dynamically updated model?</w:t>
      </w:r>
    </w:p>
    <w:p w14:paraId="64F3281C" w14:textId="475F97AA" w:rsidR="00074CB7" w:rsidRDefault="00B64445" w:rsidP="00074CB7">
      <w:pPr>
        <w:pStyle w:val="ListParagraph"/>
        <w:numPr>
          <w:ilvl w:val="1"/>
          <w:numId w:val="46"/>
        </w:numPr>
      </w:pPr>
      <w:r>
        <w:t>Static model is type of forecasting model that is fit only once and it is used to make predictions of unseen values.</w:t>
      </w:r>
    </w:p>
    <w:p w14:paraId="394A356B" w14:textId="4795B7D3" w:rsidR="00B64445" w:rsidRDefault="00B64445" w:rsidP="00B64445">
      <w:pPr>
        <w:pStyle w:val="ListParagraph"/>
        <w:numPr>
          <w:ilvl w:val="2"/>
          <w:numId w:val="46"/>
        </w:numPr>
      </w:pPr>
      <w:r>
        <w:t>In this paper, static models will be used. However, performance of the models should be tracked for online prediction. If the performance of the model start</w:t>
      </w:r>
      <w:r w:rsidR="004A18DD">
        <w:t>s</w:t>
      </w:r>
      <w:r>
        <w:t xml:space="preserve"> to </w:t>
      </w:r>
      <w:r w:rsidR="009420C3">
        <w:t>decrease,</w:t>
      </w:r>
      <w:r>
        <w:t xml:space="preserve"> then the model should be fit again.</w:t>
      </w:r>
    </w:p>
    <w:p w14:paraId="746F6187" w14:textId="42584CFF" w:rsidR="00C027B3" w:rsidRDefault="00B64445" w:rsidP="00B64445">
      <w:pPr>
        <w:pStyle w:val="ListParagraph"/>
        <w:numPr>
          <w:ilvl w:val="1"/>
          <w:numId w:val="46"/>
        </w:numPr>
      </w:pPr>
      <w:r>
        <w:t>Dynamic model is the model that is fit newly before each prediction.</w:t>
      </w:r>
    </w:p>
    <w:p w14:paraId="508EBAA3" w14:textId="47B409E6" w:rsidR="00235A98" w:rsidRDefault="005E4ACD" w:rsidP="00235A98">
      <w:pPr>
        <w:pStyle w:val="ListParagraph"/>
        <w:numPr>
          <w:ilvl w:val="0"/>
          <w:numId w:val="46"/>
        </w:numPr>
      </w:pPr>
      <w:r>
        <w:t>Are your observations contiguous or discontiguous?</w:t>
      </w:r>
    </w:p>
    <w:p w14:paraId="60ECA6E0" w14:textId="2AA10A3A" w:rsidR="005E4ACD" w:rsidRDefault="005E4ACD" w:rsidP="005E4ACD">
      <w:pPr>
        <w:pStyle w:val="ListParagraph"/>
        <w:numPr>
          <w:ilvl w:val="1"/>
          <w:numId w:val="46"/>
        </w:numPr>
      </w:pPr>
      <w:r>
        <w:t>Contiguous observations are the observations where the frequency between timestamps of each observation is constant.</w:t>
      </w:r>
    </w:p>
    <w:p w14:paraId="7F122DCE" w14:textId="228099F3" w:rsidR="005E4ACD" w:rsidRDefault="005E4ACD" w:rsidP="005E4ACD">
      <w:pPr>
        <w:pStyle w:val="ListParagraph"/>
        <w:numPr>
          <w:ilvl w:val="2"/>
          <w:numId w:val="46"/>
        </w:numPr>
      </w:pPr>
      <w:r>
        <w:t>In this study, most of the timestamps are contiguous with a predefined frequency.</w:t>
      </w:r>
    </w:p>
    <w:p w14:paraId="7CC90451" w14:textId="3A9EBBBF" w:rsidR="005E4ACD" w:rsidRDefault="005E4ACD" w:rsidP="005E4ACD">
      <w:pPr>
        <w:pStyle w:val="ListParagraph"/>
        <w:numPr>
          <w:ilvl w:val="1"/>
          <w:numId w:val="46"/>
        </w:numPr>
      </w:pPr>
      <w:r>
        <w:t>Discontiguous observations are the observations that don’t have a structured frequency between the observations.</w:t>
      </w:r>
    </w:p>
    <w:p w14:paraId="76955843" w14:textId="0C2F8158" w:rsidR="005E4ACD" w:rsidRDefault="005E4ACD" w:rsidP="005E4ACD">
      <w:pPr>
        <w:pStyle w:val="ListParagraph"/>
        <w:numPr>
          <w:ilvl w:val="2"/>
          <w:numId w:val="46"/>
        </w:numPr>
      </w:pPr>
      <w:r>
        <w:t>Due to some public holidays or special reasons about a particular exchange rate, some data could be missing.</w:t>
      </w:r>
    </w:p>
    <w:p w14:paraId="1581BECD" w14:textId="5B0FE72E" w:rsidR="00295B83" w:rsidRDefault="00295B83" w:rsidP="005E4ACD">
      <w:pPr>
        <w:pStyle w:val="ListParagraph"/>
        <w:numPr>
          <w:ilvl w:val="2"/>
          <w:numId w:val="46"/>
        </w:numPr>
      </w:pPr>
      <w:r>
        <w:t>It is recommended to train the exchange rates in which timestamps are common. In case two stock exchanges of different countries, it is likely to have a discontiguous observations due to different working times of stock exchanges.</w:t>
      </w:r>
    </w:p>
    <w:p w14:paraId="0ACDEC4A" w14:textId="77777777" w:rsidR="00DD63D4" w:rsidRDefault="00DD63D4" w:rsidP="00DD63D4">
      <w:pPr>
        <w:pStyle w:val="Heading2"/>
      </w:pPr>
      <w:r>
        <w:lastRenderedPageBreak/>
        <w:t>Distribution of Train-Test-Validation Datasets</w:t>
      </w:r>
    </w:p>
    <w:p w14:paraId="18EE97AC" w14:textId="77777777" w:rsidR="00DD63D4" w:rsidRDefault="00DD63D4" w:rsidP="00DD63D4">
      <w:r>
        <w:t xml:space="preserve">Unlike statistical time series prediction models, deep learning models don’t require input data to be stationary. However, a model that is trained with historical data should be applicable for future data which is the main motivation of time series prediction. In this context, train, validation, and test datasets should be independently and identically distributed (i.i.d) with each other. Independence means that data points (observations) should not be impacted from each other. This is not very applicable in time series prediction. Because in time series there are autocorrelations which means that it is likely that one observation on </w:t>
      </w:r>
      <m:oMath>
        <m:r>
          <w:rPr>
            <w:rFonts w:ascii="Cambria Math" w:hAnsi="Cambria Math"/>
          </w:rPr>
          <m:t>t</m:t>
        </m:r>
      </m:oMath>
      <w:r>
        <w:t xml:space="preserve"> is impacted with the previous observations (e.g. </w:t>
      </w:r>
      <m:oMath>
        <m:r>
          <w:rPr>
            <w:rFonts w:ascii="Cambria Math" w:hAnsi="Cambria Math"/>
          </w:rPr>
          <m:t>t-1</m:t>
        </m:r>
      </m:oMath>
      <w:r>
        <w:t>). In order to overcome this solution following strategies could be applied:</w:t>
      </w:r>
    </w:p>
    <w:p w14:paraId="143D56B9" w14:textId="77777777" w:rsidR="00DD63D4" w:rsidRDefault="00DD63D4" w:rsidP="00DD63D4">
      <w:pPr>
        <w:pStyle w:val="ListParagraph"/>
        <w:numPr>
          <w:ilvl w:val="0"/>
          <w:numId w:val="42"/>
        </w:numPr>
      </w:pPr>
      <w:r>
        <w:t>Transform datasets in a way that whole initial datasets are represented as a vector. This requires huge computational costs.</w:t>
      </w:r>
    </w:p>
    <w:p w14:paraId="1034C001" w14:textId="77777777" w:rsidR="00DD63D4" w:rsidRDefault="00DD63D4" w:rsidP="00DD63D4">
      <w:pPr>
        <w:pStyle w:val="ListParagraph"/>
        <w:numPr>
          <w:ilvl w:val="0"/>
          <w:numId w:val="42"/>
        </w:numPr>
      </w:pPr>
      <w:r>
        <w:t>Use Markov assumptions instead of using i.i.d. assumption. Rather than saying “all observations are independent”, Markov assumption states “each observation is dependent previous observations in same order”.</w:t>
      </w:r>
    </w:p>
    <w:p w14:paraId="52B69874" w14:textId="77777777" w:rsidR="00DD63D4" w:rsidRDefault="00DD63D4" w:rsidP="00DD63D4">
      <w:pPr>
        <w:pStyle w:val="ListParagraph"/>
        <w:numPr>
          <w:ilvl w:val="0"/>
          <w:numId w:val="42"/>
        </w:numPr>
      </w:pPr>
      <w:r>
        <w:t>Use time-lags or covariance structures to state autocorrelation.</w:t>
      </w:r>
    </w:p>
    <w:p w14:paraId="4203712C" w14:textId="77777777" w:rsidR="00DD63D4" w:rsidRDefault="00DD63D4" w:rsidP="00DD63D4">
      <w:pPr>
        <w:pStyle w:val="ListParagraph"/>
        <w:numPr>
          <w:ilvl w:val="0"/>
          <w:numId w:val="42"/>
        </w:numPr>
      </w:pPr>
      <w:r>
        <w:t>Using sequence-to-sequence algorithms which considers autocorrelations between each time step such as attention mechanisms.</w:t>
      </w:r>
    </w:p>
    <w:p w14:paraId="19196AAC" w14:textId="77777777" w:rsidR="00DD63D4" w:rsidRDefault="00DD63D4" w:rsidP="00DD63D4">
      <w:pPr>
        <w:ind w:firstLine="0"/>
      </w:pPr>
      <w:r>
        <w:t>Second condition of i.i.d is “identically distributed” which means that data distributions of train, validation and test datasets are same. In order to assess identicality of two distributions following techniques can be used:</w:t>
      </w:r>
    </w:p>
    <w:p w14:paraId="7F1DF91C" w14:textId="77777777" w:rsidR="00DD63D4" w:rsidRDefault="00DD63D4" w:rsidP="00DD63D4">
      <w:pPr>
        <w:pStyle w:val="ListParagraph"/>
        <w:numPr>
          <w:ilvl w:val="0"/>
          <w:numId w:val="43"/>
        </w:numPr>
      </w:pPr>
      <w:r>
        <w:t>Apply Kolmogorov-Smirnov test to identify if these datasets are from same distribution or not.</w:t>
      </w:r>
    </w:p>
    <w:p w14:paraId="3BEAA2F4" w14:textId="77777777" w:rsidR="00DD63D4" w:rsidRDefault="00DD63D4" w:rsidP="00DD63D4">
      <w:pPr>
        <w:pStyle w:val="ListParagraph"/>
        <w:numPr>
          <w:ilvl w:val="0"/>
          <w:numId w:val="43"/>
        </w:numPr>
      </w:pPr>
      <w:r>
        <w:t>Use Kullback-Leibler divergence to identify how different these datasets are from each other.</w:t>
      </w:r>
    </w:p>
    <w:p w14:paraId="337A472E" w14:textId="77777777" w:rsidR="00DD63D4" w:rsidRDefault="00DD63D4" w:rsidP="00DD63D4">
      <w:pPr>
        <w:ind w:firstLine="0"/>
      </w:pPr>
      <w:r>
        <w:t>In case these datasets are not from same distributions, following decisions can be done:</w:t>
      </w:r>
    </w:p>
    <w:p w14:paraId="75096FB2" w14:textId="77777777" w:rsidR="00DD63D4" w:rsidRDefault="00DD63D4" w:rsidP="00DD63D4">
      <w:pPr>
        <w:pStyle w:val="ListParagraph"/>
        <w:numPr>
          <w:ilvl w:val="0"/>
          <w:numId w:val="44"/>
        </w:numPr>
      </w:pPr>
      <w:r>
        <w:t>Converting the time series datasets to stationary.</w:t>
      </w:r>
    </w:p>
    <w:p w14:paraId="060F0484" w14:textId="77777777" w:rsidR="00DD63D4" w:rsidRPr="007977B7" w:rsidRDefault="00DD63D4" w:rsidP="00DD63D4">
      <w:pPr>
        <w:pStyle w:val="ListParagraph"/>
        <w:numPr>
          <w:ilvl w:val="0"/>
          <w:numId w:val="44"/>
        </w:numPr>
      </w:pPr>
      <w:r>
        <w:t>Do not consider these futures at all.</w:t>
      </w:r>
    </w:p>
    <w:p w14:paraId="34456F0E" w14:textId="3E45BC8D" w:rsidR="00467A92" w:rsidRDefault="00E641FD" w:rsidP="001618ED">
      <w:pPr>
        <w:pStyle w:val="Heading2"/>
      </w:pPr>
      <w:r>
        <w:t>Formal Description of Output</w:t>
      </w:r>
      <w:r w:rsidR="00FF398E">
        <w:t xml:space="preserve"> Dataset</w:t>
      </w:r>
    </w:p>
    <w:p w14:paraId="46221061" w14:textId="165D7900" w:rsidR="00DA4D3C" w:rsidRDefault="00012813" w:rsidP="007C49DA">
      <w:r>
        <w:t xml:space="preserve">As it is mentioned in informal time series problem definition, there could be various forms of output dataset. </w:t>
      </w:r>
      <w:r w:rsidR="00A70D19">
        <w:t xml:space="preserve">At the beginning of the study, we don’t know what </w:t>
      </w:r>
      <w:r w:rsidR="002E7B06">
        <w:t>the best design for output dataset is</w:t>
      </w:r>
      <w:r w:rsidR="008B3672">
        <w:t>.</w:t>
      </w:r>
      <w:r w:rsidR="002E7B06">
        <w:t xml:space="preserve"> That’s why, different candidate designs are created. </w:t>
      </w:r>
      <w:r w:rsidR="00F228A6">
        <w:t xml:space="preserve">Since the main purpose of exchange rate prediction is to build an optimization that brings the highest return, the main feature of output is return. Feature of return in exchange rate prediction has a special </w:t>
      </w:r>
      <w:r w:rsidR="00F228A6">
        <w:lastRenderedPageBreak/>
        <w:t xml:space="preserve">characteristic because it has meaning of more profit when its absolute value is greater. </w:t>
      </w:r>
      <w:r w:rsidR="00EF000C">
        <w:t>Smaller</w:t>
      </w:r>
      <w:r w:rsidR="00F228A6">
        <w:t xml:space="preserve"> negative return brings greater profit for sell position while greater positive return brings greater profit for buy position. Due to this characteristic of return value, in this paper, it is suggested to </w:t>
      </w:r>
      <w:r w:rsidR="007C49DA">
        <w:t xml:space="preserve">consider positive and negative returns separately within a model. Design of model will be discussed later but, in this section, output dataset can be represented in a way that it has two sub-datasets: </w:t>
      </w:r>
      <w:r w:rsidR="00D54C82">
        <w:t xml:space="preserve">one for negative returns and one for positive returns. </w:t>
      </w:r>
      <w:r w:rsidR="002E7B06">
        <w:t xml:space="preserve">Under this section, </w:t>
      </w:r>
      <w:r w:rsidR="00D54C82">
        <w:t>different designs of output datasets are presented</w:t>
      </w:r>
      <w:r w:rsidR="002E7B06">
        <w:t>.</w:t>
      </w:r>
      <w:r w:rsidR="00120A9E">
        <w:t xml:space="preserve"> For the sake of simplicity, figures that illustrate the draft of the output datasets are used.</w:t>
      </w:r>
    </w:p>
    <w:p w14:paraId="4E2CDEDC" w14:textId="310A1B16" w:rsidR="00DB5DB0" w:rsidRDefault="00223901" w:rsidP="00120A9E">
      <w:pPr>
        <w:pStyle w:val="Heading3"/>
      </w:pPr>
      <w:r>
        <w:t>Return Prediction</w:t>
      </w:r>
    </w:p>
    <w:p w14:paraId="6BBDEBEA" w14:textId="2CDCD978" w:rsidR="00E5126E" w:rsidRDefault="00E5126E" w:rsidP="00E5126E">
      <w:pPr>
        <w:rPr>
          <w:rFonts w:eastAsiaTheme="minorEastAsia"/>
        </w:rPr>
      </w:pPr>
      <w:r>
        <w:t xml:space="preserve">Main purpose of return prediction is to predict floating values of returns. </w:t>
      </w:r>
      <w:r w:rsidR="0071064C">
        <w:fldChar w:fldCharType="begin"/>
      </w:r>
      <w:r w:rsidR="0071064C">
        <w:instrText xml:space="preserve"> REF _Ref111303537 \r \h </w:instrText>
      </w:r>
      <w:r w:rsidR="0071064C">
        <w:fldChar w:fldCharType="separate"/>
      </w:r>
      <w:r w:rsidR="0071064C">
        <w:t>Fig. 1.5</w:t>
      </w:r>
      <w:r w:rsidR="0071064C">
        <w:fldChar w:fldCharType="end"/>
      </w:r>
      <w:r w:rsidR="0071064C">
        <w:t xml:space="preserve"> shows the general draft of output dataset that is used to predict return values.</w:t>
      </w:r>
      <w:r w:rsidR="007D6BB9">
        <w:t xml:space="preserve"> In this design, </w:t>
      </w:r>
      <w:r w:rsidR="006B77CC">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6B77CC">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6B77CC">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A47F07">
        <w:rPr>
          <w:rFonts w:eastAsiaTheme="minorEastAsia"/>
        </w:rPr>
        <w:t xml:space="preserve">, </w:t>
      </w:r>
      <w:r w:rsidR="0047501F">
        <w:rPr>
          <w:rFonts w:eastAsiaTheme="minorEastAsia"/>
        </w:rPr>
        <w:t xml:space="preserve">return vector </w:t>
      </w:r>
      <m:oMath>
        <m:sSup>
          <m:sSupPr>
            <m:ctrlPr>
              <w:rPr>
                <w:rFonts w:ascii="Cambria Math" w:eastAsiaTheme="minorEastAsia" w:hAnsi="Cambria Math"/>
                <w:b/>
                <w:bCs/>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sidR="0007203C">
        <w:rPr>
          <w:rFonts w:eastAsiaTheme="minorEastAsia"/>
        </w:rPr>
        <w:t xml:space="preserve"> can be </w:t>
      </w:r>
      <w:r w:rsidR="00B0199B">
        <w:rPr>
          <w:rFonts w:eastAsiaTheme="minorEastAsia"/>
        </w:rPr>
        <w:t>represented</w:t>
      </w:r>
      <w:r w:rsidR="0007203C">
        <w:rPr>
          <w:rFonts w:eastAsiaTheme="minorEastAsia"/>
        </w:rPr>
        <w:t xml:space="preserve"> as </w:t>
      </w:r>
      <w:r w:rsidR="00B0199B">
        <w:rPr>
          <w:rFonts w:eastAsiaTheme="minorEastAsia"/>
        </w:rPr>
        <w:t>shown in Formula (##)</w:t>
      </w:r>
      <w:r w:rsidR="0007203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47BC5" w14:paraId="73D11D0A" w14:textId="77777777" w:rsidTr="001E1C7C">
        <w:tc>
          <w:tcPr>
            <w:tcW w:w="4525" w:type="pct"/>
            <w:vAlign w:val="center"/>
          </w:tcPr>
          <w:p w14:paraId="75339E5D" w14:textId="4C8C618F" w:rsidR="00F47BC5" w:rsidRDefault="00000000" w:rsidP="001E1C7C">
            <w:pPr>
              <w:ind w:firstLine="0"/>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e>
                </m:d>
              </m:oMath>
            </m:oMathPara>
          </w:p>
        </w:tc>
        <w:tc>
          <w:tcPr>
            <w:tcW w:w="475" w:type="pct"/>
            <w:vAlign w:val="center"/>
          </w:tcPr>
          <w:p w14:paraId="584F432E" w14:textId="77777777" w:rsidR="00F47BC5" w:rsidRDefault="00F47BC5" w:rsidP="001E1C7C">
            <w:pPr>
              <w:pStyle w:val="RTUNumberofFormula"/>
            </w:pPr>
          </w:p>
        </w:tc>
      </w:tr>
    </w:tbl>
    <w:p w14:paraId="5CC50A75" w14:textId="62B5E3D4" w:rsidR="00333CC6" w:rsidRDefault="008445CD" w:rsidP="0013601A">
      <w:pPr>
        <w:pStyle w:val="RTUExplanationofFormula"/>
        <w:rPr>
          <w:rFonts w:eastAsiaTheme="minorEastAsia"/>
        </w:rPr>
      </w:pPr>
      <w:r>
        <w:t>w</w:t>
      </w:r>
      <w:r w:rsidR="0013601A">
        <w:t>here</w:t>
      </w:r>
      <w:r w:rsidR="008429A8">
        <w:t xml:space="preserve"> </w:t>
      </w:r>
      <w:r w:rsidR="0047194B">
        <w:t xml:space="preserve"> </w:t>
      </w:r>
      <m:oMath>
        <m:r>
          <w:rPr>
            <w:rFonts w:ascii="Cambria Math" w:hAnsi="Cambria Math"/>
          </w:rPr>
          <m:t>l</m:t>
        </m:r>
        <m:r>
          <m:rPr>
            <m:sty m:val="p"/>
          </m:rPr>
          <w:rPr>
            <w:rFonts w:ascii="Cambria Math" w:hAnsi="Cambria Math"/>
          </w:rPr>
          <m:t>∈</m:t>
        </m:r>
        <m:r>
          <m:rPr>
            <m:sty m:val="bi"/>
          </m:rPr>
          <w:rPr>
            <w:rFonts w:ascii="Cambria Math" w:hAnsi="Cambria Math"/>
          </w:rPr>
          <m:t>e</m:t>
        </m:r>
      </m:oMath>
      <w:r w:rsidR="00FE5833">
        <w:rPr>
          <w:rFonts w:eastAsiaTheme="minorEastAsia"/>
        </w:rPr>
        <w:t xml:space="preserve"> is an exchange rate</w:t>
      </w:r>
      <w:r>
        <w:rPr>
          <w:rFonts w:eastAsiaTheme="minorEastAsia"/>
        </w:rPr>
        <w:t>.</w:t>
      </w:r>
      <w:r w:rsidR="00061F8D">
        <w:rPr>
          <w:rFonts w:eastAsiaTheme="minorEastAsia"/>
        </w:rPr>
        <w:t xml:space="preserve"> </w:t>
      </w:r>
      <w:r w:rsidR="00B61C93">
        <w:rPr>
          <w:rFonts w:eastAsiaTheme="minorEastAsia"/>
        </w:rPr>
        <w:t xml:space="preserve">Length of </w:t>
      </w:r>
      <m:oMath>
        <m:sSup>
          <m:sSupPr>
            <m:ctrlPr>
              <w:rPr>
                <w:rFonts w:ascii="Cambria Math" w:eastAsiaTheme="minorEastAsia" w:hAnsi="Cambria Math"/>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sidR="00B61C93">
        <w:rPr>
          <w:rFonts w:eastAsiaTheme="minorEastAsia"/>
        </w:rPr>
        <w:t xml:space="preserve"> is equal to length of </w:t>
      </w:r>
      <m:oMath>
        <m:r>
          <m:rPr>
            <m:sty m:val="bi"/>
          </m:rPr>
          <w:rPr>
            <w:rFonts w:ascii="Cambria Math" w:hAnsi="Cambria Math"/>
          </w:rPr>
          <m:t>e</m:t>
        </m:r>
      </m:oMath>
      <w:r w:rsidR="00B0199B">
        <w:rPr>
          <w:rFonts w:eastAsiaTheme="minorEastAsia"/>
        </w:rPr>
        <w:t xml:space="preserve"> meaning that for each exchange rate, there is </w:t>
      </w:r>
      <w:r w:rsidR="00F7496E">
        <w:rPr>
          <w:rFonts w:eastAsiaTheme="minorEastAsia"/>
        </w:rPr>
        <w:t>a return value.</w:t>
      </w:r>
    </w:p>
    <w:p w14:paraId="235971C4" w14:textId="2765E8ED" w:rsidR="0052731F" w:rsidRDefault="003A72DE" w:rsidP="00B63C46">
      <w:pPr>
        <w:pStyle w:val="RTUFigure"/>
      </w:pPr>
      <w:r>
        <w:rPr>
          <w:b w:val="0"/>
        </w:rPr>
        <w:drawing>
          <wp:inline distT="0" distB="0" distL="0" distR="0" wp14:anchorId="202424ED" wp14:editId="78385900">
            <wp:extent cx="5274310" cy="2049145"/>
            <wp:effectExtent l="0" t="0" r="2540" b="825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2E75E4F0" w14:textId="0CD14041" w:rsidR="00B63C46" w:rsidRDefault="00B63C46" w:rsidP="00B63C46">
      <w:pPr>
        <w:pStyle w:val="RTUNameandNumberofFigure"/>
      </w:pPr>
      <w:bookmarkStart w:id="8" w:name="_Ref111303537"/>
      <w:r>
        <w:t>Draft of Output Dataset for Return Prediction</w:t>
      </w:r>
      <w:bookmarkEnd w:id="8"/>
    </w:p>
    <w:p w14:paraId="259F3A79" w14:textId="3E97D91B" w:rsidR="00D02248" w:rsidRDefault="00D02248" w:rsidP="00D02248">
      <w:r>
        <w:t xml:space="preserve">If an exchange rate’s return value is negative, then its </w:t>
      </w:r>
      <w:r w:rsidR="00B956E5">
        <w:t>return</w:t>
      </w:r>
      <w:r>
        <w:t xml:space="preserve"> value</w:t>
      </w:r>
      <w:r w:rsidR="00B956E5">
        <w:t xml:space="preserve"> in positive sign</w:t>
      </w:r>
      <w:r>
        <w:t xml:space="preserve"> is set as </w:t>
      </w:r>
      <w:r w:rsidR="00517296">
        <w:t>zero</w:t>
      </w:r>
      <w:r>
        <w:t>. T</w:t>
      </w:r>
      <w:r w:rsidR="00B956E5">
        <w:t>his</w:t>
      </w:r>
      <w:r>
        <w:t xml:space="preserve">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F780A" w14:paraId="083F9940" w14:textId="77777777" w:rsidTr="001E1C7C">
        <w:tc>
          <w:tcPr>
            <w:tcW w:w="4525" w:type="pct"/>
            <w:vAlign w:val="center"/>
          </w:tcPr>
          <w:p w14:paraId="51422D84" w14:textId="48223E55" w:rsidR="00EF780A" w:rsidRDefault="00000000" w:rsidP="001E1C7C">
            <w:pPr>
              <w:ind w:firstLine="0"/>
            </w:pPr>
            <m:oMathPara>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if  </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72D8F518" w14:textId="77777777" w:rsidR="00EF780A" w:rsidRDefault="00EF780A" w:rsidP="001E1C7C">
            <w:pPr>
              <w:pStyle w:val="RTUNumberofFormula"/>
            </w:pPr>
          </w:p>
        </w:tc>
      </w:tr>
    </w:tbl>
    <w:p w14:paraId="712F7E09" w14:textId="77777777" w:rsidR="007629AC" w:rsidRPr="00533318" w:rsidRDefault="007629AC" w:rsidP="007629AC">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3089765C" w14:textId="61544131" w:rsidR="00294E49" w:rsidRDefault="00294E49" w:rsidP="00294E49">
      <w:pPr>
        <w:pStyle w:val="Heading3"/>
      </w:pPr>
      <w:r>
        <w:lastRenderedPageBreak/>
        <w:t>Ranking Prediction</w:t>
      </w:r>
    </w:p>
    <w:p w14:paraId="26D36464" w14:textId="114A0230" w:rsidR="00ED48D6" w:rsidRDefault="00B22425" w:rsidP="00ED48D6">
      <w:pPr>
        <w:rPr>
          <w:rFonts w:eastAsiaTheme="minorEastAsia"/>
        </w:rPr>
      </w:pPr>
      <w:r>
        <w:t xml:space="preserve">As it will be discussed in later sections, portfolio optimization is done based on giving higher prioritization to higher return. That’s why, rankings of return values can be considered </w:t>
      </w:r>
      <w:r w:rsidR="00B319D2">
        <w:t>in output dataset.</w:t>
      </w:r>
      <w:r w:rsidR="007A452B">
        <w:t xml:space="preserve"> Ranking vector represents the descending ranking from the highest </w:t>
      </w:r>
      <w:r w:rsidR="000E7D56">
        <w:t xml:space="preserve">absolute </w:t>
      </w:r>
      <w:r w:rsidR="007A452B">
        <w:t xml:space="preserve">return to lowest </w:t>
      </w:r>
      <w:r w:rsidR="000E7D56">
        <w:t xml:space="preserve">absolute </w:t>
      </w:r>
      <w:r w:rsidR="007A452B">
        <w:t>return.</w:t>
      </w:r>
      <w:r w:rsidR="00A1706D">
        <w:t xml:space="preserve"> </w:t>
      </w:r>
      <w:r w:rsidR="00A1706D">
        <w:t xml:space="preserve">The return values that have the same absolute value has equal ranking. </w:t>
      </w:r>
      <w:r w:rsidR="007A452B">
        <w:t xml:space="preserve"> </w:t>
      </w:r>
      <w:r w:rsidR="00ED48D6">
        <w:t xml:space="preserve">In this design, </w:t>
      </w:r>
      <w:r w:rsidR="00925A0B">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925A0B">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925A0B">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A03E8C">
        <w:rPr>
          <w:rFonts w:eastAsiaTheme="minorEastAsia"/>
        </w:rPr>
        <w:t xml:space="preserve">, </w:t>
      </w:r>
      <w:r w:rsidR="00ED48D6">
        <w:rPr>
          <w:rFonts w:eastAsiaTheme="minorEastAsia"/>
        </w:rPr>
        <w:t xml:space="preserve">ranking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sidR="00ED48D6">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48D6" w14:paraId="6622DC02" w14:textId="77777777" w:rsidTr="00D96B1A">
        <w:tc>
          <w:tcPr>
            <w:tcW w:w="4525" w:type="pct"/>
            <w:vAlign w:val="center"/>
          </w:tcPr>
          <w:p w14:paraId="16BF272C" w14:textId="6D0E6857" w:rsidR="00ED48D6" w:rsidRDefault="00000000" w:rsidP="00D96B1A">
            <w:pPr>
              <w:ind w:firstLine="0"/>
            </w:pPr>
            <m:oMathPara>
              <m:oMath>
                <m:sSup>
                  <m:sSupPr>
                    <m:ctrlPr>
                      <w:rPr>
                        <w:rFonts w:ascii="Cambria Math" w:hAnsi="Cambria Math"/>
                        <w:b/>
                        <w:bCs/>
                        <w:i/>
                      </w:rPr>
                    </m:ctrlPr>
                  </m:sSupPr>
                  <m:e>
                    <m:r>
                      <m:rPr>
                        <m:sty m:val="bi"/>
                      </m:rPr>
                      <w:rPr>
                        <w:rFonts w:ascii="Cambria Math" w:eastAsiaTheme="minorEastAsia" w:hAnsi="Cambria Math"/>
                      </w:rPr>
                      <m:t>τ</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eastAsiaTheme="minorEastAsia" w:hAnsi="Cambria Math"/>
                          </w:rPr>
                          <m:t>τ</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eastAsiaTheme="minorEastAsia" w:hAnsi="Cambria Math"/>
                          </w:rPr>
                          <m:t>τ</m:t>
                        </m:r>
                      </m:e>
                      <m:sub>
                        <m:r>
                          <w:rPr>
                            <w:rFonts w:ascii="Cambria Math" w:hAnsi="Cambria Math"/>
                          </w:rPr>
                          <m:t>l</m:t>
                        </m:r>
                      </m:sub>
                      <m:sup>
                        <m:r>
                          <w:rPr>
                            <w:rFonts w:ascii="Cambria Math" w:hAnsi="Cambria Math"/>
                          </w:rPr>
                          <m:t>ijk</m:t>
                        </m:r>
                      </m:sup>
                    </m:sSubSup>
                  </m:e>
                </m:d>
              </m:oMath>
            </m:oMathPara>
          </w:p>
        </w:tc>
        <w:tc>
          <w:tcPr>
            <w:tcW w:w="475" w:type="pct"/>
            <w:vAlign w:val="center"/>
          </w:tcPr>
          <w:p w14:paraId="3E4E8A77" w14:textId="77777777" w:rsidR="00ED48D6" w:rsidRDefault="00ED48D6" w:rsidP="00D96B1A">
            <w:pPr>
              <w:pStyle w:val="RTUNumberofFormula"/>
            </w:pPr>
          </w:p>
        </w:tc>
      </w:tr>
    </w:tbl>
    <w:p w14:paraId="60EA34D6" w14:textId="42536499" w:rsidR="00BE169C" w:rsidRDefault="00DD43FB" w:rsidP="007F1F92">
      <w:pPr>
        <w:pStyle w:val="RTUFigure"/>
      </w:pPr>
      <w:r>
        <w:rPr>
          <w:b w:val="0"/>
        </w:rPr>
        <w:drawing>
          <wp:inline distT="0" distB="0" distL="0" distR="0" wp14:anchorId="5379F17D" wp14:editId="3539C512">
            <wp:extent cx="5274310" cy="2043430"/>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043430"/>
                    </a:xfrm>
                    <a:prstGeom prst="rect">
                      <a:avLst/>
                    </a:prstGeom>
                    <a:noFill/>
                    <a:ln>
                      <a:noFill/>
                    </a:ln>
                  </pic:spPr>
                </pic:pic>
              </a:graphicData>
            </a:graphic>
          </wp:inline>
        </w:drawing>
      </w:r>
    </w:p>
    <w:p w14:paraId="51E9EDDE" w14:textId="1D3FD3F2" w:rsidR="007F1F92" w:rsidRDefault="007F1F92" w:rsidP="007F1F92">
      <w:pPr>
        <w:pStyle w:val="RTUNameandNumberofFigure"/>
      </w:pPr>
      <w:r>
        <w:t>Draft of Output Dataset for Ranking Prediction</w:t>
      </w:r>
    </w:p>
    <w:p w14:paraId="4F5B475F" w14:textId="6B348257" w:rsidR="00DD0E6C" w:rsidRDefault="00533318" w:rsidP="00DD0E6C">
      <w:r>
        <w:t xml:space="preserve">If an exchange return value is negative, then corresponding element in positive ranking vector is set as </w:t>
      </w:r>
      <w:r w:rsidR="00FB29B2">
        <w:t xml:space="preserve">zero. </w:t>
      </w:r>
      <w:r w:rsidR="00DD0E6C">
        <w:t>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D0E6C" w14:paraId="722B0E0F" w14:textId="77777777" w:rsidTr="00D96B1A">
        <w:tc>
          <w:tcPr>
            <w:tcW w:w="4525" w:type="pct"/>
            <w:vAlign w:val="center"/>
          </w:tcPr>
          <w:p w14:paraId="7BCDD822" w14:textId="0946E5AB" w:rsidR="00DD0E6C" w:rsidRDefault="00000000" w:rsidP="00D96B1A">
            <w:pPr>
              <w:ind w:firstLine="0"/>
            </w:pPr>
            <m:oMathPara>
              <m:oMath>
                <m:sSubSup>
                  <m:sSubSupPr>
                    <m:ctrlPr>
                      <w:rPr>
                        <w:rFonts w:ascii="Cambria Math" w:hAnsi="Cambria Math"/>
                        <w:i/>
                      </w:rPr>
                    </m:ctrlPr>
                  </m:sSubSupPr>
                  <m:e>
                    <m:r>
                      <m:rPr>
                        <m:sty m:val="p"/>
                      </m:rPr>
                      <w:rPr>
                        <w:rFonts w:ascii="Cambria Math" w:hAnsi="Cambria Math"/>
                      </w:rPr>
                      <m:t>τ</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if  </m:t>
                </m:r>
                <m:sSubSup>
                  <m:sSubSupPr>
                    <m:ctrlPr>
                      <w:rPr>
                        <w:rFonts w:ascii="Cambria Math" w:hAnsi="Cambria Math"/>
                        <w:i/>
                      </w:rPr>
                    </m:ctrlPr>
                  </m:sSubSupPr>
                  <m:e>
                    <m:r>
                      <m:rPr>
                        <m:sty m:val="p"/>
                      </m:rPr>
                      <w:rPr>
                        <w:rFonts w:ascii="Cambria Math" w:hAnsi="Cambria Math"/>
                      </w:rPr>
                      <m:t>τ</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22E97B47" w14:textId="77777777" w:rsidR="00DD0E6C" w:rsidRDefault="00DD0E6C" w:rsidP="00D96B1A">
            <w:pPr>
              <w:pStyle w:val="RTUNumberofFormula"/>
            </w:pPr>
          </w:p>
        </w:tc>
      </w:tr>
    </w:tbl>
    <w:p w14:paraId="1A1629AA" w14:textId="77777777" w:rsidR="009B2361" w:rsidRPr="00533318" w:rsidRDefault="009B2361" w:rsidP="009B2361">
      <w:pPr>
        <w:pStyle w:val="RTUExplanationofFormula"/>
      </w:pPr>
      <w:bookmarkStart w:id="9" w:name="_Ref111322906"/>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01B425B2" w14:textId="7FD45CCF" w:rsidR="00115B1E" w:rsidRDefault="0022619C" w:rsidP="00115B1E">
      <w:pPr>
        <w:pStyle w:val="Heading3"/>
      </w:pPr>
      <w:r>
        <w:t xml:space="preserve">Ordinal </w:t>
      </w:r>
      <w:bookmarkEnd w:id="9"/>
      <w:r w:rsidR="00D34763">
        <w:t>Bin Prediction</w:t>
      </w:r>
    </w:p>
    <w:p w14:paraId="38A869F0" w14:textId="5BD7C486" w:rsidR="000B01C7" w:rsidRDefault="000B01C7" w:rsidP="000B01C7">
      <w:pPr>
        <w:rPr>
          <w:rFonts w:eastAsiaTheme="minorEastAsia"/>
        </w:rPr>
      </w:pPr>
      <w:r>
        <w:t>Return values can be split into bins. Interval of the bins can be determined by exploratory data analysis.</w:t>
      </w:r>
      <w:r w:rsidR="005E37E0">
        <w:t xml:space="preserve"> This dataset is convenient to be output dataset of a </w:t>
      </w:r>
      <w:r w:rsidR="00664354">
        <w:t>classification</w:t>
      </w:r>
      <w:r w:rsidR="005E37E0">
        <w:t xml:space="preserve"> problem.</w:t>
      </w:r>
      <w:r w:rsidR="00AF4CDA">
        <w:t xml:space="preserve"> </w:t>
      </w:r>
      <w:r w:rsidR="004B08A7">
        <w:fldChar w:fldCharType="begin"/>
      </w:r>
      <w:r w:rsidR="004B08A7">
        <w:instrText xml:space="preserve"> REF _Ref111322916 \r \h </w:instrText>
      </w:r>
      <w:r w:rsidR="004B08A7">
        <w:fldChar w:fldCharType="separate"/>
      </w:r>
      <w:r w:rsidR="004B08A7">
        <w:t>Fig. 1.7</w:t>
      </w:r>
      <w:r w:rsidR="004B08A7">
        <w:fldChar w:fldCharType="end"/>
      </w:r>
      <w:r w:rsidR="004B08A7">
        <w:t xml:space="preserve"> shows the draft of output dataset for bin prediction design. </w:t>
      </w:r>
      <w:r w:rsidR="002331E8">
        <w:t>A b</w:t>
      </w:r>
      <w:r w:rsidR="004B08A7">
        <w:t xml:space="preserve">in </w:t>
      </w:r>
      <w:r w:rsidR="002331E8">
        <w:t>vector</w:t>
      </w:r>
      <w:r w:rsidR="004B08A7">
        <w:t xml:space="preserve"> </w:t>
      </w:r>
      <w:r w:rsidR="002331E8">
        <w:t>consists of</w:t>
      </w:r>
      <w:r w:rsidR="004B08A7">
        <w:t xml:space="preserve"> the ordinal values of the bins. </w:t>
      </w:r>
      <w:r w:rsidR="002331E8">
        <w:t xml:space="preserve">A bin which has greater </w:t>
      </w:r>
      <w:r w:rsidR="004B08A7">
        <w:t>ordinal value has greater interval boundaries.</w:t>
      </w:r>
      <w:r w:rsidR="003D23A2">
        <w:t xml:space="preserve"> In this design, </w:t>
      </w:r>
      <w:r w:rsidR="00925A0B">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925A0B">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925A0B">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3D23A2">
        <w:rPr>
          <w:rFonts w:eastAsiaTheme="minorEastAsia"/>
        </w:rPr>
        <w:t xml:space="preserve">, </w:t>
      </w:r>
      <w:r w:rsidR="00B42EDF">
        <w:rPr>
          <w:rFonts w:eastAsiaTheme="minorEastAsia"/>
        </w:rPr>
        <w:t>bin</w:t>
      </w:r>
      <w:r w:rsidR="003D23A2">
        <w:rPr>
          <w:rFonts w:eastAsiaTheme="minorEastAsia"/>
        </w:rPr>
        <w:t xml:space="preserve">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sidR="003D23A2">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1210C4" w14:paraId="58F85A43" w14:textId="77777777" w:rsidTr="00D96B1A">
        <w:tc>
          <w:tcPr>
            <w:tcW w:w="4525" w:type="pct"/>
            <w:vAlign w:val="center"/>
          </w:tcPr>
          <w:p w14:paraId="4B973115" w14:textId="1CA4DD94" w:rsidR="001210C4" w:rsidRDefault="00000000" w:rsidP="00D96B1A">
            <w:pPr>
              <w:ind w:firstLine="0"/>
            </w:pPr>
            <m:oMathPara>
              <m:oMath>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ρ</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ijk</m:t>
                        </m:r>
                      </m:sup>
                    </m:sSubSup>
                  </m:e>
                </m:d>
              </m:oMath>
            </m:oMathPara>
          </w:p>
        </w:tc>
        <w:tc>
          <w:tcPr>
            <w:tcW w:w="475" w:type="pct"/>
            <w:vAlign w:val="center"/>
          </w:tcPr>
          <w:p w14:paraId="0242D52A" w14:textId="77777777" w:rsidR="001210C4" w:rsidRDefault="001210C4" w:rsidP="00D96B1A">
            <w:pPr>
              <w:pStyle w:val="RTUNumberofFormula"/>
            </w:pPr>
          </w:p>
        </w:tc>
      </w:tr>
    </w:tbl>
    <w:p w14:paraId="0CEBDA03" w14:textId="0ED6BA3F" w:rsidR="002F354B" w:rsidRDefault="002F354B" w:rsidP="002F354B">
      <w:pPr>
        <w:pStyle w:val="RTUExplanationofFormula"/>
      </w:pPr>
      <w:r>
        <w:t xml:space="preserve">where </w:t>
      </w:r>
      <m:oMath>
        <m:r>
          <w:rPr>
            <w:rFonts w:ascii="Cambria Math" w:hAnsi="Cambria Math"/>
          </w:rPr>
          <m:t>l</m:t>
        </m:r>
        <m:r>
          <m:rPr>
            <m:sty m:val="p"/>
          </m:rPr>
          <w:rPr>
            <w:rFonts w:ascii="Cambria Math" w:hAnsi="Cambria Math"/>
          </w:rPr>
          <m:t>∈</m:t>
        </m:r>
        <m:r>
          <m:rPr>
            <m:sty m:val="bi"/>
          </m:rPr>
          <w:rPr>
            <w:rFonts w:ascii="Cambria Math" w:hAnsi="Cambria Math"/>
          </w:rPr>
          <m:t>e</m:t>
        </m:r>
      </m:oMath>
      <w:r>
        <w:rPr>
          <w:rFonts w:eastAsiaTheme="minorEastAsia"/>
        </w:rPr>
        <w:t xml:space="preserve"> is an exchange rate.</w:t>
      </w:r>
    </w:p>
    <w:p w14:paraId="22BB5BC5" w14:textId="6B7F47A1" w:rsidR="00E5373F" w:rsidRDefault="00DD43FB" w:rsidP="00061EF1">
      <w:pPr>
        <w:pStyle w:val="RTUFigure"/>
      </w:pPr>
      <w:r>
        <w:rPr>
          <w:b w:val="0"/>
        </w:rPr>
        <w:lastRenderedPageBreak/>
        <w:drawing>
          <wp:inline distT="0" distB="0" distL="0" distR="0" wp14:anchorId="1D550608" wp14:editId="1A511B43">
            <wp:extent cx="5274310" cy="2049145"/>
            <wp:effectExtent l="0" t="0" r="2540" b="8255"/>
            <wp:docPr id="37" name="Picture 3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3F4925B1" w14:textId="413E8FFE" w:rsidR="002A007E" w:rsidRDefault="002A007E" w:rsidP="002A007E">
      <w:pPr>
        <w:pStyle w:val="RTUNameandNumberofFigure"/>
      </w:pPr>
      <w:bookmarkStart w:id="10" w:name="_Ref111322916"/>
      <w:r>
        <w:t xml:space="preserve">Draft of Output Dataset for </w:t>
      </w:r>
      <w:r w:rsidR="0022619C">
        <w:t xml:space="preserve">Ordinal </w:t>
      </w:r>
      <w:bookmarkEnd w:id="10"/>
      <w:r w:rsidR="00D34763">
        <w:t>Bin Prediction</w:t>
      </w:r>
    </w:p>
    <w:p w14:paraId="40E2F6BB" w14:textId="7BFD2C2F" w:rsidR="00DF2FA4" w:rsidRDefault="00DF2FA4" w:rsidP="00DF2FA4">
      <w:r>
        <w:t>If an exchange return value is negative, then corresponding element in positive bin vector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F2FA4" w14:paraId="38368B94" w14:textId="77777777" w:rsidTr="00D96B1A">
        <w:tc>
          <w:tcPr>
            <w:tcW w:w="4525" w:type="pct"/>
            <w:vAlign w:val="center"/>
          </w:tcPr>
          <w:p w14:paraId="5E204CAF" w14:textId="76526E87" w:rsidR="00DF2FA4" w:rsidRDefault="00000000" w:rsidP="00D96B1A">
            <w:pPr>
              <w:ind w:firstLine="0"/>
            </w:pPr>
            <m:oMathPara>
              <m:oMath>
                <m:sSubSup>
                  <m:sSubSupPr>
                    <m:ctrlPr>
                      <w:rPr>
                        <w:rFonts w:ascii="Cambria Math" w:hAnsi="Cambria Math"/>
                        <w:i/>
                      </w:rPr>
                    </m:ctrlPr>
                  </m:sSubSupPr>
                  <m:e>
                    <m:r>
                      <m:rPr>
                        <m:sty m:val="p"/>
                      </m:rPr>
                      <w:rPr>
                        <w:rFonts w:ascii="Cambria Math" w:hAnsi="Cambria Math"/>
                      </w:rPr>
                      <m:t>ρ</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if  </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182AACDE" w14:textId="77777777" w:rsidR="00DF2FA4" w:rsidRDefault="00DF2FA4" w:rsidP="00D96B1A">
            <w:pPr>
              <w:pStyle w:val="RTUNumberofFormula"/>
            </w:pPr>
          </w:p>
        </w:tc>
      </w:tr>
    </w:tbl>
    <w:p w14:paraId="2B9074F4" w14:textId="77777777" w:rsidR="00985454" w:rsidRPr="00533318" w:rsidRDefault="00985454" w:rsidP="00985454">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5DA1C154" w14:textId="4D1CA67F" w:rsidR="000814AF" w:rsidRDefault="000814AF" w:rsidP="000814AF">
      <w:pPr>
        <w:pStyle w:val="Heading3"/>
      </w:pPr>
      <w:r>
        <w:t xml:space="preserve">Binary </w:t>
      </w:r>
      <w:r w:rsidR="00D34763">
        <w:t>Bin Prediction</w:t>
      </w:r>
    </w:p>
    <w:p w14:paraId="6D836D90" w14:textId="39831D66" w:rsidR="00DC2BBA" w:rsidRDefault="00D715DC" w:rsidP="00DC2BBA">
      <w:pPr>
        <w:rPr>
          <w:rFonts w:eastAsiaTheme="minorEastAsia"/>
        </w:rPr>
      </w:pPr>
      <w:r>
        <w:t xml:space="preserve">The design that is mentioned in Section </w:t>
      </w:r>
      <w:r>
        <w:fldChar w:fldCharType="begin"/>
      </w:r>
      <w:r>
        <w:instrText xml:space="preserve"> REF _Ref111322906 \r \h </w:instrText>
      </w:r>
      <w:r>
        <w:fldChar w:fldCharType="separate"/>
      </w:r>
      <w:r>
        <w:t>6.2.3</w:t>
      </w:r>
      <w:r>
        <w:fldChar w:fldCharType="end"/>
      </w:r>
      <w:r>
        <w:t xml:space="preserve"> serves to a classification problem where </w:t>
      </w:r>
      <w:r w:rsidR="00135525">
        <w:t>each</w:t>
      </w:r>
      <w:r>
        <w:t xml:space="preserve"> class represent</w:t>
      </w:r>
      <w:r w:rsidR="00135525">
        <w:t>s</w:t>
      </w:r>
      <w:r>
        <w:t xml:space="preserve"> ordinal number of a bin.</w:t>
      </w:r>
      <w:r w:rsidR="00EF3D8E">
        <w:t xml:space="preserve"> In this design</w:t>
      </w:r>
      <w:r w:rsidR="00CD634F">
        <w:t xml:space="preserve"> (see </w:t>
      </w:r>
      <w:r w:rsidR="00CD634F">
        <w:fldChar w:fldCharType="begin"/>
      </w:r>
      <w:r w:rsidR="00CD634F">
        <w:instrText xml:space="preserve"> REF _Ref111373493 \r \h </w:instrText>
      </w:r>
      <w:r w:rsidR="00CD634F">
        <w:fldChar w:fldCharType="separate"/>
      </w:r>
      <w:r w:rsidR="00CD634F">
        <w:t>Fig. 1.8</w:t>
      </w:r>
      <w:r w:rsidR="00CD634F">
        <w:fldChar w:fldCharType="end"/>
      </w:r>
      <w:r w:rsidR="00CD634F">
        <w:t>)</w:t>
      </w:r>
      <w:r w:rsidR="00EF3D8E">
        <w:t>, ordinal classes are converted to binary fields. Each bin has its own binary field. Output</w:t>
      </w:r>
      <w:r w:rsidR="00224A0A">
        <w:t xml:space="preserve"> vector</w:t>
      </w:r>
      <w:r w:rsidR="00EF3D8E">
        <w:t xml:space="preserve"> is a one-hot vector in which the target </w:t>
      </w:r>
      <w:r w:rsidR="00224A0A">
        <w:t>bin</w:t>
      </w:r>
      <w:r w:rsidR="00EF3D8E">
        <w:t xml:space="preserve"> is equal to one and all other bins are equal to zero.</w:t>
      </w:r>
      <w:r w:rsidR="00E77C56">
        <w:t xml:space="preserve"> In addition to above-mentioned designs, there is additional dimension that represents the bins is added. </w:t>
      </w:r>
      <w:r w:rsidR="00DC2BBA">
        <w:t xml:space="preserve">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DC2BBA">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DC2BBA">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DC2BBA">
        <w:rPr>
          <w:rFonts w:eastAsiaTheme="minorEastAsia"/>
        </w:rPr>
        <w:t xml:space="preserve">, for a bin interval </w:t>
      </w:r>
      <m:oMath>
        <m:r>
          <w:rPr>
            <w:rFonts w:ascii="Cambria Math" w:eastAsiaTheme="minorEastAsia" w:hAnsi="Cambria Math"/>
          </w:rPr>
          <m:t xml:space="preserve">m </m:t>
        </m:r>
        <m:r>
          <m:rPr>
            <m:sty m:val="p"/>
          </m:rPr>
          <w:rPr>
            <w:rFonts w:ascii="Cambria Math" w:eastAsiaTheme="minorEastAsia" w:hAnsi="Cambria Math"/>
          </w:rPr>
          <m:t>∈</m:t>
        </m:r>
        <m:r>
          <m:rPr>
            <m:sty m:val="bi"/>
          </m:rPr>
          <w:rPr>
            <w:rFonts w:ascii="Cambria Math" w:eastAsiaTheme="minorEastAsia" w:hAnsi="Cambria Math"/>
          </w:rPr>
          <m:t>i</m:t>
        </m:r>
      </m:oMath>
      <w:r w:rsidR="00DC2BBA">
        <w:rPr>
          <w:rFonts w:eastAsiaTheme="minorEastAsia"/>
        </w:rPr>
        <w:t xml:space="preserve"> ,ranking vector </w:t>
      </w:r>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ijkm</m:t>
            </m:r>
          </m:sup>
        </m:sSubSup>
      </m:oMath>
      <w:r w:rsidR="00DC2BBA">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C2BBA" w14:paraId="0AADA3AE" w14:textId="77777777" w:rsidTr="00D96B1A">
        <w:tc>
          <w:tcPr>
            <w:tcW w:w="4525" w:type="pct"/>
            <w:vAlign w:val="center"/>
          </w:tcPr>
          <w:p w14:paraId="660F27BE" w14:textId="488EADD8" w:rsidR="00DC2BBA" w:rsidRDefault="00000000" w:rsidP="00D96B1A">
            <w:pPr>
              <w:ind w:firstLine="0"/>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ijkl</m:t>
                    </m:r>
                  </m:sup>
                </m:sSubSup>
                <m:r>
                  <w:rPr>
                    <w:rFonts w:ascii="Cambria Math" w:hAnsi="Cambria Math"/>
                  </w:rPr>
                  <m:t>=</m:t>
                </m:r>
                <m:d>
                  <m:dPr>
                    <m:begChr m:val="["/>
                    <m:endChr m:val="]"/>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1</m:t>
                        </m:r>
                      </m:sub>
                      <m:sup>
                        <m:r>
                          <w:rPr>
                            <w:rFonts w:ascii="Cambria Math" w:eastAsiaTheme="minorEastAsia" w:hAnsi="Cambria Math"/>
                          </w:rPr>
                          <m:t>ijkl</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e>
                </m:d>
                <m:r>
                  <w:rPr>
                    <w:rFonts w:ascii="Cambria Math" w:hAnsi="Cambria Math"/>
                  </w:rPr>
                  <m:t xml:space="preserve">,  ∀ </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r>
                  <w:rPr>
                    <w:rFonts w:ascii="Cambria Math" w:eastAsiaTheme="minorEastAsia" w:hAnsi="Cambria Math"/>
                  </w:rPr>
                  <m:t>∈ {0, 1}</m:t>
                </m:r>
              </m:oMath>
            </m:oMathPara>
          </w:p>
        </w:tc>
        <w:tc>
          <w:tcPr>
            <w:tcW w:w="475" w:type="pct"/>
            <w:vAlign w:val="center"/>
          </w:tcPr>
          <w:p w14:paraId="6E749CBB" w14:textId="77777777" w:rsidR="00DC2BBA" w:rsidRDefault="00DC2BBA" w:rsidP="00D96B1A">
            <w:pPr>
              <w:pStyle w:val="RTUNumberofFormula"/>
            </w:pPr>
          </w:p>
        </w:tc>
      </w:tr>
    </w:tbl>
    <w:p w14:paraId="0C304603" w14:textId="0F55586D" w:rsidR="00D715DC" w:rsidRPr="00D715DC" w:rsidRDefault="00355FF1" w:rsidP="00D5761F">
      <w:pPr>
        <w:pStyle w:val="RTUExplanationofFormula"/>
      </w:pPr>
      <w:r>
        <w:t>where</w:t>
      </w:r>
      <w:r w:rsidR="000258F0">
        <w:t xml:space="preserve"> </w:t>
      </w:r>
      <m:oMath>
        <m:r>
          <w:rPr>
            <w:rFonts w:ascii="Cambria Math" w:hAnsi="Cambria Math"/>
          </w:rPr>
          <m:t>m</m:t>
        </m:r>
        <m:r>
          <m:rPr>
            <m:sty m:val="p"/>
          </m:rPr>
          <w:rPr>
            <w:rFonts w:ascii="Cambria Math" w:hAnsi="Cambria Math"/>
          </w:rPr>
          <m:t>∈</m:t>
        </m:r>
        <m:r>
          <m:rPr>
            <m:sty m:val="bi"/>
          </m:rPr>
          <w:rPr>
            <w:rFonts w:ascii="Cambria Math" w:hAnsi="Cambria Math"/>
          </w:rPr>
          <m:t>i</m:t>
        </m:r>
      </m:oMath>
      <w:r>
        <w:t xml:space="preserve"> </w:t>
      </w:r>
      <w:r>
        <w:rPr>
          <w:rFonts w:eastAsiaTheme="minorEastAsia"/>
        </w:rPr>
        <w:t>is a</w:t>
      </w:r>
      <w:r w:rsidR="00D440A9">
        <w:rPr>
          <w:rFonts w:eastAsiaTheme="minorEastAsia"/>
        </w:rPr>
        <w:t xml:space="preserve"> bin of interval of return value</w:t>
      </w:r>
      <w:r>
        <w:rPr>
          <w:rFonts w:eastAsiaTheme="minorEastAsia"/>
        </w:rPr>
        <w:t>.</w:t>
      </w:r>
      <w:r w:rsidR="006B0AE6">
        <w:rPr>
          <w:rFonts w:eastAsiaTheme="minorEastAsia"/>
        </w:rPr>
        <w:t xml:space="preserve"> </w:t>
      </w:r>
    </w:p>
    <w:p w14:paraId="572EFBA2" w14:textId="28B6B1E8" w:rsidR="001D01C6" w:rsidRDefault="00DD43FB" w:rsidP="000814AF">
      <w:pPr>
        <w:pStyle w:val="RTUFigure"/>
      </w:pPr>
      <w:r>
        <w:rPr>
          <w:b w:val="0"/>
        </w:rPr>
        <w:lastRenderedPageBreak/>
        <w:drawing>
          <wp:inline distT="0" distB="0" distL="0" distR="0" wp14:anchorId="7F5AFE72" wp14:editId="39B901F5">
            <wp:extent cx="5274310" cy="2280285"/>
            <wp:effectExtent l="0" t="0" r="2540" b="5715"/>
            <wp:docPr id="38" name="Picture 3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80285"/>
                    </a:xfrm>
                    <a:prstGeom prst="rect">
                      <a:avLst/>
                    </a:prstGeom>
                    <a:noFill/>
                    <a:ln>
                      <a:noFill/>
                    </a:ln>
                  </pic:spPr>
                </pic:pic>
              </a:graphicData>
            </a:graphic>
          </wp:inline>
        </w:drawing>
      </w:r>
    </w:p>
    <w:p w14:paraId="6488B7D4" w14:textId="4929E9B1" w:rsidR="00ED6C24" w:rsidRDefault="00ED6C24" w:rsidP="00ED6C24">
      <w:pPr>
        <w:pStyle w:val="RTUNameandNumberofFigure"/>
      </w:pPr>
      <w:bookmarkStart w:id="11" w:name="_Ref111373493"/>
      <w:r>
        <w:t xml:space="preserve">Draft of Output Dataset for Binary </w:t>
      </w:r>
      <w:bookmarkEnd w:id="11"/>
      <w:r w:rsidR="007C5980">
        <w:t>Bin Prediction</w:t>
      </w:r>
    </w:p>
    <w:p w14:paraId="72C98269" w14:textId="77777777" w:rsidR="00D5761F" w:rsidRDefault="00D5761F" w:rsidP="00D5761F">
      <w:r>
        <w:t>One-hot logic can be formulated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761F" w14:paraId="67BC04F7" w14:textId="77777777" w:rsidTr="00D96B1A">
        <w:tc>
          <w:tcPr>
            <w:tcW w:w="4525" w:type="pct"/>
            <w:vAlign w:val="center"/>
          </w:tcPr>
          <w:p w14:paraId="379CDFA5" w14:textId="1659F9B4" w:rsidR="00D5761F" w:rsidRDefault="00000000" w:rsidP="00D96B1A">
            <w:pPr>
              <w:ind w:firstLine="0"/>
            </w:pPr>
            <m:oMathPara>
              <m:oMath>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m:rPr>
                        <m:sty m:val="bi"/>
                      </m:rPr>
                      <w:rPr>
                        <w:rFonts w:ascii="Cambria Math" w:hAnsi="Cambria Math"/>
                      </w:rPr>
                      <m:t>i</m:t>
                    </m:r>
                    <m:r>
                      <w:rPr>
                        <w:rFonts w:ascii="Cambria Math" w:hAnsi="Cambria Math"/>
                      </w:rPr>
                      <m:t>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w:rPr>
                        <w:rFonts w:ascii="Cambria Math" w:hAnsi="Cambria Math"/>
                      </w:rPr>
                      <m:t>m</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m:sty m:val="p"/>
                          </m:rPr>
                          <w:rPr>
                            <w:rFonts w:ascii="Cambria Math" w:hAnsi="Cambria Math"/>
                          </w:rPr>
                          <m:t>ϕ</m:t>
                        </m:r>
                      </m:e>
                      <m:sub>
                        <m:sSup>
                          <m:sSupPr>
                            <m:ctrlPr>
                              <w:rPr>
                                <w:rFonts w:ascii="Cambria Math" w:hAnsi="Cambria Math"/>
                                <w:i/>
                              </w:rPr>
                            </m:ctrlPr>
                          </m:sSupPr>
                          <m:e>
                            <m:r>
                              <w:rPr>
                                <w:rFonts w:ascii="Cambria Math" w:hAnsi="Cambria Math"/>
                              </w:rPr>
                              <m:t>m</m:t>
                            </m:r>
                          </m:e>
                          <m:sup>
                            <m:r>
                              <w:rPr>
                                <w:rFonts w:ascii="Cambria Math" w:hAnsi="Cambria Math"/>
                              </w:rPr>
                              <m:t>'</m:t>
                            </m:r>
                          </m:sup>
                        </m:sSup>
                      </m:sub>
                      <m:sup>
                        <m:r>
                          <w:rPr>
                            <w:rFonts w:ascii="Cambria Math" w:hAnsi="Cambria Math"/>
                          </w:rPr>
                          <m:t>ijkl</m:t>
                        </m:r>
                      </m:sup>
                    </m:sSubSup>
                    <m:ctrlPr>
                      <w:rPr>
                        <w:rFonts w:ascii="Cambria Math" w:hAnsi="Cambria Math"/>
                        <w:i/>
                      </w:rPr>
                    </m:ctrlPr>
                  </m:e>
                </m:nary>
                <m:r>
                  <w:rPr>
                    <w:rFonts w:ascii="Cambria Math" w:hAnsi="Cambria Math"/>
                  </w:rPr>
                  <m:t>=0,</m:t>
                </m:r>
                <m:r>
                  <m:rPr>
                    <m:sty m:val="p"/>
                  </m:rPr>
                  <w:rPr>
                    <w:rFonts w:ascii="Cambria Math" w:hAnsi="Cambria Math"/>
                  </w:rPr>
                  <m:t> </m:t>
                </m:r>
                <m:r>
                  <w:rPr>
                    <w:rFonts w:ascii="Cambria Math" w:hAnsi="Cambria Math"/>
                  </w:rPr>
                  <m:t>if  </m:t>
                </m:r>
                <m:sSubSup>
                  <m:sSubSupPr>
                    <m:ctrlPr>
                      <w:rPr>
                        <w:rFonts w:ascii="Cambria Math" w:hAnsi="Cambria Math"/>
                        <w:i/>
                      </w:rPr>
                    </m:ctrlPr>
                  </m:sSubSupPr>
                  <m:e>
                    <m:r>
                      <m:rPr>
                        <m:sty m:val="p"/>
                      </m:rPr>
                      <w:rPr>
                        <w:rFonts w:ascii="Cambria Math" w:hAnsi="Cambria Math"/>
                      </w:rPr>
                      <m:t>ϕ</m:t>
                    </m:r>
                  </m:e>
                  <m:sub>
                    <m:r>
                      <w:rPr>
                        <w:rFonts w:ascii="Cambria Math" w:hAnsi="Cambria Math"/>
                      </w:rPr>
                      <m:t>m</m:t>
                    </m:r>
                  </m:sub>
                  <m:sup>
                    <m:r>
                      <w:rPr>
                        <w:rFonts w:ascii="Cambria Math" w:hAnsi="Cambria Math"/>
                      </w:rPr>
                      <m:t>ijkl</m:t>
                    </m:r>
                  </m:sup>
                </m:sSubSup>
                <m:r>
                  <w:rPr>
                    <w:rFonts w:ascii="Cambria Math" w:hAnsi="Cambria Math"/>
                  </w:rPr>
                  <m:t>=1</m:t>
                </m:r>
              </m:oMath>
            </m:oMathPara>
          </w:p>
        </w:tc>
        <w:tc>
          <w:tcPr>
            <w:tcW w:w="475" w:type="pct"/>
            <w:vAlign w:val="center"/>
          </w:tcPr>
          <w:p w14:paraId="183C98BB" w14:textId="77777777" w:rsidR="00D5761F" w:rsidRDefault="00D5761F" w:rsidP="00D96B1A">
            <w:pPr>
              <w:pStyle w:val="RTUNumberofFormula"/>
            </w:pPr>
          </w:p>
        </w:tc>
      </w:tr>
    </w:tbl>
    <w:p w14:paraId="0B835FFD" w14:textId="18CFE765" w:rsidR="00D5761F" w:rsidRDefault="00D5761F" w:rsidP="00D5761F">
      <w:r>
        <w:t xml:space="preserve">If an exchange </w:t>
      </w:r>
      <w:r w:rsidR="009F123D">
        <w:t xml:space="preserve">rate’s </w:t>
      </w:r>
      <w:r>
        <w:t xml:space="preserve">return value is negative, then </w:t>
      </w:r>
      <w:r w:rsidR="0055265E">
        <w:t>all the elements</w:t>
      </w:r>
      <w:r>
        <w:t xml:space="preserve"> in positive </w:t>
      </w:r>
      <w:r w:rsidR="0055265E">
        <w:t>one-hot vector</w:t>
      </w:r>
      <w:r>
        <w:t xml:space="preserve"> is set as </w:t>
      </w:r>
      <w:r w:rsidR="0055265E">
        <w:t>zero</w:t>
      </w:r>
      <w:r>
        <w:t>.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761F" w14:paraId="3C72CCE9" w14:textId="77777777" w:rsidTr="00D96B1A">
        <w:tc>
          <w:tcPr>
            <w:tcW w:w="4525" w:type="pct"/>
            <w:vAlign w:val="center"/>
          </w:tcPr>
          <w:p w14:paraId="4A062D33" w14:textId="15D508CF" w:rsidR="00D5761F" w:rsidRDefault="00000000" w:rsidP="00D96B1A">
            <w:pPr>
              <w:ind w:firstLine="0"/>
            </w:pPr>
            <m:oMathPara>
              <m:oMath>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ijkl</m:t>
                        </m:r>
                      </m:sup>
                    </m:sSubSup>
                  </m:e>
                </m:nary>
                <m:r>
                  <w:rPr>
                    <w:rFonts w:ascii="Cambria Math" w:hAnsi="Cambria Math"/>
                  </w:rPr>
                  <m:t>=0,</m:t>
                </m:r>
                <m:r>
                  <m:rPr>
                    <m:sty m:val="p"/>
                  </m:rPr>
                  <w:rPr>
                    <w:rFonts w:ascii="Cambria Math" w:hAnsi="Cambria Math"/>
                  </w:rPr>
                  <m:t> </m:t>
                </m:r>
                <m:r>
                  <w:rPr>
                    <w:rFonts w:ascii="Cambria Math" w:hAnsi="Cambria Math"/>
                  </w:rPr>
                  <m:t>if  </m:t>
                </m:r>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kl</m:t>
                        </m:r>
                      </m:sup>
                    </m:sSubSup>
                  </m:e>
                </m:nary>
                <m:r>
                  <w:rPr>
                    <w:rFonts w:ascii="Cambria Math" w:hAnsi="Cambria Math"/>
                  </w:rPr>
                  <m:t>=1</m:t>
                </m:r>
              </m:oMath>
            </m:oMathPara>
          </w:p>
        </w:tc>
        <w:tc>
          <w:tcPr>
            <w:tcW w:w="475" w:type="pct"/>
            <w:vAlign w:val="center"/>
          </w:tcPr>
          <w:p w14:paraId="6A00D185" w14:textId="77777777" w:rsidR="00D5761F" w:rsidRDefault="00D5761F" w:rsidP="00D96B1A">
            <w:pPr>
              <w:pStyle w:val="RTUNumberofFormula"/>
            </w:pPr>
          </w:p>
        </w:tc>
      </w:tr>
    </w:tbl>
    <w:p w14:paraId="62A0F7F8" w14:textId="29BBA22B" w:rsidR="00AA2A0D" w:rsidRDefault="00AA2A0D" w:rsidP="00AA2A0D">
      <w:pPr>
        <w:pStyle w:val="RTUExplanationofFormula"/>
        <w:rPr>
          <w:rFonts w:eastAsiaTheme="minorEastAsia"/>
        </w:rPr>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106963CD" w14:textId="67635DAF" w:rsidR="00D90318" w:rsidRDefault="00D90318" w:rsidP="00D90318">
      <w:pPr>
        <w:pStyle w:val="Heading2"/>
      </w:pPr>
      <w:r>
        <w:t>Formal Description of Input Dataset</w:t>
      </w:r>
    </w:p>
    <w:p w14:paraId="4157EBFD" w14:textId="1127D5DC" w:rsidR="00A07B6D" w:rsidRDefault="007D4209" w:rsidP="00A07B6D">
      <w:pPr>
        <w:ind w:firstLine="0"/>
        <w:rPr>
          <w:color w:val="FF0000"/>
        </w:rPr>
      </w:pPr>
      <w:r>
        <w:rPr>
          <w:color w:val="FF0000"/>
        </w:rPr>
        <w:t>DESCRIBE INPUT DATASET CONSISTS OF RETURN VALUES + LAST DIGITS + SEASONAL FEATURES.</w:t>
      </w:r>
    </w:p>
    <w:p w14:paraId="40441FBB" w14:textId="34776C3D" w:rsidR="00BD0806" w:rsidRDefault="00A35433" w:rsidP="00A35433">
      <w:pPr>
        <w:pStyle w:val="Heading2"/>
      </w:pPr>
      <w:r>
        <w:t xml:space="preserve">Cross Validation </w:t>
      </w:r>
      <w:r w:rsidR="00A67F62">
        <w:t>for Time Series</w:t>
      </w:r>
    </w:p>
    <w:p w14:paraId="64801D60" w14:textId="5892528A" w:rsidR="0010114C" w:rsidRPr="0010114C" w:rsidRDefault="0010114C" w:rsidP="0010114C">
      <w:pPr>
        <w:ind w:firstLine="0"/>
        <w:rPr>
          <w:color w:val="FF0000"/>
        </w:rPr>
      </w:pPr>
      <w:r>
        <w:rPr>
          <w:color w:val="FF0000"/>
        </w:rPr>
        <w:t>THERE ARE FEW APPROACHS OF CROSS-VALIDATION (NOT K-FOLD) SPECIFICALLY DEVELOPED FOR TIME SERIES PREDICTION.</w:t>
      </w:r>
    </w:p>
    <w:p w14:paraId="380A6311" w14:textId="0FE211BF" w:rsidR="00E766F8" w:rsidRDefault="00C17893" w:rsidP="00E766F8">
      <w:pPr>
        <w:pStyle w:val="Heading1"/>
      </w:pPr>
      <w:r>
        <w:lastRenderedPageBreak/>
        <w:t>DEEP LEARNING MODELS</w:t>
      </w:r>
    </w:p>
    <w:p w14:paraId="01875706" w14:textId="77777777" w:rsidR="00E766F8" w:rsidRDefault="00E766F8" w:rsidP="00E766F8">
      <w:pPr>
        <w:pStyle w:val="Heading2"/>
      </w:pPr>
      <w:r>
        <w:t>Multi-Layer Perceptron (MLP)</w:t>
      </w:r>
    </w:p>
    <w:p w14:paraId="40223E79" w14:textId="77777777" w:rsidR="00E766F8" w:rsidRDefault="00E766F8" w:rsidP="00E766F8">
      <w:pPr>
        <w:rPr>
          <w:rFonts w:eastAsiaTheme="minorEastAsia"/>
        </w:rPr>
      </w:pPr>
      <w:r>
        <w:t xml:space="preserve">In this section, we summarize description from the book chapter </w:t>
      </w:r>
      <w:sdt>
        <w:sdtPr>
          <w:id w:val="1287470597"/>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Multilayer perceptrons (MLP) are called also as “feedforward neural networks” because information flows from inputs through some intermediate computations and finally to the output. The output of the system is not considered as an input to system. If output is returned to neural network as input, it would be called as “recurrent neural network”. MLPs use chain structure where a set of functions are connected like a chain. For example, let’s consider 3 functions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Pr>
          <w:rFonts w:eastAsiaTheme="minorEastAsia"/>
        </w:rPr>
        <w:t xml:space="preserve"> that are connected in a chain. If the input of the chain is demonstrated with </w:t>
      </w:r>
      <m:oMath>
        <m:r>
          <w:rPr>
            <w:rFonts w:ascii="Cambria Math" w:eastAsiaTheme="minorEastAsia" w:hAnsi="Cambria Math"/>
          </w:rPr>
          <m:t>x</m:t>
        </m:r>
      </m:oMath>
      <w:r>
        <w:rPr>
          <w:rFonts w:eastAsiaTheme="minorEastAsia"/>
        </w:rPr>
        <w:t xml:space="preserve">, then we can form 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Pr>
          <w:rFonts w:eastAsiaTheme="minorEastAsia"/>
        </w:rPr>
        <w:t xml:space="preserve"> is the “second layer” of the neural network and so on so forth. First layer of the network is called as “input layer” and final layer of the network as called as “output layer”. Learning algorithm is used to decide the correct output of the neural network. Input and output layers should represent the inputs and outputs of the training data respectively. However, there are layers in the neural networks that don’t represent the training data directly. These layers are called as “hidden layers”. Each neuron in the layers is called as “unit”. Each unit receives input from many other units and computes their own value with “activation functions”.</w:t>
      </w:r>
    </w:p>
    <w:p w14:paraId="7CC371C2" w14:textId="77777777" w:rsidR="00E766F8" w:rsidRDefault="00E766F8" w:rsidP="00E766F8">
      <w:pPr>
        <w:pStyle w:val="Heading3"/>
        <w:rPr>
          <w:rFonts w:eastAsiaTheme="minorEastAsia"/>
        </w:rPr>
      </w:pPr>
      <w:r>
        <w:rPr>
          <w:rFonts w:eastAsiaTheme="minorEastAsia"/>
        </w:rPr>
        <w:t>Activation Functions of Hidden Units</w:t>
      </w:r>
    </w:p>
    <w:p w14:paraId="70F027EB" w14:textId="77777777" w:rsidR="00E766F8" w:rsidRPr="000516F1" w:rsidRDefault="00E766F8" w:rsidP="00E766F8">
      <w:pPr>
        <w:rPr>
          <w:rFonts w:eastAsiaTheme="minorEastAsia"/>
        </w:rPr>
      </w:pPr>
      <w:r>
        <w:rPr>
          <w:rFonts w:eastAsiaTheme="minorEastAsia"/>
        </w:rPr>
        <w:t xml:space="preserve">It is recommended to use “Rectified Linear Unit (ReLU)” functions are activation functions </w:t>
      </w:r>
      <w:sdt>
        <w:sdtPr>
          <w:rPr>
            <w:rFonts w:eastAsiaTheme="minorEastAsia"/>
          </w:rPr>
          <w:id w:val="1741670474"/>
          <w:citation/>
        </w:sdtPr>
        <w:sdtContent>
          <w:r>
            <w:rPr>
              <w:rFonts w:eastAsiaTheme="minorEastAsia"/>
            </w:rPr>
            <w:fldChar w:fldCharType="begin"/>
          </w:r>
          <w:r>
            <w:rPr>
              <w:rFonts w:eastAsiaTheme="minorEastAsia"/>
            </w:rPr>
            <w:instrText xml:space="preserve"> CITATION Xav11 \l 1033 </w:instrText>
          </w:r>
          <w:r>
            <w:rPr>
              <w:rFonts w:eastAsiaTheme="minorEastAsia"/>
            </w:rPr>
            <w:fldChar w:fldCharType="separate"/>
          </w:r>
          <w:r w:rsidRPr="0029230D">
            <w:rPr>
              <w:rFonts w:eastAsiaTheme="minorEastAsia"/>
              <w:noProof/>
            </w:rPr>
            <w:t>(Glorot &amp; Antoine Bordes, 2011)</w:t>
          </w:r>
          <w:r>
            <w:rPr>
              <w:rFonts w:eastAsiaTheme="minorEastAsia"/>
            </w:rPr>
            <w:fldChar w:fldCharType="end"/>
          </w:r>
        </w:sdtContent>
      </w:sdt>
      <w:r>
        <w:rPr>
          <w:rFonts w:eastAsiaTheme="minorEastAsia"/>
        </w:rPr>
        <w:t xml:space="preserve"> of hidden layers of MLPs. ReLU function is easy to optimize because half of the space of ReLU function is linear and the other half is zero. There are variations of the ReLU function considering with a non-zero slope: “absolute value rectification” </w:t>
      </w:r>
      <w:sdt>
        <w:sdtPr>
          <w:rPr>
            <w:rFonts w:eastAsiaTheme="minorEastAsia"/>
          </w:rPr>
          <w:id w:val="1443418428"/>
          <w:citation/>
        </w:sdtPr>
        <w:sdtContent>
          <w:r>
            <w:rPr>
              <w:rFonts w:eastAsiaTheme="minorEastAsia"/>
            </w:rPr>
            <w:fldChar w:fldCharType="begin"/>
          </w:r>
          <w:r>
            <w:rPr>
              <w:rFonts w:eastAsiaTheme="minorEastAsia"/>
            </w:rPr>
            <w:instrText xml:space="preserve"> CITATION Jar09 \l 1033 </w:instrText>
          </w:r>
          <w:r>
            <w:rPr>
              <w:rFonts w:eastAsiaTheme="minorEastAsia"/>
            </w:rPr>
            <w:fldChar w:fldCharType="separate"/>
          </w:r>
          <w:r w:rsidRPr="0029230D">
            <w:rPr>
              <w:rFonts w:eastAsiaTheme="minorEastAsia"/>
              <w:noProof/>
            </w:rPr>
            <w:t>(Jarrett, 2009)</w:t>
          </w:r>
          <w:r>
            <w:rPr>
              <w:rFonts w:eastAsiaTheme="minorEastAsia"/>
            </w:rPr>
            <w:fldChar w:fldCharType="end"/>
          </w:r>
        </w:sdtContent>
      </w:sdt>
      <w:r>
        <w:rPr>
          <w:rFonts w:eastAsiaTheme="minorEastAsia"/>
        </w:rPr>
        <w:t xml:space="preserve"> is with the slope of -1, “leaky ReLU” </w:t>
      </w:r>
      <w:sdt>
        <w:sdtPr>
          <w:rPr>
            <w:rFonts w:eastAsiaTheme="minorEastAsia"/>
          </w:rPr>
          <w:id w:val="-1376620861"/>
          <w:citation/>
        </w:sdtPr>
        <w:sdtContent>
          <w:r>
            <w:rPr>
              <w:rFonts w:eastAsiaTheme="minorEastAsia"/>
            </w:rPr>
            <w:fldChar w:fldCharType="begin"/>
          </w:r>
          <w:r>
            <w:rPr>
              <w:rFonts w:eastAsiaTheme="minorEastAsia"/>
            </w:rPr>
            <w:instrText xml:space="preserve"> CITATION And13 \l 1033 </w:instrText>
          </w:r>
          <w:r>
            <w:rPr>
              <w:rFonts w:eastAsiaTheme="minorEastAsia"/>
            </w:rPr>
            <w:fldChar w:fldCharType="separate"/>
          </w:r>
          <w:r w:rsidRPr="0029230D">
            <w:rPr>
              <w:rFonts w:eastAsiaTheme="minorEastAsia"/>
              <w:noProof/>
            </w:rPr>
            <w:t>(Andrew L Maas, 2013)</w:t>
          </w:r>
          <w:r>
            <w:rPr>
              <w:rFonts w:eastAsiaTheme="minorEastAsia"/>
            </w:rPr>
            <w:fldChar w:fldCharType="end"/>
          </w:r>
        </w:sdtContent>
      </w:sdt>
      <w:r>
        <w:rPr>
          <w:rFonts w:eastAsiaTheme="minorEastAsia"/>
        </w:rPr>
        <w:t xml:space="preserve"> is with the slope of small value like 0.01 or “parameteric ReLU” </w:t>
      </w:r>
      <w:sdt>
        <w:sdtPr>
          <w:rPr>
            <w:rFonts w:eastAsiaTheme="minorEastAsia"/>
          </w:rPr>
          <w:id w:val="598759515"/>
          <w:citation/>
        </w:sdtPr>
        <w:sdtContent>
          <w:r>
            <w:rPr>
              <w:rFonts w:eastAsiaTheme="minorEastAsia"/>
            </w:rPr>
            <w:fldChar w:fldCharType="begin"/>
          </w:r>
          <w:r>
            <w:rPr>
              <w:rFonts w:eastAsiaTheme="minorEastAsia"/>
            </w:rPr>
            <w:instrText xml:space="preserve"> CITATION HeK15 \l 1033 </w:instrText>
          </w:r>
          <w:r>
            <w:rPr>
              <w:rFonts w:eastAsiaTheme="minorEastAsia"/>
            </w:rPr>
            <w:fldChar w:fldCharType="separate"/>
          </w:r>
          <w:r w:rsidRPr="0029230D">
            <w:rPr>
              <w:rFonts w:eastAsiaTheme="minorEastAsia"/>
              <w:noProof/>
            </w:rPr>
            <w:t>(He, Zhang, Ren, &amp; Sun, 2015)</w:t>
          </w:r>
          <w:r>
            <w:rPr>
              <w:rFonts w:eastAsiaTheme="minorEastAsia"/>
            </w:rPr>
            <w:fldChar w:fldCharType="end"/>
          </w:r>
        </w:sdtContent>
      </w:sdt>
      <w:r>
        <w:rPr>
          <w:rFonts w:eastAsiaTheme="minorEastAsia"/>
        </w:rPr>
        <w:t xml:space="preserve"> is with learnable slope parameter and so on so forth. It is also an option to use linear activation function in all layers of MLP. However, then MLP will be a linear form. That’s why, it is recommended to use non-linear activation functions in at least some of the hidden layers of MLP. In addition, softmax activation function also can be considered if the architecture of MLP requires a memory that represent a probability distribution.</w:t>
      </w:r>
    </w:p>
    <w:p w14:paraId="483859BB" w14:textId="77777777" w:rsidR="00E766F8" w:rsidRDefault="00E766F8" w:rsidP="00E766F8">
      <w:pPr>
        <w:rPr>
          <w:rFonts w:eastAsiaTheme="minorEastAsia"/>
        </w:rPr>
      </w:pPr>
      <w:r>
        <w:rPr>
          <w:rFonts w:eastAsiaTheme="minorEastAsia"/>
        </w:rPr>
        <w:t xml:space="preserve">It is not recommended to use the functions that saturate in hidden layers of MLP. Gradient-based learning is not very easy for the activation functions that saturate. Activation functions such as sigmoid function, hyperbolic tangent function or radial basis function are not </w:t>
      </w:r>
      <w:r>
        <w:rPr>
          <w:rFonts w:eastAsiaTheme="minorEastAsia"/>
        </w:rPr>
        <w:lastRenderedPageBreak/>
        <w:t xml:space="preserve">suggested to use in hidden layers of MLPs. However, in recurrent neural networks, these functions can be considered. Please note that if an activation function saturates and if it is differentiable, it doesn’t mean that it will give better results. Authors of </w:t>
      </w:r>
      <w:sdt>
        <w:sdtPr>
          <w:rPr>
            <w:rFonts w:eastAsiaTheme="minorEastAsia"/>
          </w:rPr>
          <w:id w:val="1660039741"/>
          <w:citation/>
        </w:sdtPr>
        <w:sdtContent>
          <w:r>
            <w:rPr>
              <w:rFonts w:eastAsiaTheme="minorEastAsia"/>
            </w:rPr>
            <w:fldChar w:fldCharType="begin"/>
          </w:r>
          <w:r>
            <w:rPr>
              <w:rFonts w:eastAsiaTheme="minorEastAsia"/>
            </w:rPr>
            <w:instrText xml:space="preserve"> CITATION Goo16 \l 1033 </w:instrText>
          </w:r>
          <w:r>
            <w:rPr>
              <w:rFonts w:eastAsiaTheme="minorEastAsia"/>
            </w:rPr>
            <w:fldChar w:fldCharType="separate"/>
          </w:r>
          <w:r w:rsidRPr="0029230D">
            <w:rPr>
              <w:rFonts w:eastAsiaTheme="minorEastAsia"/>
              <w:noProof/>
            </w:rPr>
            <w:t>(Goodfellow, Bengio, &amp; Courville, 2016)</w:t>
          </w:r>
          <w:r>
            <w:rPr>
              <w:rFonts w:eastAsiaTheme="minorEastAsia"/>
            </w:rPr>
            <w:fldChar w:fldCharType="end"/>
          </w:r>
        </w:sdtContent>
      </w:sdt>
      <w:r>
        <w:rPr>
          <w:rFonts w:eastAsiaTheme="minorEastAsia"/>
        </w:rPr>
        <w:t xml:space="preserve"> gives softplus function as an example to this statement. They state that softplus function demonstrates performance of hidden units very counterintuitive. The researchers of </w:t>
      </w:r>
      <w:sdt>
        <w:sdtPr>
          <w:rPr>
            <w:rFonts w:eastAsiaTheme="minorEastAsia"/>
          </w:rPr>
          <w:id w:val="-655291540"/>
          <w:citation/>
        </w:sdtPr>
        <w:sdtContent>
          <w:r>
            <w:rPr>
              <w:rFonts w:eastAsiaTheme="minorEastAsia"/>
            </w:rPr>
            <w:fldChar w:fldCharType="begin"/>
          </w:r>
          <w:r>
            <w:rPr>
              <w:rFonts w:eastAsiaTheme="minorEastAsia"/>
            </w:rPr>
            <w:instrText xml:space="preserve"> CITATION Xav111 \l 1033 </w:instrText>
          </w:r>
          <w:r>
            <w:rPr>
              <w:rFonts w:eastAsiaTheme="minorEastAsia"/>
            </w:rPr>
            <w:fldChar w:fldCharType="separate"/>
          </w:r>
          <w:r w:rsidRPr="0029230D">
            <w:rPr>
              <w:rFonts w:eastAsiaTheme="minorEastAsia"/>
              <w:noProof/>
            </w:rPr>
            <w:t>(Xavier Glorot, 2011)</w:t>
          </w:r>
          <w:r>
            <w:rPr>
              <w:rFonts w:eastAsiaTheme="minorEastAsia"/>
            </w:rPr>
            <w:fldChar w:fldCharType="end"/>
          </w:r>
        </w:sdtContent>
      </w:sdt>
      <w:r>
        <w:rPr>
          <w:rFonts w:eastAsiaTheme="minorEastAsia"/>
        </w:rPr>
        <w:t xml:space="preserve"> found better results with rectifier than softplus function. </w:t>
      </w:r>
    </w:p>
    <w:p w14:paraId="34D74269" w14:textId="77777777" w:rsidR="00E766F8" w:rsidRDefault="00E766F8" w:rsidP="00E766F8">
      <w:pPr>
        <w:pStyle w:val="Heading3"/>
        <w:rPr>
          <w:rFonts w:eastAsiaTheme="minorEastAsia"/>
        </w:rPr>
      </w:pPr>
      <w:r>
        <w:rPr>
          <w:rFonts w:eastAsiaTheme="minorEastAsia"/>
        </w:rPr>
        <w:t>Architecture</w:t>
      </w:r>
    </w:p>
    <w:p w14:paraId="411B8A11" w14:textId="77777777" w:rsidR="00E766F8" w:rsidRDefault="00E766F8" w:rsidP="00E766F8">
      <w:pPr>
        <w:rPr>
          <w:rFonts w:eastAsiaTheme="minorEastAsia"/>
        </w:rPr>
      </w:pPr>
      <w:r>
        <w:t xml:space="preserve">Architecture of an MLP refers to the number of the layers and units that are connected to each other. </w:t>
      </w:r>
      <w:r>
        <w:rPr>
          <w:rFonts w:eastAsiaTheme="minorEastAsia"/>
        </w:rPr>
        <w:t xml:space="preserve">The length of the chain is called as “depth” of the model. Dimensions of hidden layers are the “width” of the model. To sum up, length and width are the main architectural considerations of MLPs. Most of the time, MLPs with single hidden layer are sufficient to generalize training dataset. According to “universal approximation theorem” </w:t>
      </w:r>
      <w:sdt>
        <w:sdtPr>
          <w:rPr>
            <w:rFonts w:eastAsiaTheme="minorEastAsia"/>
          </w:rPr>
          <w:id w:val="-313031376"/>
          <w:citation/>
        </w:sdtPr>
        <w:sdtContent>
          <w:r>
            <w:rPr>
              <w:rFonts w:eastAsiaTheme="minorEastAsia"/>
            </w:rPr>
            <w:fldChar w:fldCharType="begin"/>
          </w:r>
          <w:r>
            <w:rPr>
              <w:rFonts w:eastAsiaTheme="minorEastAsia"/>
            </w:rPr>
            <w:instrText xml:space="preserve">CITATION Kur89 \l 1033 </w:instrText>
          </w:r>
          <w:r>
            <w:rPr>
              <w:rFonts w:eastAsiaTheme="minorEastAsia"/>
            </w:rPr>
            <w:fldChar w:fldCharType="separate"/>
          </w:r>
          <w:r w:rsidRPr="0029230D">
            <w:rPr>
              <w:rFonts w:eastAsiaTheme="minorEastAsia"/>
              <w:noProof/>
            </w:rPr>
            <w:t>(Hornik, Stinchcombe, &amp; White, 1989)</w:t>
          </w:r>
          <w:r>
            <w:rPr>
              <w:rFonts w:eastAsiaTheme="minorEastAsia"/>
            </w:rPr>
            <w:fldChar w:fldCharType="end"/>
          </w:r>
        </w:sdtContent>
      </w:sdt>
      <w:r>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Deeper networks are harder to optimize. In the book that is written by </w:t>
      </w:r>
      <w:sdt>
        <w:sdtPr>
          <w:rPr>
            <w:rFonts w:eastAsiaTheme="minorEastAsia"/>
          </w:rPr>
          <w:id w:val="-409072845"/>
          <w:citation/>
        </w:sdtPr>
        <w:sdtContent>
          <w:r>
            <w:rPr>
              <w:rFonts w:eastAsiaTheme="minorEastAsia"/>
            </w:rPr>
            <w:fldChar w:fldCharType="begin"/>
          </w:r>
          <w:r>
            <w:rPr>
              <w:rFonts w:eastAsiaTheme="minorEastAsia"/>
            </w:rPr>
            <w:instrText xml:space="preserve"> CITATION Goo16 \l 1033 </w:instrText>
          </w:r>
          <w:r>
            <w:rPr>
              <w:rFonts w:eastAsiaTheme="minorEastAsia"/>
            </w:rPr>
            <w:fldChar w:fldCharType="separate"/>
          </w:r>
          <w:r w:rsidRPr="0029230D">
            <w:rPr>
              <w:rFonts w:eastAsiaTheme="minorEastAsia"/>
              <w:noProof/>
            </w:rPr>
            <w:t>(Goodfellow, Bengio, &amp; Courville, 2016)</w:t>
          </w:r>
          <w:r>
            <w:rPr>
              <w:rFonts w:eastAsiaTheme="minorEastAsia"/>
            </w:rPr>
            <w:fldChar w:fldCharType="end"/>
          </w:r>
        </w:sdtContent>
      </w:sdt>
      <w:r>
        <w:rPr>
          <w:rFonts w:eastAsiaTheme="minorEastAsia"/>
        </w:rPr>
        <w:t>, it is recommended to follow an experimentation process to identify the optimum network architecture. Experimenting the depth and width of MLPs in different applications demonstrated that there is a clear improvement between experiments. They are recommending that in the worst-case scenario, an exponential number of hidden units based on number of inputs can be used. However, please note that there is still not a clear suggestion about what should be the correct width and depth of MLP in the literature.</w:t>
      </w:r>
    </w:p>
    <w:p w14:paraId="588C726F" w14:textId="77777777" w:rsidR="00E766F8" w:rsidRPr="00451E02" w:rsidRDefault="00E766F8" w:rsidP="00E766F8">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subsequent layer </w:t>
      </w:r>
      <m:oMath>
        <m:r>
          <w:rPr>
            <w:rFonts w:ascii="Cambria Math" w:eastAsiaTheme="minorEastAsia" w:hAnsi="Cambria Math"/>
          </w:rPr>
          <m:t>i+1</m:t>
        </m:r>
      </m:oMath>
      <w:r>
        <w:rPr>
          <w:rFonts w:eastAsiaTheme="minorEastAsia"/>
        </w:rPr>
        <w:t>. In addition to the way of skipping connections, the way how to connect hidden units with subsequent layer can be considered. By default, each hidden unit in a layer is connected with each hidden unit in subsequent layer. This way of connection is called as “dense” connection. However, it can also be a case to connect a layer with subsequent layer partially instead of fully.</w:t>
      </w:r>
    </w:p>
    <w:p w14:paraId="1F0EF860" w14:textId="77777777" w:rsidR="00E766F8" w:rsidRDefault="00E766F8" w:rsidP="00E766F8">
      <w:pPr>
        <w:pStyle w:val="Heading3"/>
        <w:rPr>
          <w:rFonts w:eastAsiaTheme="minorEastAsia"/>
        </w:rPr>
      </w:pPr>
      <w:r>
        <w:rPr>
          <w:rFonts w:eastAsiaTheme="minorEastAsia"/>
        </w:rPr>
        <w:t>Weight Initialization</w:t>
      </w:r>
    </w:p>
    <w:p w14:paraId="1C5B2B82" w14:textId="77777777" w:rsidR="00E766F8" w:rsidRDefault="00E766F8" w:rsidP="00E766F8">
      <w:pPr>
        <w:rPr>
          <w:rFonts w:eastAsiaTheme="minorEastAsia"/>
        </w:rPr>
      </w:pPr>
      <w:r>
        <w:rPr>
          <w:rFonts w:eastAsiaTheme="minorEastAsia"/>
        </w:rPr>
        <w:t>In MLPs, all weights are initialized to small random values. Biases can be initialized to zero or small positive random values.</w:t>
      </w:r>
    </w:p>
    <w:p w14:paraId="70A0C947" w14:textId="77777777" w:rsidR="00E766F8" w:rsidRDefault="00E766F8" w:rsidP="00E766F8">
      <w:pPr>
        <w:pStyle w:val="Heading2"/>
      </w:pPr>
      <w:r>
        <w:lastRenderedPageBreak/>
        <w:t>Long-Short Term Memory (LSTM)</w:t>
      </w:r>
    </w:p>
    <w:p w14:paraId="6356ABB1" w14:textId="27A4947B" w:rsidR="00E766F8" w:rsidRDefault="00E766F8" w:rsidP="00E766F8">
      <w:r>
        <w:t xml:space="preserve">LSTMs are mostly used in natural language processing since LSTMs are efficient to extract sequential relationships within input data. In the book written by </w:t>
      </w:r>
      <w:sdt>
        <w:sdtPr>
          <w:id w:val="-992012551"/>
          <w:citation/>
        </w:sdtPr>
        <w:sdtContent>
          <w:r>
            <w:fldChar w:fldCharType="begin"/>
          </w:r>
          <w:r>
            <w:instrText xml:space="preserve"> CITATION Jas18 \l 1033 </w:instrText>
          </w:r>
          <w:r>
            <w:fldChar w:fldCharType="separate"/>
          </w:r>
          <w:r>
            <w:rPr>
              <w:noProof/>
            </w:rPr>
            <w:t>(Brownlee, 2018)</w:t>
          </w:r>
          <w:r>
            <w:fldChar w:fldCharType="end"/>
          </w:r>
        </w:sdtContent>
      </w:sdt>
      <w:r>
        <w:t>, capability of LSTM in natural language processing could be used in time series prediction.</w:t>
      </w:r>
    </w:p>
    <w:p w14:paraId="0F058BBB" w14:textId="77777777" w:rsidR="00E766F8" w:rsidRDefault="00E766F8" w:rsidP="00E766F8">
      <w:pPr>
        <w:pStyle w:val="Heading2"/>
      </w:pPr>
      <w:r>
        <w:t>Convolutional Encoder Decoder (Conv-EncDec)</w:t>
      </w:r>
    </w:p>
    <w:p w14:paraId="62CE4405" w14:textId="77777777" w:rsidR="00E766F8" w:rsidRPr="00136C40" w:rsidRDefault="00E766F8" w:rsidP="00E766F8">
      <w:pPr>
        <w:ind w:firstLine="0"/>
      </w:pPr>
      <w:r>
        <w:t xml:space="preserve">CNNs are mostly used in image processing. In the book written by </w:t>
      </w:r>
      <w:sdt>
        <w:sdtPr>
          <w:id w:val="617409984"/>
          <w:citation/>
        </w:sdtPr>
        <w:sdtContent>
          <w:r>
            <w:fldChar w:fldCharType="begin"/>
          </w:r>
          <w:r>
            <w:instrText xml:space="preserve"> CITATION Jas18 \l 1033 </w:instrText>
          </w:r>
          <w:r>
            <w:fldChar w:fldCharType="separate"/>
          </w:r>
          <w:r>
            <w:rPr>
              <w:noProof/>
            </w:rPr>
            <w:t>(Brownlee, 2018)</w:t>
          </w:r>
          <w:r>
            <w:fldChar w:fldCharType="end"/>
          </w:r>
        </w:sdtContent>
      </w:sdt>
      <w:r>
        <w:t>, CNNs are recommended for time series prediction via treating sequence of observations like a one-dimensional image. CNNs are useful for identification, extraction and distillation of features from raw input data. Please not that in CNNs, sequence of input data is not consideration.</w:t>
      </w:r>
    </w:p>
    <w:p w14:paraId="03D5B195" w14:textId="50079F3D" w:rsidR="00E766F8" w:rsidRDefault="00E766F8" w:rsidP="008E35F7">
      <w:pPr>
        <w:pStyle w:val="Heading2"/>
      </w:pPr>
      <w:r>
        <w:t>Luong’s Attention Mechanism (Luong-Att)</w:t>
      </w:r>
    </w:p>
    <w:p w14:paraId="21252C02" w14:textId="7AC7329E" w:rsidR="001965A4" w:rsidRDefault="002D22B6" w:rsidP="001965A4">
      <w:pPr>
        <w:pStyle w:val="Heading1"/>
      </w:pPr>
      <w:r>
        <w:lastRenderedPageBreak/>
        <w:t>HYPERPARAMETER OPTIMIZATION</w:t>
      </w:r>
    </w:p>
    <w:p w14:paraId="46EDD8B9" w14:textId="5D296B79" w:rsidR="006E2DA4" w:rsidRPr="006E2DA4" w:rsidRDefault="006E2DA4" w:rsidP="006E2DA4">
      <w:pPr>
        <w:ind w:firstLine="0"/>
        <w:rPr>
          <w:color w:val="FF0000"/>
        </w:rPr>
      </w:pPr>
      <w:r>
        <w:rPr>
          <w:color w:val="FF0000"/>
        </w:rPr>
        <w:t>AIM TO MAKE HYPERPARAMETER OPTIMIZATION NOT TO WHOLE DATASET</w:t>
      </w:r>
      <w:r w:rsidR="007C7C8F">
        <w:rPr>
          <w:color w:val="FF0000"/>
        </w:rPr>
        <w:t xml:space="preserve"> OR WHOLE EPOCH</w:t>
      </w:r>
      <w:r>
        <w:rPr>
          <w:color w:val="FF0000"/>
        </w:rPr>
        <w:t>. BUT TRY TO GENERATE SEARCH SPACE AFTER SEVERAL EPOCHS</w:t>
      </w:r>
      <w:r w:rsidR="007C7C8F">
        <w:rPr>
          <w:color w:val="FF0000"/>
        </w:rPr>
        <w:t xml:space="preserve"> OR SOME PART OF DATASET.</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2298FBDE" w14:textId="36ED9E78" w:rsidR="00317476" w:rsidRPr="00317476" w:rsidRDefault="004D4F18" w:rsidP="00317476">
      <w:pPr>
        <w:pStyle w:val="Heading2"/>
      </w:pPr>
      <w:r>
        <w:t>Hyperband Tuner</w:t>
      </w:r>
    </w:p>
    <w:p w14:paraId="07D91A31" w14:textId="4D343BE9" w:rsidR="00160639" w:rsidRDefault="003577F8" w:rsidP="00C941FF">
      <w:pPr>
        <w:pStyle w:val="Heading1"/>
      </w:pPr>
      <w:r>
        <w:lastRenderedPageBreak/>
        <w:t xml:space="preserve">Portfolio </w:t>
      </w:r>
      <w:r w:rsidR="00A96CEC">
        <w:t>OPTIMIZATION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12" w:name="_Ref100853481"/>
          </w:p>
        </w:tc>
        <w:bookmarkEnd w:id="12"/>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r w:rsidR="00F73571">
        <w:rPr>
          <w:rFonts w:eastAsiaTheme="minorEastAsia"/>
        </w:rPr>
        <w:t>;</w:t>
      </w:r>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the time step when the position is closed;</w:t>
      </w:r>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opened</w:t>
      </w:r>
      <w:r w:rsidR="00A968BD">
        <w:rPr>
          <w:rFonts w:eastAsiaTheme="minorEastAsia"/>
        </w:rPr>
        <w:t>;</w:t>
      </w:r>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400748">
      <w:pPr>
        <w:pStyle w:val="Heading1"/>
      </w:pPr>
      <w:r>
        <w:lastRenderedPageBreak/>
        <w:t>Genetic Algorithm</w:t>
      </w:r>
      <w:r w:rsidR="003F300F">
        <w:t xml:space="preserve"> (GA)</w:t>
      </w:r>
    </w:p>
    <w:p w14:paraId="5B2AF017" w14:textId="1ADCCD41" w:rsidR="008C56FB" w:rsidRDefault="008C56FB" w:rsidP="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3DD10834"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Market data is imported for the date interval 2021-09-01 and 2022-03-10. In order to import market dataset, MetaTrader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13" w:name="_Ref100125830"/>
    </w:p>
    <w:bookmarkEnd w:id="13"/>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r w:rsidR="00EE63DB">
        <w:t>Multi-layer perceptron (MLP)</w:t>
      </w:r>
      <w:r w:rsidR="000E202C">
        <w:t>, Long-short term memory (LSTM), Convolutional encoder-decoder model (Conv</w:t>
      </w:r>
      <w:r w:rsidR="00112539">
        <w:t>-</w:t>
      </w:r>
      <w:r w:rsidR="009F75A4">
        <w:t>EncDec</w:t>
      </w:r>
      <w:r w:rsidR="000E202C">
        <w:t>)</w:t>
      </w:r>
      <w:r w:rsidR="00687466">
        <w:t xml:space="preserve"> and Luong’s Attention (Luong-Att)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14" w:name="_Ref99928215"/>
    </w:p>
    <w:bookmarkEnd w:id="14"/>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is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15" w:name="_Ref100116327"/>
    </w:p>
    <w:bookmarkEnd w:id="15"/>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Conv-EncDec</w:t>
            </w:r>
          </w:p>
        </w:tc>
        <w:tc>
          <w:tcPr>
            <w:tcW w:w="1000" w:type="pct"/>
          </w:tcPr>
          <w:p w14:paraId="760E5FD4" w14:textId="4503ECE5" w:rsidR="00570A50" w:rsidRDefault="00570A50" w:rsidP="00EF7485">
            <w:pPr>
              <w:pStyle w:val="RTUColumnofTable"/>
            </w:pPr>
            <w:r w:rsidRPr="00722E26">
              <w:t>Luongs-Att</w:t>
            </w:r>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16"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16"/>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17" w:name="_Ref100931307"/>
      <w:r>
        <w:t xml:space="preserve">Bubbe Plot </w:t>
      </w:r>
      <w:r w:rsidR="00BA0E23">
        <w:t>of Steepest Descent Process</w:t>
      </w:r>
      <w:bookmarkEnd w:id="17"/>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18" w:name="_Ref100436471"/>
    </w:p>
    <w:bookmarkEnd w:id="18"/>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Conv-EncDec</w:t>
            </w:r>
          </w:p>
        </w:tc>
        <w:tc>
          <w:tcPr>
            <w:tcW w:w="1000" w:type="pct"/>
          </w:tcPr>
          <w:p w14:paraId="60879A09" w14:textId="4BF1602F" w:rsidR="00690201" w:rsidRDefault="00690201" w:rsidP="00690201">
            <w:pPr>
              <w:pStyle w:val="RTUColumnofTable"/>
            </w:pPr>
            <w:r w:rsidRPr="00527101">
              <w:t>Luongs-Att</w:t>
            </w:r>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9" w:name="_Ref100937167"/>
      <w:r>
        <w:t>Surface Plot</w:t>
      </w:r>
      <w:r w:rsidR="00E85E7D">
        <w:t xml:space="preserve"> </w:t>
      </w:r>
      <w:r>
        <w:t>of Grid Search</w:t>
      </w:r>
      <w:bookmarkEnd w:id="19"/>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20" w:name="_Ref100440797"/>
    </w:p>
    <w:bookmarkEnd w:id="20"/>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Conv-EncDec</w:t>
            </w:r>
          </w:p>
        </w:tc>
        <w:tc>
          <w:tcPr>
            <w:tcW w:w="1000" w:type="pct"/>
          </w:tcPr>
          <w:p w14:paraId="5CA3BD3E" w14:textId="1AB9FA81" w:rsidR="00F83D3C" w:rsidRDefault="00F83D3C" w:rsidP="00F83D3C">
            <w:pPr>
              <w:pStyle w:val="RTUColumnofTable"/>
            </w:pPr>
            <w:r w:rsidRPr="001A0339">
              <w:t>Luongs-Att</w:t>
            </w:r>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21" w:name="_Ref101537829"/>
    </w:p>
    <w:bookmarkEnd w:id="21"/>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Conv-EncDec</w:t>
            </w:r>
          </w:p>
        </w:tc>
        <w:tc>
          <w:tcPr>
            <w:tcW w:w="1000" w:type="pct"/>
          </w:tcPr>
          <w:p w14:paraId="27223057" w14:textId="77777777" w:rsidR="00AF366F" w:rsidRDefault="00AF366F" w:rsidP="00CC7D4C">
            <w:pPr>
              <w:pStyle w:val="RTUColumnofTable"/>
            </w:pPr>
            <w:r w:rsidRPr="001A0339">
              <w:t>Luongs-Att</w:t>
            </w:r>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r w:rsidR="00522390">
        <w:t xml:space="preserve">Keras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22" w:name="_Ref100450754"/>
    </w:p>
    <w:bookmarkEnd w:id="22"/>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Conv-EncDec</w:t>
            </w:r>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Luong-Att</w:t>
            </w:r>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23" w:name="_Ref101628084"/>
      <w:r>
        <w:t>Average Custom Metrics of Simulation Predictions</w:t>
      </w:r>
      <w:bookmarkEnd w:id="23"/>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2E03C6B9"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rsidP="00BF3FE4">
      <w:pPr>
        <w:pStyle w:val="ListParagraph"/>
        <w:numPr>
          <w:ilvl w:val="0"/>
          <w:numId w:val="20"/>
        </w:numPr>
      </w:pPr>
      <w:r>
        <w:t>The performance of automatic differentiation in back-propagation algorithm could be improved with custom definition of sequence of gradient calculations.</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54562ADE"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E76F6B">
          <w:footerReference w:type="default" r:id="rId29"/>
          <w:pgSz w:w="11906" w:h="16838" w:code="9"/>
          <w:pgMar w:top="1440" w:right="1800" w:bottom="1440" w:left="1800" w:header="720" w:footer="720" w:gutter="0"/>
          <w:pgNumType w:start="1"/>
          <w:cols w:space="720"/>
          <w:docGrid w:linePitch="360"/>
        </w:sectPr>
      </w:pPr>
    </w:p>
    <w:p w14:paraId="170E4983" w14:textId="512A5D92" w:rsidR="008F4713" w:rsidRDefault="0030347D" w:rsidP="00557CEA">
      <w:pPr>
        <w:pStyle w:val="RTUHeadingAppendix"/>
      </w:pPr>
      <w:r>
        <w:lastRenderedPageBreak/>
        <w:t>appendixes</w:t>
      </w:r>
    </w:p>
    <w:p w14:paraId="19E0318B" w14:textId="24217F19" w:rsidR="00AB7834"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11302171" w:history="1">
        <w:r w:rsidR="00AB7834" w:rsidRPr="00F5148C">
          <w:rPr>
            <w:rStyle w:val="Hyperlink"/>
            <w:noProof/>
          </w:rPr>
          <w:t>Appendix 1</w:t>
        </w:r>
      </w:hyperlink>
    </w:p>
    <w:p w14:paraId="48D96A7A" w14:textId="3D5646C2" w:rsidR="00AB7834" w:rsidRDefault="00000000">
      <w:pPr>
        <w:pStyle w:val="TOC2"/>
        <w:tabs>
          <w:tab w:val="right" w:leader="dot" w:pos="8296"/>
        </w:tabs>
        <w:rPr>
          <w:rFonts w:asciiTheme="minorHAnsi" w:eastAsiaTheme="minorEastAsia" w:hAnsiTheme="minorHAnsi"/>
          <w:noProof/>
        </w:rPr>
      </w:pPr>
      <w:hyperlink w:anchor="_Toc111302172" w:history="1">
        <w:r w:rsidR="00AB7834" w:rsidRPr="00F5148C">
          <w:rPr>
            <w:rStyle w:val="Hyperlink"/>
            <w:noProof/>
          </w:rPr>
          <w:t>Experiments of Full Factorial Design</w:t>
        </w:r>
      </w:hyperlink>
    </w:p>
    <w:p w14:paraId="61547F4E" w14:textId="57D6A103" w:rsidR="00D31DD5" w:rsidRDefault="0095680B" w:rsidP="00D31DD5">
      <w:r>
        <w:fldChar w:fldCharType="end"/>
      </w:r>
    </w:p>
    <w:p w14:paraId="02EB974A" w14:textId="77777777" w:rsidR="00267FF9" w:rsidRDefault="00267FF9" w:rsidP="00267FF9">
      <w:pPr>
        <w:pStyle w:val="RTUNumberofAppendix"/>
      </w:pPr>
      <w:bookmarkStart w:id="24" w:name="_Toc111302171"/>
      <w:bookmarkStart w:id="25" w:name="_Ref100115977"/>
      <w:bookmarkEnd w:id="24"/>
    </w:p>
    <w:p w14:paraId="38791727" w14:textId="13A69850" w:rsidR="00237F83" w:rsidRDefault="0045200A" w:rsidP="00C82383">
      <w:pPr>
        <w:pStyle w:val="RTUHeadingsofAppendixes"/>
      </w:pPr>
      <w:bookmarkStart w:id="26" w:name="_Toc99958323"/>
      <w:bookmarkStart w:id="27" w:name="_Toc111302172"/>
      <w:bookmarkEnd w:id="25"/>
      <w:r w:rsidRPr="0045200A">
        <w:t>Experiments of Full Factorial Design</w:t>
      </w:r>
      <w:bookmarkEnd w:id="26"/>
      <w:bookmarkEnd w:id="27"/>
    </w:p>
    <w:sectPr w:rsidR="00237F83" w:rsidSect="00832CBD">
      <w:footerReference w:type="default" r:id="rId30"/>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66318" w14:textId="77777777" w:rsidR="00DA295E" w:rsidRDefault="00DA295E" w:rsidP="00D6748B">
      <w:pPr>
        <w:spacing w:line="240" w:lineRule="auto"/>
      </w:pPr>
      <w:r>
        <w:separator/>
      </w:r>
    </w:p>
  </w:endnote>
  <w:endnote w:type="continuationSeparator" w:id="0">
    <w:p w14:paraId="0B81B696" w14:textId="77777777" w:rsidR="00DA295E" w:rsidRDefault="00DA295E"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67DC" w14:textId="1443CFB8" w:rsidR="00832CBD" w:rsidRDefault="00832CBD">
    <w:pPr>
      <w:pStyle w:val="Footer"/>
      <w:jc w:val="center"/>
    </w:pPr>
  </w:p>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701266"/>
      <w:docPartObj>
        <w:docPartGallery w:val="Page Numbers (Bottom of Page)"/>
        <w:docPartUnique/>
      </w:docPartObj>
    </w:sdtPr>
    <w:sdtEndPr>
      <w:rPr>
        <w:noProof/>
      </w:rPr>
    </w:sdtEndPr>
    <w:sdtContent>
      <w:p w14:paraId="13C58810" w14:textId="77777777" w:rsidR="00E76F6B" w:rsidRDefault="00E76F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1827D" w14:textId="77777777" w:rsidR="00E76F6B" w:rsidRDefault="00E76F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ADD9F" w14:textId="77777777" w:rsidR="00DA295E" w:rsidRDefault="00DA295E" w:rsidP="00D6748B">
      <w:pPr>
        <w:spacing w:line="240" w:lineRule="auto"/>
      </w:pPr>
      <w:r>
        <w:separator/>
      </w:r>
    </w:p>
  </w:footnote>
  <w:footnote w:type="continuationSeparator" w:id="0">
    <w:p w14:paraId="4AD13F7A" w14:textId="77777777" w:rsidR="00DA295E" w:rsidRDefault="00DA295E"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84F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A2EE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2825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C0C3E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40A2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2B6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FAC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28B8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E4C3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2AC8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8E65DD"/>
    <w:multiLevelType w:val="hybridMultilevel"/>
    <w:tmpl w:val="2858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9C4680"/>
    <w:multiLevelType w:val="hybridMultilevel"/>
    <w:tmpl w:val="B9F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C1496B"/>
    <w:multiLevelType w:val="hybridMultilevel"/>
    <w:tmpl w:val="824E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8"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66E1BF3"/>
    <w:multiLevelType w:val="hybridMultilevel"/>
    <w:tmpl w:val="C726B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20244799"/>
    <w:multiLevelType w:val="hybridMultilevel"/>
    <w:tmpl w:val="E9E0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5159EF"/>
    <w:multiLevelType w:val="hybridMultilevel"/>
    <w:tmpl w:val="F8C2B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8C54A0"/>
    <w:multiLevelType w:val="hybridMultilevel"/>
    <w:tmpl w:val="AC2E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BF6C8D"/>
    <w:multiLevelType w:val="hybridMultilevel"/>
    <w:tmpl w:val="4C1E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C0F1605"/>
    <w:multiLevelType w:val="hybridMultilevel"/>
    <w:tmpl w:val="D4EC15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04F3EDB"/>
    <w:multiLevelType w:val="hybridMultilevel"/>
    <w:tmpl w:val="1DD6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5B5C39"/>
    <w:multiLevelType w:val="hybridMultilevel"/>
    <w:tmpl w:val="7828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045E3"/>
    <w:multiLevelType w:val="hybridMultilevel"/>
    <w:tmpl w:val="901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D054FB"/>
    <w:multiLevelType w:val="hybridMultilevel"/>
    <w:tmpl w:val="AD7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835DB4"/>
    <w:multiLevelType w:val="hybridMultilevel"/>
    <w:tmpl w:val="1AC8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0F7428"/>
    <w:multiLevelType w:val="hybridMultilevel"/>
    <w:tmpl w:val="0D3E5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8128704">
    <w:abstractNumId w:val="33"/>
  </w:num>
  <w:num w:numId="2" w16cid:durableId="419984805">
    <w:abstractNumId w:val="31"/>
  </w:num>
  <w:num w:numId="3" w16cid:durableId="30308080">
    <w:abstractNumId w:val="11"/>
  </w:num>
  <w:num w:numId="4" w16cid:durableId="1944148721">
    <w:abstractNumId w:val="17"/>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28"/>
  </w:num>
  <w:num w:numId="16" w16cid:durableId="1034840553">
    <w:abstractNumId w:val="41"/>
  </w:num>
  <w:num w:numId="17" w16cid:durableId="161164798">
    <w:abstractNumId w:val="21"/>
  </w:num>
  <w:num w:numId="18" w16cid:durableId="992023691">
    <w:abstractNumId w:val="34"/>
  </w:num>
  <w:num w:numId="19" w16cid:durableId="897209753">
    <w:abstractNumId w:val="25"/>
  </w:num>
  <w:num w:numId="20" w16cid:durableId="175845635">
    <w:abstractNumId w:val="14"/>
  </w:num>
  <w:num w:numId="21" w16cid:durableId="1517839464">
    <w:abstractNumId w:val="32"/>
  </w:num>
  <w:num w:numId="22" w16cid:durableId="361054948">
    <w:abstractNumId w:val="45"/>
  </w:num>
  <w:num w:numId="23" w16cid:durableId="374962054">
    <w:abstractNumId w:val="22"/>
  </w:num>
  <w:num w:numId="24" w16cid:durableId="1075126738">
    <w:abstractNumId w:val="19"/>
  </w:num>
  <w:num w:numId="25" w16cid:durableId="633295260">
    <w:abstractNumId w:val="13"/>
  </w:num>
  <w:num w:numId="26" w16cid:durableId="1853641666">
    <w:abstractNumId w:val="44"/>
  </w:num>
  <w:num w:numId="27" w16cid:durableId="1793590009">
    <w:abstractNumId w:val="27"/>
  </w:num>
  <w:num w:numId="28" w16cid:durableId="673921530">
    <w:abstractNumId w:val="43"/>
  </w:num>
  <w:num w:numId="29" w16cid:durableId="1730107946">
    <w:abstractNumId w:val="35"/>
  </w:num>
  <w:num w:numId="30" w16cid:durableId="1717005906">
    <w:abstractNumId w:val="10"/>
  </w:num>
  <w:num w:numId="31" w16cid:durableId="940644092">
    <w:abstractNumId w:val="42"/>
  </w:num>
  <w:num w:numId="32" w16cid:durableId="2115637682">
    <w:abstractNumId w:val="47"/>
  </w:num>
  <w:num w:numId="33" w16cid:durableId="1276058883">
    <w:abstractNumId w:val="26"/>
  </w:num>
  <w:num w:numId="34" w16cid:durableId="1529441398">
    <w:abstractNumId w:val="30"/>
  </w:num>
  <w:num w:numId="35" w16cid:durableId="379091918">
    <w:abstractNumId w:val="39"/>
  </w:num>
  <w:num w:numId="36" w16cid:durableId="1599943090">
    <w:abstractNumId w:val="29"/>
  </w:num>
  <w:num w:numId="37" w16cid:durableId="690299299">
    <w:abstractNumId w:val="18"/>
  </w:num>
  <w:num w:numId="38" w16cid:durableId="565914812">
    <w:abstractNumId w:val="38"/>
  </w:num>
  <w:num w:numId="39" w16cid:durableId="1350181693">
    <w:abstractNumId w:val="15"/>
  </w:num>
  <w:num w:numId="40" w16cid:durableId="422722102">
    <w:abstractNumId w:val="40"/>
  </w:num>
  <w:num w:numId="41" w16cid:durableId="1008098263">
    <w:abstractNumId w:val="23"/>
  </w:num>
  <w:num w:numId="42" w16cid:durableId="1429233550">
    <w:abstractNumId w:val="12"/>
  </w:num>
  <w:num w:numId="43" w16cid:durableId="7102784">
    <w:abstractNumId w:val="16"/>
  </w:num>
  <w:num w:numId="44" w16cid:durableId="379669817">
    <w:abstractNumId w:val="36"/>
  </w:num>
  <w:num w:numId="45" w16cid:durableId="2066025230">
    <w:abstractNumId w:val="37"/>
  </w:num>
  <w:num w:numId="46" w16cid:durableId="1710491535">
    <w:abstractNumId w:val="20"/>
  </w:num>
  <w:num w:numId="47" w16cid:durableId="555550377">
    <w:abstractNumId w:val="24"/>
  </w:num>
  <w:num w:numId="48" w16cid:durableId="113128749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691D"/>
    <w:rsid w:val="00006E57"/>
    <w:rsid w:val="000070A0"/>
    <w:rsid w:val="000077E6"/>
    <w:rsid w:val="00007F0A"/>
    <w:rsid w:val="00007F5C"/>
    <w:rsid w:val="0001127E"/>
    <w:rsid w:val="000113E9"/>
    <w:rsid w:val="000114AB"/>
    <w:rsid w:val="0001168F"/>
    <w:rsid w:val="000119F4"/>
    <w:rsid w:val="00011AD0"/>
    <w:rsid w:val="00011B3E"/>
    <w:rsid w:val="00012813"/>
    <w:rsid w:val="0001368D"/>
    <w:rsid w:val="00013E44"/>
    <w:rsid w:val="00013F73"/>
    <w:rsid w:val="0001457F"/>
    <w:rsid w:val="00015478"/>
    <w:rsid w:val="000160BC"/>
    <w:rsid w:val="00016FC6"/>
    <w:rsid w:val="00017DB3"/>
    <w:rsid w:val="00021E17"/>
    <w:rsid w:val="00022C95"/>
    <w:rsid w:val="00023776"/>
    <w:rsid w:val="00023A6D"/>
    <w:rsid w:val="000244A2"/>
    <w:rsid w:val="0002453F"/>
    <w:rsid w:val="00024577"/>
    <w:rsid w:val="000245DB"/>
    <w:rsid w:val="00024C4F"/>
    <w:rsid w:val="0002519C"/>
    <w:rsid w:val="000258F0"/>
    <w:rsid w:val="00026BEF"/>
    <w:rsid w:val="0002789E"/>
    <w:rsid w:val="00027DCF"/>
    <w:rsid w:val="00027F7A"/>
    <w:rsid w:val="000304DD"/>
    <w:rsid w:val="00031E18"/>
    <w:rsid w:val="000324BA"/>
    <w:rsid w:val="00032711"/>
    <w:rsid w:val="00033ED4"/>
    <w:rsid w:val="00034432"/>
    <w:rsid w:val="000346E7"/>
    <w:rsid w:val="00034E09"/>
    <w:rsid w:val="00037269"/>
    <w:rsid w:val="00037B50"/>
    <w:rsid w:val="00040144"/>
    <w:rsid w:val="00041942"/>
    <w:rsid w:val="0004218A"/>
    <w:rsid w:val="00043438"/>
    <w:rsid w:val="00043D00"/>
    <w:rsid w:val="000447AC"/>
    <w:rsid w:val="00044EE6"/>
    <w:rsid w:val="00045D02"/>
    <w:rsid w:val="000472D6"/>
    <w:rsid w:val="00047AB7"/>
    <w:rsid w:val="000509E0"/>
    <w:rsid w:val="000516F1"/>
    <w:rsid w:val="00051DD9"/>
    <w:rsid w:val="0005339F"/>
    <w:rsid w:val="00053791"/>
    <w:rsid w:val="0005383D"/>
    <w:rsid w:val="000538E7"/>
    <w:rsid w:val="000539F0"/>
    <w:rsid w:val="00053D40"/>
    <w:rsid w:val="00054270"/>
    <w:rsid w:val="0005692A"/>
    <w:rsid w:val="00057AC3"/>
    <w:rsid w:val="00057E2F"/>
    <w:rsid w:val="00060BA5"/>
    <w:rsid w:val="000618A0"/>
    <w:rsid w:val="00061EF1"/>
    <w:rsid w:val="00061F8D"/>
    <w:rsid w:val="00063BCC"/>
    <w:rsid w:val="00064B3A"/>
    <w:rsid w:val="0006507A"/>
    <w:rsid w:val="00065DDF"/>
    <w:rsid w:val="0006648D"/>
    <w:rsid w:val="000668C7"/>
    <w:rsid w:val="00066C47"/>
    <w:rsid w:val="00066D98"/>
    <w:rsid w:val="00067E20"/>
    <w:rsid w:val="0007076A"/>
    <w:rsid w:val="00070772"/>
    <w:rsid w:val="000716D7"/>
    <w:rsid w:val="00071EB1"/>
    <w:rsid w:val="0007203C"/>
    <w:rsid w:val="00072A03"/>
    <w:rsid w:val="00072E57"/>
    <w:rsid w:val="0007360A"/>
    <w:rsid w:val="00074B64"/>
    <w:rsid w:val="00074CB7"/>
    <w:rsid w:val="00075475"/>
    <w:rsid w:val="00076404"/>
    <w:rsid w:val="000777A2"/>
    <w:rsid w:val="000778DB"/>
    <w:rsid w:val="0007798A"/>
    <w:rsid w:val="0008007E"/>
    <w:rsid w:val="0008094E"/>
    <w:rsid w:val="00080FF6"/>
    <w:rsid w:val="000814AF"/>
    <w:rsid w:val="00081B63"/>
    <w:rsid w:val="000830A5"/>
    <w:rsid w:val="000832E6"/>
    <w:rsid w:val="000845B0"/>
    <w:rsid w:val="00084F1A"/>
    <w:rsid w:val="00084F8C"/>
    <w:rsid w:val="000851E0"/>
    <w:rsid w:val="000853D4"/>
    <w:rsid w:val="00085C95"/>
    <w:rsid w:val="00085F5E"/>
    <w:rsid w:val="0008671D"/>
    <w:rsid w:val="0008675E"/>
    <w:rsid w:val="00087174"/>
    <w:rsid w:val="0008777A"/>
    <w:rsid w:val="00091086"/>
    <w:rsid w:val="00091760"/>
    <w:rsid w:val="00091D85"/>
    <w:rsid w:val="000927B7"/>
    <w:rsid w:val="00093053"/>
    <w:rsid w:val="000931D0"/>
    <w:rsid w:val="000934BE"/>
    <w:rsid w:val="00093F4E"/>
    <w:rsid w:val="00095003"/>
    <w:rsid w:val="00095242"/>
    <w:rsid w:val="000954BF"/>
    <w:rsid w:val="00095510"/>
    <w:rsid w:val="00096221"/>
    <w:rsid w:val="000963C0"/>
    <w:rsid w:val="00096B6C"/>
    <w:rsid w:val="0009767B"/>
    <w:rsid w:val="00097A89"/>
    <w:rsid w:val="00097B95"/>
    <w:rsid w:val="000A049D"/>
    <w:rsid w:val="000A188E"/>
    <w:rsid w:val="000A1CF5"/>
    <w:rsid w:val="000A1DA9"/>
    <w:rsid w:val="000A2823"/>
    <w:rsid w:val="000A2BF4"/>
    <w:rsid w:val="000A3688"/>
    <w:rsid w:val="000A3D2E"/>
    <w:rsid w:val="000A3E0F"/>
    <w:rsid w:val="000A40F0"/>
    <w:rsid w:val="000A63F4"/>
    <w:rsid w:val="000A76A1"/>
    <w:rsid w:val="000B01C7"/>
    <w:rsid w:val="000B03E1"/>
    <w:rsid w:val="000B05C7"/>
    <w:rsid w:val="000B0A28"/>
    <w:rsid w:val="000B1979"/>
    <w:rsid w:val="000B1CB2"/>
    <w:rsid w:val="000B1D35"/>
    <w:rsid w:val="000B21C5"/>
    <w:rsid w:val="000B2BF5"/>
    <w:rsid w:val="000B3170"/>
    <w:rsid w:val="000B48F3"/>
    <w:rsid w:val="000B4A57"/>
    <w:rsid w:val="000B5809"/>
    <w:rsid w:val="000B626A"/>
    <w:rsid w:val="000B675E"/>
    <w:rsid w:val="000B7F80"/>
    <w:rsid w:val="000C092B"/>
    <w:rsid w:val="000C0F27"/>
    <w:rsid w:val="000C2343"/>
    <w:rsid w:val="000C2B76"/>
    <w:rsid w:val="000C4DB9"/>
    <w:rsid w:val="000C56B0"/>
    <w:rsid w:val="000C597A"/>
    <w:rsid w:val="000C5AEF"/>
    <w:rsid w:val="000C665F"/>
    <w:rsid w:val="000C6DC7"/>
    <w:rsid w:val="000C6F9E"/>
    <w:rsid w:val="000C738D"/>
    <w:rsid w:val="000C74DF"/>
    <w:rsid w:val="000C75CA"/>
    <w:rsid w:val="000C7984"/>
    <w:rsid w:val="000D14C4"/>
    <w:rsid w:val="000D2332"/>
    <w:rsid w:val="000D2C70"/>
    <w:rsid w:val="000D2CAB"/>
    <w:rsid w:val="000D2CAD"/>
    <w:rsid w:val="000D3A17"/>
    <w:rsid w:val="000D3B04"/>
    <w:rsid w:val="000D3FE0"/>
    <w:rsid w:val="000D4415"/>
    <w:rsid w:val="000D4E9D"/>
    <w:rsid w:val="000D66BE"/>
    <w:rsid w:val="000D6A5B"/>
    <w:rsid w:val="000D6E1B"/>
    <w:rsid w:val="000D7C78"/>
    <w:rsid w:val="000E0165"/>
    <w:rsid w:val="000E0A5F"/>
    <w:rsid w:val="000E202C"/>
    <w:rsid w:val="000E3743"/>
    <w:rsid w:val="000E4EC0"/>
    <w:rsid w:val="000E4EDB"/>
    <w:rsid w:val="000E53FF"/>
    <w:rsid w:val="000E5C79"/>
    <w:rsid w:val="000E5F1E"/>
    <w:rsid w:val="000E6102"/>
    <w:rsid w:val="000E736E"/>
    <w:rsid w:val="000E740A"/>
    <w:rsid w:val="000E7903"/>
    <w:rsid w:val="000E7D56"/>
    <w:rsid w:val="000F3012"/>
    <w:rsid w:val="000F331A"/>
    <w:rsid w:val="000F350D"/>
    <w:rsid w:val="000F3B62"/>
    <w:rsid w:val="000F50D4"/>
    <w:rsid w:val="000F573B"/>
    <w:rsid w:val="000F65A5"/>
    <w:rsid w:val="000F6900"/>
    <w:rsid w:val="000F6D26"/>
    <w:rsid w:val="000F74E1"/>
    <w:rsid w:val="000F7BBD"/>
    <w:rsid w:val="0010114C"/>
    <w:rsid w:val="0010137D"/>
    <w:rsid w:val="001022E8"/>
    <w:rsid w:val="0010325F"/>
    <w:rsid w:val="001044ED"/>
    <w:rsid w:val="0010459D"/>
    <w:rsid w:val="001054FE"/>
    <w:rsid w:val="00106435"/>
    <w:rsid w:val="00106C53"/>
    <w:rsid w:val="00106D6F"/>
    <w:rsid w:val="00107347"/>
    <w:rsid w:val="00107528"/>
    <w:rsid w:val="001079C8"/>
    <w:rsid w:val="001117F0"/>
    <w:rsid w:val="001122C0"/>
    <w:rsid w:val="00112539"/>
    <w:rsid w:val="001125E4"/>
    <w:rsid w:val="00112DD0"/>
    <w:rsid w:val="00114008"/>
    <w:rsid w:val="0011409D"/>
    <w:rsid w:val="00115197"/>
    <w:rsid w:val="00115B1E"/>
    <w:rsid w:val="00115C8E"/>
    <w:rsid w:val="00115E7B"/>
    <w:rsid w:val="00115F59"/>
    <w:rsid w:val="001161DF"/>
    <w:rsid w:val="00116A9B"/>
    <w:rsid w:val="00117728"/>
    <w:rsid w:val="00117D05"/>
    <w:rsid w:val="001206A5"/>
    <w:rsid w:val="00120858"/>
    <w:rsid w:val="00120A9E"/>
    <w:rsid w:val="00120D47"/>
    <w:rsid w:val="001210C4"/>
    <w:rsid w:val="001213C3"/>
    <w:rsid w:val="00121A5E"/>
    <w:rsid w:val="00122292"/>
    <w:rsid w:val="001227A8"/>
    <w:rsid w:val="00122EF8"/>
    <w:rsid w:val="0012378A"/>
    <w:rsid w:val="00123C83"/>
    <w:rsid w:val="00123E61"/>
    <w:rsid w:val="0012437F"/>
    <w:rsid w:val="00125184"/>
    <w:rsid w:val="00126EE4"/>
    <w:rsid w:val="001331FE"/>
    <w:rsid w:val="001337E1"/>
    <w:rsid w:val="00134431"/>
    <w:rsid w:val="001349AB"/>
    <w:rsid w:val="00134F3C"/>
    <w:rsid w:val="00135525"/>
    <w:rsid w:val="00135855"/>
    <w:rsid w:val="00135C67"/>
    <w:rsid w:val="0013601A"/>
    <w:rsid w:val="00136478"/>
    <w:rsid w:val="00136C40"/>
    <w:rsid w:val="00136C9F"/>
    <w:rsid w:val="00137F83"/>
    <w:rsid w:val="001422A7"/>
    <w:rsid w:val="00143EBF"/>
    <w:rsid w:val="0014472B"/>
    <w:rsid w:val="0014567D"/>
    <w:rsid w:val="00147F5E"/>
    <w:rsid w:val="001500F3"/>
    <w:rsid w:val="00152FA4"/>
    <w:rsid w:val="00152FFF"/>
    <w:rsid w:val="00153BC2"/>
    <w:rsid w:val="00153C11"/>
    <w:rsid w:val="00153CBA"/>
    <w:rsid w:val="00154069"/>
    <w:rsid w:val="00154868"/>
    <w:rsid w:val="00155B0E"/>
    <w:rsid w:val="00156126"/>
    <w:rsid w:val="00156E16"/>
    <w:rsid w:val="00156EE7"/>
    <w:rsid w:val="00157BFE"/>
    <w:rsid w:val="001600A6"/>
    <w:rsid w:val="0016019F"/>
    <w:rsid w:val="00160639"/>
    <w:rsid w:val="0016149C"/>
    <w:rsid w:val="001618ED"/>
    <w:rsid w:val="00161990"/>
    <w:rsid w:val="0016242B"/>
    <w:rsid w:val="00162C6C"/>
    <w:rsid w:val="001632A1"/>
    <w:rsid w:val="001636A6"/>
    <w:rsid w:val="00165432"/>
    <w:rsid w:val="00165462"/>
    <w:rsid w:val="0016548C"/>
    <w:rsid w:val="001654B5"/>
    <w:rsid w:val="001661A5"/>
    <w:rsid w:val="00166A8B"/>
    <w:rsid w:val="00167F98"/>
    <w:rsid w:val="001701BA"/>
    <w:rsid w:val="001702A3"/>
    <w:rsid w:val="001703F2"/>
    <w:rsid w:val="00170AB4"/>
    <w:rsid w:val="00171817"/>
    <w:rsid w:val="00171C82"/>
    <w:rsid w:val="001725E6"/>
    <w:rsid w:val="00172700"/>
    <w:rsid w:val="00172D01"/>
    <w:rsid w:val="001730B1"/>
    <w:rsid w:val="0017452E"/>
    <w:rsid w:val="00180425"/>
    <w:rsid w:val="0018054A"/>
    <w:rsid w:val="00180A28"/>
    <w:rsid w:val="00182516"/>
    <w:rsid w:val="001833AA"/>
    <w:rsid w:val="001836D2"/>
    <w:rsid w:val="001840D8"/>
    <w:rsid w:val="001864A4"/>
    <w:rsid w:val="00186892"/>
    <w:rsid w:val="001876C1"/>
    <w:rsid w:val="0019014F"/>
    <w:rsid w:val="00191128"/>
    <w:rsid w:val="001927DA"/>
    <w:rsid w:val="00193906"/>
    <w:rsid w:val="001947FE"/>
    <w:rsid w:val="001955E1"/>
    <w:rsid w:val="001965A4"/>
    <w:rsid w:val="001965B0"/>
    <w:rsid w:val="00196FCA"/>
    <w:rsid w:val="001974A9"/>
    <w:rsid w:val="001A2049"/>
    <w:rsid w:val="001A2DBE"/>
    <w:rsid w:val="001A2EB7"/>
    <w:rsid w:val="001A36B3"/>
    <w:rsid w:val="001A443A"/>
    <w:rsid w:val="001A4D7B"/>
    <w:rsid w:val="001A572D"/>
    <w:rsid w:val="001A5FC9"/>
    <w:rsid w:val="001A747F"/>
    <w:rsid w:val="001B12ED"/>
    <w:rsid w:val="001B2AD7"/>
    <w:rsid w:val="001B3554"/>
    <w:rsid w:val="001B35D9"/>
    <w:rsid w:val="001B3BD2"/>
    <w:rsid w:val="001B40A1"/>
    <w:rsid w:val="001B524A"/>
    <w:rsid w:val="001B545C"/>
    <w:rsid w:val="001B60D3"/>
    <w:rsid w:val="001B79CE"/>
    <w:rsid w:val="001C0FB0"/>
    <w:rsid w:val="001C11D5"/>
    <w:rsid w:val="001C1C5E"/>
    <w:rsid w:val="001C32E4"/>
    <w:rsid w:val="001C37E5"/>
    <w:rsid w:val="001C3A9E"/>
    <w:rsid w:val="001C536F"/>
    <w:rsid w:val="001C5392"/>
    <w:rsid w:val="001C5D91"/>
    <w:rsid w:val="001C63BF"/>
    <w:rsid w:val="001D01C6"/>
    <w:rsid w:val="001D0380"/>
    <w:rsid w:val="001D0BBC"/>
    <w:rsid w:val="001D1601"/>
    <w:rsid w:val="001D2DDE"/>
    <w:rsid w:val="001D2DE1"/>
    <w:rsid w:val="001D5A5B"/>
    <w:rsid w:val="001D5DBB"/>
    <w:rsid w:val="001D5DFF"/>
    <w:rsid w:val="001D656E"/>
    <w:rsid w:val="001D690B"/>
    <w:rsid w:val="001D729D"/>
    <w:rsid w:val="001E2515"/>
    <w:rsid w:val="001E319E"/>
    <w:rsid w:val="001E381A"/>
    <w:rsid w:val="001E45D5"/>
    <w:rsid w:val="001E48D2"/>
    <w:rsid w:val="001E5A54"/>
    <w:rsid w:val="001E6555"/>
    <w:rsid w:val="001E65D7"/>
    <w:rsid w:val="001E6814"/>
    <w:rsid w:val="001E7623"/>
    <w:rsid w:val="001F18B5"/>
    <w:rsid w:val="001F1CB5"/>
    <w:rsid w:val="001F2035"/>
    <w:rsid w:val="001F223B"/>
    <w:rsid w:val="001F2C18"/>
    <w:rsid w:val="001F2FF4"/>
    <w:rsid w:val="001F3012"/>
    <w:rsid w:val="001F3A43"/>
    <w:rsid w:val="001F3B4C"/>
    <w:rsid w:val="001F3C6C"/>
    <w:rsid w:val="001F4500"/>
    <w:rsid w:val="001F54EA"/>
    <w:rsid w:val="001F5EE0"/>
    <w:rsid w:val="001F6CCB"/>
    <w:rsid w:val="001F74C2"/>
    <w:rsid w:val="001F764F"/>
    <w:rsid w:val="001F78D5"/>
    <w:rsid w:val="0020091A"/>
    <w:rsid w:val="002024DC"/>
    <w:rsid w:val="00205521"/>
    <w:rsid w:val="002058AE"/>
    <w:rsid w:val="00206B1D"/>
    <w:rsid w:val="00207369"/>
    <w:rsid w:val="00211064"/>
    <w:rsid w:val="0021210F"/>
    <w:rsid w:val="002128E7"/>
    <w:rsid w:val="002130DE"/>
    <w:rsid w:val="00213959"/>
    <w:rsid w:val="002148D1"/>
    <w:rsid w:val="00215412"/>
    <w:rsid w:val="002156DF"/>
    <w:rsid w:val="002157DB"/>
    <w:rsid w:val="00215EBC"/>
    <w:rsid w:val="002162E5"/>
    <w:rsid w:val="002176E3"/>
    <w:rsid w:val="002201D0"/>
    <w:rsid w:val="002204CC"/>
    <w:rsid w:val="00220535"/>
    <w:rsid w:val="00222195"/>
    <w:rsid w:val="0022221B"/>
    <w:rsid w:val="002228EA"/>
    <w:rsid w:val="00222AE6"/>
    <w:rsid w:val="00222C22"/>
    <w:rsid w:val="00222E09"/>
    <w:rsid w:val="00223901"/>
    <w:rsid w:val="00223BCD"/>
    <w:rsid w:val="00223C16"/>
    <w:rsid w:val="0022408B"/>
    <w:rsid w:val="00224A0A"/>
    <w:rsid w:val="00224C12"/>
    <w:rsid w:val="00225635"/>
    <w:rsid w:val="002258EC"/>
    <w:rsid w:val="00225E17"/>
    <w:rsid w:val="0022619C"/>
    <w:rsid w:val="00227142"/>
    <w:rsid w:val="002274B5"/>
    <w:rsid w:val="00230B14"/>
    <w:rsid w:val="00230F53"/>
    <w:rsid w:val="002331E8"/>
    <w:rsid w:val="0023353E"/>
    <w:rsid w:val="00234C57"/>
    <w:rsid w:val="0023541C"/>
    <w:rsid w:val="0023553B"/>
    <w:rsid w:val="002357A2"/>
    <w:rsid w:val="00235A98"/>
    <w:rsid w:val="00235B63"/>
    <w:rsid w:val="0023715D"/>
    <w:rsid w:val="00237F83"/>
    <w:rsid w:val="00240948"/>
    <w:rsid w:val="00241B49"/>
    <w:rsid w:val="00241B4E"/>
    <w:rsid w:val="00242E1B"/>
    <w:rsid w:val="0024348B"/>
    <w:rsid w:val="00244955"/>
    <w:rsid w:val="00244AED"/>
    <w:rsid w:val="00244E5C"/>
    <w:rsid w:val="00245E40"/>
    <w:rsid w:val="0024644D"/>
    <w:rsid w:val="002467B6"/>
    <w:rsid w:val="002467D9"/>
    <w:rsid w:val="00247A21"/>
    <w:rsid w:val="002515F8"/>
    <w:rsid w:val="00251A67"/>
    <w:rsid w:val="00251E45"/>
    <w:rsid w:val="00252043"/>
    <w:rsid w:val="00252458"/>
    <w:rsid w:val="002529B1"/>
    <w:rsid w:val="0025323D"/>
    <w:rsid w:val="0025387C"/>
    <w:rsid w:val="002539CE"/>
    <w:rsid w:val="00253B51"/>
    <w:rsid w:val="00253FAC"/>
    <w:rsid w:val="00254155"/>
    <w:rsid w:val="002551A4"/>
    <w:rsid w:val="00256042"/>
    <w:rsid w:val="00260915"/>
    <w:rsid w:val="002629E4"/>
    <w:rsid w:val="00262D1F"/>
    <w:rsid w:val="00262D53"/>
    <w:rsid w:val="00263818"/>
    <w:rsid w:val="00264582"/>
    <w:rsid w:val="00264E38"/>
    <w:rsid w:val="00264EF8"/>
    <w:rsid w:val="00267FF9"/>
    <w:rsid w:val="0027166E"/>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5CB"/>
    <w:rsid w:val="00282DB6"/>
    <w:rsid w:val="00283E14"/>
    <w:rsid w:val="00283EBC"/>
    <w:rsid w:val="00284768"/>
    <w:rsid w:val="00284ECD"/>
    <w:rsid w:val="00285317"/>
    <w:rsid w:val="002860A1"/>
    <w:rsid w:val="0028735F"/>
    <w:rsid w:val="002876F9"/>
    <w:rsid w:val="00287770"/>
    <w:rsid w:val="00287DEF"/>
    <w:rsid w:val="002901ED"/>
    <w:rsid w:val="00290839"/>
    <w:rsid w:val="00290DF8"/>
    <w:rsid w:val="0029230D"/>
    <w:rsid w:val="002929ED"/>
    <w:rsid w:val="00292F87"/>
    <w:rsid w:val="002938F2"/>
    <w:rsid w:val="00293E4D"/>
    <w:rsid w:val="002941F1"/>
    <w:rsid w:val="00294292"/>
    <w:rsid w:val="00294C70"/>
    <w:rsid w:val="00294E49"/>
    <w:rsid w:val="00295B83"/>
    <w:rsid w:val="00296BE8"/>
    <w:rsid w:val="00296EAD"/>
    <w:rsid w:val="00297002"/>
    <w:rsid w:val="002A007E"/>
    <w:rsid w:val="002A1D66"/>
    <w:rsid w:val="002A1E23"/>
    <w:rsid w:val="002A1F76"/>
    <w:rsid w:val="002A3500"/>
    <w:rsid w:val="002A3A04"/>
    <w:rsid w:val="002A4053"/>
    <w:rsid w:val="002A5B2B"/>
    <w:rsid w:val="002A6C95"/>
    <w:rsid w:val="002B037D"/>
    <w:rsid w:val="002B047D"/>
    <w:rsid w:val="002B2844"/>
    <w:rsid w:val="002B7C1F"/>
    <w:rsid w:val="002B7DDB"/>
    <w:rsid w:val="002B7EE1"/>
    <w:rsid w:val="002C09AA"/>
    <w:rsid w:val="002C1752"/>
    <w:rsid w:val="002C239E"/>
    <w:rsid w:val="002C2662"/>
    <w:rsid w:val="002C2F76"/>
    <w:rsid w:val="002C3C79"/>
    <w:rsid w:val="002C3FB9"/>
    <w:rsid w:val="002C5520"/>
    <w:rsid w:val="002C759B"/>
    <w:rsid w:val="002C7AEA"/>
    <w:rsid w:val="002C7CF4"/>
    <w:rsid w:val="002C7E98"/>
    <w:rsid w:val="002D0D9A"/>
    <w:rsid w:val="002D1BCD"/>
    <w:rsid w:val="002D22B6"/>
    <w:rsid w:val="002D268A"/>
    <w:rsid w:val="002D285F"/>
    <w:rsid w:val="002D2EAA"/>
    <w:rsid w:val="002D3454"/>
    <w:rsid w:val="002D58F3"/>
    <w:rsid w:val="002D5CE9"/>
    <w:rsid w:val="002D6048"/>
    <w:rsid w:val="002D640F"/>
    <w:rsid w:val="002D72DA"/>
    <w:rsid w:val="002D7399"/>
    <w:rsid w:val="002D7C71"/>
    <w:rsid w:val="002E0370"/>
    <w:rsid w:val="002E1C3D"/>
    <w:rsid w:val="002E3540"/>
    <w:rsid w:val="002E3759"/>
    <w:rsid w:val="002E43A6"/>
    <w:rsid w:val="002E5246"/>
    <w:rsid w:val="002E52B9"/>
    <w:rsid w:val="002E5BAC"/>
    <w:rsid w:val="002E612D"/>
    <w:rsid w:val="002E6DF7"/>
    <w:rsid w:val="002E6FA3"/>
    <w:rsid w:val="002E7B06"/>
    <w:rsid w:val="002E7B29"/>
    <w:rsid w:val="002F0043"/>
    <w:rsid w:val="002F0BE2"/>
    <w:rsid w:val="002F0D87"/>
    <w:rsid w:val="002F1789"/>
    <w:rsid w:val="002F1B7D"/>
    <w:rsid w:val="002F1EAB"/>
    <w:rsid w:val="002F288B"/>
    <w:rsid w:val="002F2941"/>
    <w:rsid w:val="002F34A8"/>
    <w:rsid w:val="002F354B"/>
    <w:rsid w:val="002F3572"/>
    <w:rsid w:val="002F3D95"/>
    <w:rsid w:val="002F4040"/>
    <w:rsid w:val="002F5E39"/>
    <w:rsid w:val="002F63CE"/>
    <w:rsid w:val="002F6D1E"/>
    <w:rsid w:val="003009F4"/>
    <w:rsid w:val="003014D3"/>
    <w:rsid w:val="00301EBD"/>
    <w:rsid w:val="00302703"/>
    <w:rsid w:val="0030347D"/>
    <w:rsid w:val="00303B6C"/>
    <w:rsid w:val="00303E11"/>
    <w:rsid w:val="00304DBC"/>
    <w:rsid w:val="00305527"/>
    <w:rsid w:val="0030612C"/>
    <w:rsid w:val="0030637A"/>
    <w:rsid w:val="00307478"/>
    <w:rsid w:val="0031054D"/>
    <w:rsid w:val="00311626"/>
    <w:rsid w:val="003121E2"/>
    <w:rsid w:val="00312CEB"/>
    <w:rsid w:val="0031303D"/>
    <w:rsid w:val="00313324"/>
    <w:rsid w:val="00313521"/>
    <w:rsid w:val="003146B5"/>
    <w:rsid w:val="00315B38"/>
    <w:rsid w:val="00316D97"/>
    <w:rsid w:val="00317330"/>
    <w:rsid w:val="00317476"/>
    <w:rsid w:val="0031747D"/>
    <w:rsid w:val="00317770"/>
    <w:rsid w:val="00320C2B"/>
    <w:rsid w:val="00321090"/>
    <w:rsid w:val="00321788"/>
    <w:rsid w:val="00322569"/>
    <w:rsid w:val="003227F1"/>
    <w:rsid w:val="00324522"/>
    <w:rsid w:val="0032536A"/>
    <w:rsid w:val="003255C1"/>
    <w:rsid w:val="00325B33"/>
    <w:rsid w:val="00326560"/>
    <w:rsid w:val="00326724"/>
    <w:rsid w:val="00327194"/>
    <w:rsid w:val="00327524"/>
    <w:rsid w:val="003277D7"/>
    <w:rsid w:val="003308D0"/>
    <w:rsid w:val="00330922"/>
    <w:rsid w:val="003322D7"/>
    <w:rsid w:val="003329BE"/>
    <w:rsid w:val="00333B68"/>
    <w:rsid w:val="00333CC6"/>
    <w:rsid w:val="00334295"/>
    <w:rsid w:val="0033455E"/>
    <w:rsid w:val="00334F55"/>
    <w:rsid w:val="00335100"/>
    <w:rsid w:val="0033692B"/>
    <w:rsid w:val="00337F56"/>
    <w:rsid w:val="00342056"/>
    <w:rsid w:val="003424CE"/>
    <w:rsid w:val="00343AC2"/>
    <w:rsid w:val="00343DFF"/>
    <w:rsid w:val="00344888"/>
    <w:rsid w:val="003453B5"/>
    <w:rsid w:val="00345A3B"/>
    <w:rsid w:val="00345E96"/>
    <w:rsid w:val="0034706E"/>
    <w:rsid w:val="003479AE"/>
    <w:rsid w:val="003504A8"/>
    <w:rsid w:val="00352F8E"/>
    <w:rsid w:val="00354185"/>
    <w:rsid w:val="003547D0"/>
    <w:rsid w:val="00354D0D"/>
    <w:rsid w:val="00355FF1"/>
    <w:rsid w:val="003566DA"/>
    <w:rsid w:val="00356802"/>
    <w:rsid w:val="00356E47"/>
    <w:rsid w:val="003571CF"/>
    <w:rsid w:val="003577F8"/>
    <w:rsid w:val="003613D9"/>
    <w:rsid w:val="0036255D"/>
    <w:rsid w:val="0036257E"/>
    <w:rsid w:val="003628B2"/>
    <w:rsid w:val="003637E5"/>
    <w:rsid w:val="00363DCC"/>
    <w:rsid w:val="00363E28"/>
    <w:rsid w:val="00363F54"/>
    <w:rsid w:val="00366462"/>
    <w:rsid w:val="00366ABD"/>
    <w:rsid w:val="00370F7F"/>
    <w:rsid w:val="00371B9E"/>
    <w:rsid w:val="00372B80"/>
    <w:rsid w:val="00374695"/>
    <w:rsid w:val="00374974"/>
    <w:rsid w:val="00374E67"/>
    <w:rsid w:val="00374F4A"/>
    <w:rsid w:val="003753D6"/>
    <w:rsid w:val="00375CAA"/>
    <w:rsid w:val="0037753C"/>
    <w:rsid w:val="00377A7B"/>
    <w:rsid w:val="003802BF"/>
    <w:rsid w:val="003805AA"/>
    <w:rsid w:val="00380928"/>
    <w:rsid w:val="00381AC0"/>
    <w:rsid w:val="00384217"/>
    <w:rsid w:val="00384322"/>
    <w:rsid w:val="003847AC"/>
    <w:rsid w:val="00384DD5"/>
    <w:rsid w:val="003850ED"/>
    <w:rsid w:val="003851A0"/>
    <w:rsid w:val="0038521C"/>
    <w:rsid w:val="00385ECC"/>
    <w:rsid w:val="00386DBB"/>
    <w:rsid w:val="003873C3"/>
    <w:rsid w:val="003873C6"/>
    <w:rsid w:val="00387B9F"/>
    <w:rsid w:val="00387F19"/>
    <w:rsid w:val="00390698"/>
    <w:rsid w:val="00391676"/>
    <w:rsid w:val="003923B3"/>
    <w:rsid w:val="00392715"/>
    <w:rsid w:val="003936DB"/>
    <w:rsid w:val="00393A5E"/>
    <w:rsid w:val="00393B9D"/>
    <w:rsid w:val="003943CE"/>
    <w:rsid w:val="00394D80"/>
    <w:rsid w:val="00395223"/>
    <w:rsid w:val="003968CF"/>
    <w:rsid w:val="00397738"/>
    <w:rsid w:val="003977E8"/>
    <w:rsid w:val="003A0959"/>
    <w:rsid w:val="003A1BA1"/>
    <w:rsid w:val="003A20D1"/>
    <w:rsid w:val="003A2755"/>
    <w:rsid w:val="003A2A1E"/>
    <w:rsid w:val="003A2AB4"/>
    <w:rsid w:val="003A351A"/>
    <w:rsid w:val="003A38F3"/>
    <w:rsid w:val="003A55D5"/>
    <w:rsid w:val="003A6678"/>
    <w:rsid w:val="003A72DE"/>
    <w:rsid w:val="003A7F87"/>
    <w:rsid w:val="003B0020"/>
    <w:rsid w:val="003B08DD"/>
    <w:rsid w:val="003B177D"/>
    <w:rsid w:val="003B210B"/>
    <w:rsid w:val="003B2999"/>
    <w:rsid w:val="003B363C"/>
    <w:rsid w:val="003B37D1"/>
    <w:rsid w:val="003B3E7F"/>
    <w:rsid w:val="003B4FD4"/>
    <w:rsid w:val="003B5B42"/>
    <w:rsid w:val="003B6D40"/>
    <w:rsid w:val="003B7CEE"/>
    <w:rsid w:val="003B7FB0"/>
    <w:rsid w:val="003C1322"/>
    <w:rsid w:val="003C1830"/>
    <w:rsid w:val="003C186D"/>
    <w:rsid w:val="003C235A"/>
    <w:rsid w:val="003C2796"/>
    <w:rsid w:val="003C3848"/>
    <w:rsid w:val="003C4F8E"/>
    <w:rsid w:val="003C52FF"/>
    <w:rsid w:val="003C5473"/>
    <w:rsid w:val="003C66A5"/>
    <w:rsid w:val="003C7111"/>
    <w:rsid w:val="003C75E5"/>
    <w:rsid w:val="003C782A"/>
    <w:rsid w:val="003D1DDA"/>
    <w:rsid w:val="003D23A2"/>
    <w:rsid w:val="003D26FC"/>
    <w:rsid w:val="003D2DEA"/>
    <w:rsid w:val="003D2E52"/>
    <w:rsid w:val="003D3241"/>
    <w:rsid w:val="003D715B"/>
    <w:rsid w:val="003E0E20"/>
    <w:rsid w:val="003E14D3"/>
    <w:rsid w:val="003E1544"/>
    <w:rsid w:val="003E1DA3"/>
    <w:rsid w:val="003E2101"/>
    <w:rsid w:val="003E35A6"/>
    <w:rsid w:val="003E4841"/>
    <w:rsid w:val="003E554B"/>
    <w:rsid w:val="003E5698"/>
    <w:rsid w:val="003E5978"/>
    <w:rsid w:val="003E5E28"/>
    <w:rsid w:val="003E67D0"/>
    <w:rsid w:val="003E690F"/>
    <w:rsid w:val="003F00E3"/>
    <w:rsid w:val="003F0239"/>
    <w:rsid w:val="003F08BD"/>
    <w:rsid w:val="003F1485"/>
    <w:rsid w:val="003F191A"/>
    <w:rsid w:val="003F2A05"/>
    <w:rsid w:val="003F300F"/>
    <w:rsid w:val="003F30D3"/>
    <w:rsid w:val="003F32B5"/>
    <w:rsid w:val="003F42E2"/>
    <w:rsid w:val="003F4C74"/>
    <w:rsid w:val="003F5393"/>
    <w:rsid w:val="003F61A4"/>
    <w:rsid w:val="003F7C02"/>
    <w:rsid w:val="00400748"/>
    <w:rsid w:val="00401B6A"/>
    <w:rsid w:val="00403A3B"/>
    <w:rsid w:val="004051AB"/>
    <w:rsid w:val="004054DD"/>
    <w:rsid w:val="0040712C"/>
    <w:rsid w:val="004077CC"/>
    <w:rsid w:val="004103C6"/>
    <w:rsid w:val="004103EA"/>
    <w:rsid w:val="00411CB1"/>
    <w:rsid w:val="004138A0"/>
    <w:rsid w:val="00413C9D"/>
    <w:rsid w:val="00413DB1"/>
    <w:rsid w:val="00415137"/>
    <w:rsid w:val="004158AB"/>
    <w:rsid w:val="00415D8D"/>
    <w:rsid w:val="0041682E"/>
    <w:rsid w:val="0041741C"/>
    <w:rsid w:val="00417811"/>
    <w:rsid w:val="0041796F"/>
    <w:rsid w:val="00417A1F"/>
    <w:rsid w:val="00420E56"/>
    <w:rsid w:val="00421762"/>
    <w:rsid w:val="00421CF6"/>
    <w:rsid w:val="0042288F"/>
    <w:rsid w:val="00422DBF"/>
    <w:rsid w:val="00424CED"/>
    <w:rsid w:val="00425059"/>
    <w:rsid w:val="0042674E"/>
    <w:rsid w:val="00426991"/>
    <w:rsid w:val="004302C2"/>
    <w:rsid w:val="00430EAB"/>
    <w:rsid w:val="00432AD3"/>
    <w:rsid w:val="00432C86"/>
    <w:rsid w:val="00433D85"/>
    <w:rsid w:val="0043513D"/>
    <w:rsid w:val="004356FB"/>
    <w:rsid w:val="0043582D"/>
    <w:rsid w:val="0043601B"/>
    <w:rsid w:val="0043736F"/>
    <w:rsid w:val="004407A5"/>
    <w:rsid w:val="00440826"/>
    <w:rsid w:val="00440951"/>
    <w:rsid w:val="00444CBD"/>
    <w:rsid w:val="00444D2E"/>
    <w:rsid w:val="00446A90"/>
    <w:rsid w:val="00446EC0"/>
    <w:rsid w:val="0045076C"/>
    <w:rsid w:val="00450A49"/>
    <w:rsid w:val="00450E4E"/>
    <w:rsid w:val="00450E57"/>
    <w:rsid w:val="00450FEF"/>
    <w:rsid w:val="00451E02"/>
    <w:rsid w:val="0045200A"/>
    <w:rsid w:val="004520C4"/>
    <w:rsid w:val="004521DF"/>
    <w:rsid w:val="00452B83"/>
    <w:rsid w:val="00453D98"/>
    <w:rsid w:val="00454D35"/>
    <w:rsid w:val="00454DCF"/>
    <w:rsid w:val="00457A34"/>
    <w:rsid w:val="004608B2"/>
    <w:rsid w:val="00460AB7"/>
    <w:rsid w:val="00460CC4"/>
    <w:rsid w:val="004611B2"/>
    <w:rsid w:val="00462131"/>
    <w:rsid w:val="0046241C"/>
    <w:rsid w:val="004627CB"/>
    <w:rsid w:val="0046341B"/>
    <w:rsid w:val="0046398E"/>
    <w:rsid w:val="00463DE0"/>
    <w:rsid w:val="00464BDF"/>
    <w:rsid w:val="00467310"/>
    <w:rsid w:val="00467A92"/>
    <w:rsid w:val="00470898"/>
    <w:rsid w:val="00470C97"/>
    <w:rsid w:val="0047156B"/>
    <w:rsid w:val="0047157B"/>
    <w:rsid w:val="0047194B"/>
    <w:rsid w:val="00474B68"/>
    <w:rsid w:val="0047501F"/>
    <w:rsid w:val="004751E9"/>
    <w:rsid w:val="00475FAF"/>
    <w:rsid w:val="004761BD"/>
    <w:rsid w:val="00480298"/>
    <w:rsid w:val="00480F84"/>
    <w:rsid w:val="0048198D"/>
    <w:rsid w:val="00481F45"/>
    <w:rsid w:val="00485D9B"/>
    <w:rsid w:val="00485DA6"/>
    <w:rsid w:val="004866EA"/>
    <w:rsid w:val="004867B3"/>
    <w:rsid w:val="004903BC"/>
    <w:rsid w:val="0049070A"/>
    <w:rsid w:val="00491304"/>
    <w:rsid w:val="00492407"/>
    <w:rsid w:val="00493D4F"/>
    <w:rsid w:val="00493F92"/>
    <w:rsid w:val="004943E1"/>
    <w:rsid w:val="00494B72"/>
    <w:rsid w:val="00495DDE"/>
    <w:rsid w:val="00496288"/>
    <w:rsid w:val="00496E8A"/>
    <w:rsid w:val="00497468"/>
    <w:rsid w:val="004A0D04"/>
    <w:rsid w:val="004A1527"/>
    <w:rsid w:val="004A18DD"/>
    <w:rsid w:val="004A1F98"/>
    <w:rsid w:val="004A25FD"/>
    <w:rsid w:val="004A3692"/>
    <w:rsid w:val="004A3C85"/>
    <w:rsid w:val="004A4FA1"/>
    <w:rsid w:val="004A5C92"/>
    <w:rsid w:val="004A5DE0"/>
    <w:rsid w:val="004A61C9"/>
    <w:rsid w:val="004A65E7"/>
    <w:rsid w:val="004A686C"/>
    <w:rsid w:val="004A6A1A"/>
    <w:rsid w:val="004A76BC"/>
    <w:rsid w:val="004A79C3"/>
    <w:rsid w:val="004B060D"/>
    <w:rsid w:val="004B08A7"/>
    <w:rsid w:val="004B093E"/>
    <w:rsid w:val="004B1731"/>
    <w:rsid w:val="004B19F4"/>
    <w:rsid w:val="004B1FBB"/>
    <w:rsid w:val="004B38BB"/>
    <w:rsid w:val="004B47B8"/>
    <w:rsid w:val="004B59F9"/>
    <w:rsid w:val="004B5D0D"/>
    <w:rsid w:val="004B6A91"/>
    <w:rsid w:val="004C02E1"/>
    <w:rsid w:val="004C0A13"/>
    <w:rsid w:val="004C1720"/>
    <w:rsid w:val="004C17B9"/>
    <w:rsid w:val="004C36C1"/>
    <w:rsid w:val="004C3A44"/>
    <w:rsid w:val="004C3E9E"/>
    <w:rsid w:val="004C3EE9"/>
    <w:rsid w:val="004C5783"/>
    <w:rsid w:val="004C60A4"/>
    <w:rsid w:val="004D0DF5"/>
    <w:rsid w:val="004D135B"/>
    <w:rsid w:val="004D1E59"/>
    <w:rsid w:val="004D2228"/>
    <w:rsid w:val="004D2D35"/>
    <w:rsid w:val="004D328D"/>
    <w:rsid w:val="004D3549"/>
    <w:rsid w:val="004D4B6B"/>
    <w:rsid w:val="004D4F18"/>
    <w:rsid w:val="004D5D62"/>
    <w:rsid w:val="004D6A89"/>
    <w:rsid w:val="004D7873"/>
    <w:rsid w:val="004D7FBC"/>
    <w:rsid w:val="004E0B49"/>
    <w:rsid w:val="004E1072"/>
    <w:rsid w:val="004E1A1B"/>
    <w:rsid w:val="004E22D1"/>
    <w:rsid w:val="004E23A8"/>
    <w:rsid w:val="004E3ED2"/>
    <w:rsid w:val="004E41C2"/>
    <w:rsid w:val="004E5DD6"/>
    <w:rsid w:val="004E66E4"/>
    <w:rsid w:val="004E6A39"/>
    <w:rsid w:val="004E740F"/>
    <w:rsid w:val="004E7570"/>
    <w:rsid w:val="004F0382"/>
    <w:rsid w:val="004F0B48"/>
    <w:rsid w:val="004F15A6"/>
    <w:rsid w:val="004F214A"/>
    <w:rsid w:val="004F2171"/>
    <w:rsid w:val="004F2801"/>
    <w:rsid w:val="004F2828"/>
    <w:rsid w:val="004F2D84"/>
    <w:rsid w:val="004F309F"/>
    <w:rsid w:val="004F330E"/>
    <w:rsid w:val="004F4256"/>
    <w:rsid w:val="004F4351"/>
    <w:rsid w:val="004F49DD"/>
    <w:rsid w:val="004F4F32"/>
    <w:rsid w:val="004F6208"/>
    <w:rsid w:val="004F64CD"/>
    <w:rsid w:val="0050022F"/>
    <w:rsid w:val="0050047C"/>
    <w:rsid w:val="0050050E"/>
    <w:rsid w:val="005007AE"/>
    <w:rsid w:val="005012D4"/>
    <w:rsid w:val="00501530"/>
    <w:rsid w:val="00501E6C"/>
    <w:rsid w:val="0050351B"/>
    <w:rsid w:val="00503A7C"/>
    <w:rsid w:val="0050617D"/>
    <w:rsid w:val="005063D7"/>
    <w:rsid w:val="00506FCF"/>
    <w:rsid w:val="00507225"/>
    <w:rsid w:val="005073D6"/>
    <w:rsid w:val="00510E6E"/>
    <w:rsid w:val="00514688"/>
    <w:rsid w:val="00514DE5"/>
    <w:rsid w:val="00515902"/>
    <w:rsid w:val="00516D47"/>
    <w:rsid w:val="00516E84"/>
    <w:rsid w:val="005171BC"/>
    <w:rsid w:val="00517296"/>
    <w:rsid w:val="005179A7"/>
    <w:rsid w:val="00517D64"/>
    <w:rsid w:val="005204E2"/>
    <w:rsid w:val="00520EDB"/>
    <w:rsid w:val="00520F23"/>
    <w:rsid w:val="00521140"/>
    <w:rsid w:val="005216A4"/>
    <w:rsid w:val="00522390"/>
    <w:rsid w:val="005227D7"/>
    <w:rsid w:val="005229AC"/>
    <w:rsid w:val="005236EB"/>
    <w:rsid w:val="0052421A"/>
    <w:rsid w:val="00524D88"/>
    <w:rsid w:val="00525E64"/>
    <w:rsid w:val="0052731F"/>
    <w:rsid w:val="00527DA1"/>
    <w:rsid w:val="00531978"/>
    <w:rsid w:val="0053197D"/>
    <w:rsid w:val="00532659"/>
    <w:rsid w:val="00532879"/>
    <w:rsid w:val="00533318"/>
    <w:rsid w:val="0053430A"/>
    <w:rsid w:val="005345D9"/>
    <w:rsid w:val="005348B2"/>
    <w:rsid w:val="005349F0"/>
    <w:rsid w:val="005374A6"/>
    <w:rsid w:val="00541182"/>
    <w:rsid w:val="005433D8"/>
    <w:rsid w:val="005440D5"/>
    <w:rsid w:val="00544838"/>
    <w:rsid w:val="00544C13"/>
    <w:rsid w:val="00546011"/>
    <w:rsid w:val="00546777"/>
    <w:rsid w:val="005474F2"/>
    <w:rsid w:val="00552093"/>
    <w:rsid w:val="0055265E"/>
    <w:rsid w:val="0055297E"/>
    <w:rsid w:val="005538B7"/>
    <w:rsid w:val="00553DEB"/>
    <w:rsid w:val="005563ED"/>
    <w:rsid w:val="005571EC"/>
    <w:rsid w:val="0055796E"/>
    <w:rsid w:val="00557CEA"/>
    <w:rsid w:val="00557CF9"/>
    <w:rsid w:val="00557FE6"/>
    <w:rsid w:val="00560485"/>
    <w:rsid w:val="0056068D"/>
    <w:rsid w:val="0056152A"/>
    <w:rsid w:val="00561870"/>
    <w:rsid w:val="00561A2C"/>
    <w:rsid w:val="005622C5"/>
    <w:rsid w:val="005623A0"/>
    <w:rsid w:val="005629E9"/>
    <w:rsid w:val="00563497"/>
    <w:rsid w:val="0056370D"/>
    <w:rsid w:val="005638B4"/>
    <w:rsid w:val="00563DA9"/>
    <w:rsid w:val="00564B55"/>
    <w:rsid w:val="00564E70"/>
    <w:rsid w:val="005658A0"/>
    <w:rsid w:val="00566141"/>
    <w:rsid w:val="00566C62"/>
    <w:rsid w:val="005672DA"/>
    <w:rsid w:val="00570792"/>
    <w:rsid w:val="00570A50"/>
    <w:rsid w:val="00570A75"/>
    <w:rsid w:val="00570D5F"/>
    <w:rsid w:val="00570EB9"/>
    <w:rsid w:val="00571F79"/>
    <w:rsid w:val="00572133"/>
    <w:rsid w:val="00572387"/>
    <w:rsid w:val="005729D8"/>
    <w:rsid w:val="005730C1"/>
    <w:rsid w:val="005740D8"/>
    <w:rsid w:val="00575A57"/>
    <w:rsid w:val="00576B82"/>
    <w:rsid w:val="00576F33"/>
    <w:rsid w:val="005775CD"/>
    <w:rsid w:val="005778EA"/>
    <w:rsid w:val="00577D59"/>
    <w:rsid w:val="00577FE0"/>
    <w:rsid w:val="00580902"/>
    <w:rsid w:val="00580D75"/>
    <w:rsid w:val="00582277"/>
    <w:rsid w:val="005831A4"/>
    <w:rsid w:val="00583B3F"/>
    <w:rsid w:val="00583CA3"/>
    <w:rsid w:val="00583E82"/>
    <w:rsid w:val="00584153"/>
    <w:rsid w:val="005853F1"/>
    <w:rsid w:val="00590C93"/>
    <w:rsid w:val="00590CAE"/>
    <w:rsid w:val="00594576"/>
    <w:rsid w:val="00594FC4"/>
    <w:rsid w:val="005A19A5"/>
    <w:rsid w:val="005A2493"/>
    <w:rsid w:val="005A3748"/>
    <w:rsid w:val="005A40F3"/>
    <w:rsid w:val="005A4A25"/>
    <w:rsid w:val="005A630E"/>
    <w:rsid w:val="005B034B"/>
    <w:rsid w:val="005B0BC8"/>
    <w:rsid w:val="005B14DF"/>
    <w:rsid w:val="005B1AC8"/>
    <w:rsid w:val="005B23AF"/>
    <w:rsid w:val="005B258B"/>
    <w:rsid w:val="005B3A49"/>
    <w:rsid w:val="005B3D20"/>
    <w:rsid w:val="005B41ED"/>
    <w:rsid w:val="005B4540"/>
    <w:rsid w:val="005B6842"/>
    <w:rsid w:val="005C02D6"/>
    <w:rsid w:val="005C078E"/>
    <w:rsid w:val="005C0DDF"/>
    <w:rsid w:val="005C1400"/>
    <w:rsid w:val="005C16F1"/>
    <w:rsid w:val="005C17F6"/>
    <w:rsid w:val="005C1DFB"/>
    <w:rsid w:val="005C1FD9"/>
    <w:rsid w:val="005C222C"/>
    <w:rsid w:val="005C22D0"/>
    <w:rsid w:val="005C3639"/>
    <w:rsid w:val="005C3640"/>
    <w:rsid w:val="005C44E3"/>
    <w:rsid w:val="005C4D29"/>
    <w:rsid w:val="005C505F"/>
    <w:rsid w:val="005C52F2"/>
    <w:rsid w:val="005C6123"/>
    <w:rsid w:val="005C6187"/>
    <w:rsid w:val="005C624F"/>
    <w:rsid w:val="005C64B0"/>
    <w:rsid w:val="005C680B"/>
    <w:rsid w:val="005C7D80"/>
    <w:rsid w:val="005D0869"/>
    <w:rsid w:val="005D0E03"/>
    <w:rsid w:val="005D3494"/>
    <w:rsid w:val="005D5162"/>
    <w:rsid w:val="005D5E4A"/>
    <w:rsid w:val="005D60BB"/>
    <w:rsid w:val="005D62CC"/>
    <w:rsid w:val="005D63C5"/>
    <w:rsid w:val="005D66DF"/>
    <w:rsid w:val="005E265D"/>
    <w:rsid w:val="005E294B"/>
    <w:rsid w:val="005E3224"/>
    <w:rsid w:val="005E37E0"/>
    <w:rsid w:val="005E4ACD"/>
    <w:rsid w:val="005E59EB"/>
    <w:rsid w:val="005E63E0"/>
    <w:rsid w:val="005E7460"/>
    <w:rsid w:val="005E7C31"/>
    <w:rsid w:val="005F0136"/>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3D55"/>
    <w:rsid w:val="00604507"/>
    <w:rsid w:val="00604737"/>
    <w:rsid w:val="00605433"/>
    <w:rsid w:val="00605CE6"/>
    <w:rsid w:val="00607622"/>
    <w:rsid w:val="00607BC2"/>
    <w:rsid w:val="0061097E"/>
    <w:rsid w:val="00611212"/>
    <w:rsid w:val="00611C10"/>
    <w:rsid w:val="006120A9"/>
    <w:rsid w:val="00612284"/>
    <w:rsid w:val="00612532"/>
    <w:rsid w:val="00613430"/>
    <w:rsid w:val="00614859"/>
    <w:rsid w:val="00614EE5"/>
    <w:rsid w:val="0061550F"/>
    <w:rsid w:val="006156F7"/>
    <w:rsid w:val="006157D9"/>
    <w:rsid w:val="0061635B"/>
    <w:rsid w:val="0061768E"/>
    <w:rsid w:val="0062053B"/>
    <w:rsid w:val="00620A72"/>
    <w:rsid w:val="006227D7"/>
    <w:rsid w:val="006228DC"/>
    <w:rsid w:val="00623A22"/>
    <w:rsid w:val="006240A7"/>
    <w:rsid w:val="00624DD9"/>
    <w:rsid w:val="0062564F"/>
    <w:rsid w:val="00625AD6"/>
    <w:rsid w:val="006268C8"/>
    <w:rsid w:val="00626986"/>
    <w:rsid w:val="00626B54"/>
    <w:rsid w:val="00627FA9"/>
    <w:rsid w:val="006310B4"/>
    <w:rsid w:val="006311A3"/>
    <w:rsid w:val="00631404"/>
    <w:rsid w:val="00632F2B"/>
    <w:rsid w:val="00633112"/>
    <w:rsid w:val="00633715"/>
    <w:rsid w:val="006339F9"/>
    <w:rsid w:val="00634050"/>
    <w:rsid w:val="00634D3B"/>
    <w:rsid w:val="006356B0"/>
    <w:rsid w:val="006364EB"/>
    <w:rsid w:val="00637074"/>
    <w:rsid w:val="006372D9"/>
    <w:rsid w:val="006405D3"/>
    <w:rsid w:val="00640E73"/>
    <w:rsid w:val="00641169"/>
    <w:rsid w:val="00641AC5"/>
    <w:rsid w:val="00642562"/>
    <w:rsid w:val="00642763"/>
    <w:rsid w:val="00642848"/>
    <w:rsid w:val="006433B2"/>
    <w:rsid w:val="006438D4"/>
    <w:rsid w:val="0064475F"/>
    <w:rsid w:val="006451C3"/>
    <w:rsid w:val="00645A75"/>
    <w:rsid w:val="00646CE5"/>
    <w:rsid w:val="00646F81"/>
    <w:rsid w:val="00650480"/>
    <w:rsid w:val="0065092C"/>
    <w:rsid w:val="00651027"/>
    <w:rsid w:val="00651CA7"/>
    <w:rsid w:val="00651D96"/>
    <w:rsid w:val="00652295"/>
    <w:rsid w:val="006522A1"/>
    <w:rsid w:val="00653792"/>
    <w:rsid w:val="00654E1D"/>
    <w:rsid w:val="006555A8"/>
    <w:rsid w:val="006566EB"/>
    <w:rsid w:val="006575D1"/>
    <w:rsid w:val="00657EB1"/>
    <w:rsid w:val="00660A5B"/>
    <w:rsid w:val="00661C86"/>
    <w:rsid w:val="00664354"/>
    <w:rsid w:val="00664742"/>
    <w:rsid w:val="00665698"/>
    <w:rsid w:val="006658E6"/>
    <w:rsid w:val="006659AB"/>
    <w:rsid w:val="00666F04"/>
    <w:rsid w:val="006671EC"/>
    <w:rsid w:val="00670C80"/>
    <w:rsid w:val="00671037"/>
    <w:rsid w:val="006721B8"/>
    <w:rsid w:val="00672338"/>
    <w:rsid w:val="006725DD"/>
    <w:rsid w:val="006736E9"/>
    <w:rsid w:val="00675625"/>
    <w:rsid w:val="00675FEC"/>
    <w:rsid w:val="0067668B"/>
    <w:rsid w:val="00676817"/>
    <w:rsid w:val="006768B6"/>
    <w:rsid w:val="00676F0B"/>
    <w:rsid w:val="00677AD4"/>
    <w:rsid w:val="00680484"/>
    <w:rsid w:val="00681BE6"/>
    <w:rsid w:val="00682084"/>
    <w:rsid w:val="006826B8"/>
    <w:rsid w:val="00684517"/>
    <w:rsid w:val="00684764"/>
    <w:rsid w:val="00685383"/>
    <w:rsid w:val="006859D5"/>
    <w:rsid w:val="006861C5"/>
    <w:rsid w:val="00687466"/>
    <w:rsid w:val="00690153"/>
    <w:rsid w:val="00690201"/>
    <w:rsid w:val="00691184"/>
    <w:rsid w:val="0069220A"/>
    <w:rsid w:val="006934C1"/>
    <w:rsid w:val="006938F8"/>
    <w:rsid w:val="00694008"/>
    <w:rsid w:val="00694D6B"/>
    <w:rsid w:val="006960DE"/>
    <w:rsid w:val="00697246"/>
    <w:rsid w:val="00697F41"/>
    <w:rsid w:val="006A094B"/>
    <w:rsid w:val="006A0D81"/>
    <w:rsid w:val="006A1029"/>
    <w:rsid w:val="006A3C93"/>
    <w:rsid w:val="006A4E58"/>
    <w:rsid w:val="006A5133"/>
    <w:rsid w:val="006A6C8F"/>
    <w:rsid w:val="006A731E"/>
    <w:rsid w:val="006A75CC"/>
    <w:rsid w:val="006A77E7"/>
    <w:rsid w:val="006A7AD4"/>
    <w:rsid w:val="006B09B6"/>
    <w:rsid w:val="006B0AE6"/>
    <w:rsid w:val="006B2667"/>
    <w:rsid w:val="006B2BB5"/>
    <w:rsid w:val="006B37A8"/>
    <w:rsid w:val="006B40CD"/>
    <w:rsid w:val="006B6446"/>
    <w:rsid w:val="006B65CB"/>
    <w:rsid w:val="006B77CC"/>
    <w:rsid w:val="006C16B3"/>
    <w:rsid w:val="006C1ABD"/>
    <w:rsid w:val="006C2072"/>
    <w:rsid w:val="006C2205"/>
    <w:rsid w:val="006C23DC"/>
    <w:rsid w:val="006C3A8E"/>
    <w:rsid w:val="006C40C2"/>
    <w:rsid w:val="006C53BD"/>
    <w:rsid w:val="006C6706"/>
    <w:rsid w:val="006C6A4B"/>
    <w:rsid w:val="006C73E9"/>
    <w:rsid w:val="006C76A4"/>
    <w:rsid w:val="006C7750"/>
    <w:rsid w:val="006D01C8"/>
    <w:rsid w:val="006D13B3"/>
    <w:rsid w:val="006D1687"/>
    <w:rsid w:val="006D169B"/>
    <w:rsid w:val="006D1FF1"/>
    <w:rsid w:val="006D2115"/>
    <w:rsid w:val="006D2188"/>
    <w:rsid w:val="006D4939"/>
    <w:rsid w:val="006D574E"/>
    <w:rsid w:val="006D5EA8"/>
    <w:rsid w:val="006D5FAA"/>
    <w:rsid w:val="006D5FED"/>
    <w:rsid w:val="006D6499"/>
    <w:rsid w:val="006D74B2"/>
    <w:rsid w:val="006E1FD4"/>
    <w:rsid w:val="006E2CED"/>
    <w:rsid w:val="006E2DA4"/>
    <w:rsid w:val="006E373D"/>
    <w:rsid w:val="006E3853"/>
    <w:rsid w:val="006E3E26"/>
    <w:rsid w:val="006E6659"/>
    <w:rsid w:val="006E67C2"/>
    <w:rsid w:val="006E713B"/>
    <w:rsid w:val="006E7956"/>
    <w:rsid w:val="006F0D5E"/>
    <w:rsid w:val="006F1A0D"/>
    <w:rsid w:val="006F2311"/>
    <w:rsid w:val="006F39DB"/>
    <w:rsid w:val="006F3B1B"/>
    <w:rsid w:val="006F4C78"/>
    <w:rsid w:val="006F5A60"/>
    <w:rsid w:val="006F7D54"/>
    <w:rsid w:val="00700570"/>
    <w:rsid w:val="007005F0"/>
    <w:rsid w:val="00702BA8"/>
    <w:rsid w:val="00702D23"/>
    <w:rsid w:val="007038F0"/>
    <w:rsid w:val="00703EDE"/>
    <w:rsid w:val="00704002"/>
    <w:rsid w:val="007047DF"/>
    <w:rsid w:val="00704A9A"/>
    <w:rsid w:val="007056F8"/>
    <w:rsid w:val="00706699"/>
    <w:rsid w:val="0071064C"/>
    <w:rsid w:val="00711DA8"/>
    <w:rsid w:val="00712258"/>
    <w:rsid w:val="00712597"/>
    <w:rsid w:val="00712C21"/>
    <w:rsid w:val="007136B2"/>
    <w:rsid w:val="00713FD9"/>
    <w:rsid w:val="00714083"/>
    <w:rsid w:val="00716C4A"/>
    <w:rsid w:val="007227D2"/>
    <w:rsid w:val="00722A73"/>
    <w:rsid w:val="0072333E"/>
    <w:rsid w:val="007240A8"/>
    <w:rsid w:val="00724DD3"/>
    <w:rsid w:val="00724EFD"/>
    <w:rsid w:val="00726405"/>
    <w:rsid w:val="00726E6A"/>
    <w:rsid w:val="00726E75"/>
    <w:rsid w:val="0072742B"/>
    <w:rsid w:val="007274AE"/>
    <w:rsid w:val="007275E0"/>
    <w:rsid w:val="007276FE"/>
    <w:rsid w:val="007277A2"/>
    <w:rsid w:val="007302D1"/>
    <w:rsid w:val="00731D2E"/>
    <w:rsid w:val="00734280"/>
    <w:rsid w:val="0073434D"/>
    <w:rsid w:val="00734A94"/>
    <w:rsid w:val="007355E0"/>
    <w:rsid w:val="00735E41"/>
    <w:rsid w:val="007362A7"/>
    <w:rsid w:val="007364B1"/>
    <w:rsid w:val="00736721"/>
    <w:rsid w:val="0073718A"/>
    <w:rsid w:val="00737425"/>
    <w:rsid w:val="00737C17"/>
    <w:rsid w:val="00737EF8"/>
    <w:rsid w:val="007410A3"/>
    <w:rsid w:val="00741D3D"/>
    <w:rsid w:val="00743D43"/>
    <w:rsid w:val="00743DF1"/>
    <w:rsid w:val="00744DBD"/>
    <w:rsid w:val="007455CD"/>
    <w:rsid w:val="00746945"/>
    <w:rsid w:val="00746E48"/>
    <w:rsid w:val="007472CF"/>
    <w:rsid w:val="00750000"/>
    <w:rsid w:val="00750131"/>
    <w:rsid w:val="0075104A"/>
    <w:rsid w:val="00751B10"/>
    <w:rsid w:val="007532D3"/>
    <w:rsid w:val="00753A2C"/>
    <w:rsid w:val="00753CAB"/>
    <w:rsid w:val="007548D2"/>
    <w:rsid w:val="00754C84"/>
    <w:rsid w:val="00754CFA"/>
    <w:rsid w:val="007557ED"/>
    <w:rsid w:val="007559C7"/>
    <w:rsid w:val="00755C97"/>
    <w:rsid w:val="00756238"/>
    <w:rsid w:val="00756E18"/>
    <w:rsid w:val="0075738B"/>
    <w:rsid w:val="00757A02"/>
    <w:rsid w:val="00761525"/>
    <w:rsid w:val="007629AC"/>
    <w:rsid w:val="0076315D"/>
    <w:rsid w:val="00765927"/>
    <w:rsid w:val="00766416"/>
    <w:rsid w:val="007668B9"/>
    <w:rsid w:val="00767BF0"/>
    <w:rsid w:val="007708B2"/>
    <w:rsid w:val="007709E7"/>
    <w:rsid w:val="0077232E"/>
    <w:rsid w:val="0077247E"/>
    <w:rsid w:val="007726CE"/>
    <w:rsid w:val="00772AA0"/>
    <w:rsid w:val="00772AE8"/>
    <w:rsid w:val="00773A94"/>
    <w:rsid w:val="00773FBB"/>
    <w:rsid w:val="0077480D"/>
    <w:rsid w:val="007748EE"/>
    <w:rsid w:val="00775007"/>
    <w:rsid w:val="0077594C"/>
    <w:rsid w:val="007767A7"/>
    <w:rsid w:val="007778E4"/>
    <w:rsid w:val="0078060E"/>
    <w:rsid w:val="00780F7A"/>
    <w:rsid w:val="007812F7"/>
    <w:rsid w:val="0078259F"/>
    <w:rsid w:val="00782A4C"/>
    <w:rsid w:val="0078470E"/>
    <w:rsid w:val="00784E25"/>
    <w:rsid w:val="0078513D"/>
    <w:rsid w:val="0078514B"/>
    <w:rsid w:val="00785343"/>
    <w:rsid w:val="0078572E"/>
    <w:rsid w:val="00786AE9"/>
    <w:rsid w:val="00786C69"/>
    <w:rsid w:val="00787344"/>
    <w:rsid w:val="0078777B"/>
    <w:rsid w:val="00790657"/>
    <w:rsid w:val="00790673"/>
    <w:rsid w:val="00790900"/>
    <w:rsid w:val="0079124F"/>
    <w:rsid w:val="007912CD"/>
    <w:rsid w:val="00791797"/>
    <w:rsid w:val="007917AD"/>
    <w:rsid w:val="00791A80"/>
    <w:rsid w:val="00791F48"/>
    <w:rsid w:val="007924D5"/>
    <w:rsid w:val="00793DD4"/>
    <w:rsid w:val="00795019"/>
    <w:rsid w:val="00795DC1"/>
    <w:rsid w:val="007962B3"/>
    <w:rsid w:val="007967FB"/>
    <w:rsid w:val="007977B7"/>
    <w:rsid w:val="007A0D41"/>
    <w:rsid w:val="007A1356"/>
    <w:rsid w:val="007A15B8"/>
    <w:rsid w:val="007A171D"/>
    <w:rsid w:val="007A1965"/>
    <w:rsid w:val="007A25FA"/>
    <w:rsid w:val="007A2CF2"/>
    <w:rsid w:val="007A3790"/>
    <w:rsid w:val="007A39A2"/>
    <w:rsid w:val="007A44FD"/>
    <w:rsid w:val="007A452B"/>
    <w:rsid w:val="007A4589"/>
    <w:rsid w:val="007A464A"/>
    <w:rsid w:val="007A477B"/>
    <w:rsid w:val="007A601A"/>
    <w:rsid w:val="007A70D3"/>
    <w:rsid w:val="007A71D1"/>
    <w:rsid w:val="007A7D21"/>
    <w:rsid w:val="007B065A"/>
    <w:rsid w:val="007B0C30"/>
    <w:rsid w:val="007B0C93"/>
    <w:rsid w:val="007B1871"/>
    <w:rsid w:val="007B3369"/>
    <w:rsid w:val="007B3F03"/>
    <w:rsid w:val="007B42C1"/>
    <w:rsid w:val="007B5516"/>
    <w:rsid w:val="007B658E"/>
    <w:rsid w:val="007B6A98"/>
    <w:rsid w:val="007B6C29"/>
    <w:rsid w:val="007C0C39"/>
    <w:rsid w:val="007C0CD2"/>
    <w:rsid w:val="007C1541"/>
    <w:rsid w:val="007C1A43"/>
    <w:rsid w:val="007C3583"/>
    <w:rsid w:val="007C4473"/>
    <w:rsid w:val="007C49DA"/>
    <w:rsid w:val="007C4C2B"/>
    <w:rsid w:val="007C5980"/>
    <w:rsid w:val="007C6D42"/>
    <w:rsid w:val="007C756E"/>
    <w:rsid w:val="007C7630"/>
    <w:rsid w:val="007C7853"/>
    <w:rsid w:val="007C7C8F"/>
    <w:rsid w:val="007C7F67"/>
    <w:rsid w:val="007D00DD"/>
    <w:rsid w:val="007D0D34"/>
    <w:rsid w:val="007D1993"/>
    <w:rsid w:val="007D4209"/>
    <w:rsid w:val="007D5A3E"/>
    <w:rsid w:val="007D6BB9"/>
    <w:rsid w:val="007D73DA"/>
    <w:rsid w:val="007D7919"/>
    <w:rsid w:val="007E101B"/>
    <w:rsid w:val="007E154B"/>
    <w:rsid w:val="007E217B"/>
    <w:rsid w:val="007E301E"/>
    <w:rsid w:val="007E3E78"/>
    <w:rsid w:val="007E3EF4"/>
    <w:rsid w:val="007E4A01"/>
    <w:rsid w:val="007E59C8"/>
    <w:rsid w:val="007E7586"/>
    <w:rsid w:val="007E7D37"/>
    <w:rsid w:val="007F0B61"/>
    <w:rsid w:val="007F1860"/>
    <w:rsid w:val="007F1F92"/>
    <w:rsid w:val="007F3B21"/>
    <w:rsid w:val="007F3EB6"/>
    <w:rsid w:val="007F4027"/>
    <w:rsid w:val="007F5124"/>
    <w:rsid w:val="008003BC"/>
    <w:rsid w:val="008003C6"/>
    <w:rsid w:val="008008E8"/>
    <w:rsid w:val="008013FE"/>
    <w:rsid w:val="0080253B"/>
    <w:rsid w:val="008025D1"/>
    <w:rsid w:val="0080306A"/>
    <w:rsid w:val="00804044"/>
    <w:rsid w:val="00804D7D"/>
    <w:rsid w:val="00804ECD"/>
    <w:rsid w:val="00805392"/>
    <w:rsid w:val="00807009"/>
    <w:rsid w:val="00807586"/>
    <w:rsid w:val="00807AF5"/>
    <w:rsid w:val="008109DD"/>
    <w:rsid w:val="008111C5"/>
    <w:rsid w:val="00814B79"/>
    <w:rsid w:val="00815507"/>
    <w:rsid w:val="00816051"/>
    <w:rsid w:val="00820202"/>
    <w:rsid w:val="0082078F"/>
    <w:rsid w:val="00822470"/>
    <w:rsid w:val="00822880"/>
    <w:rsid w:val="00822F1C"/>
    <w:rsid w:val="008235AE"/>
    <w:rsid w:val="008239B0"/>
    <w:rsid w:val="00825264"/>
    <w:rsid w:val="008268A7"/>
    <w:rsid w:val="00826C32"/>
    <w:rsid w:val="0083016D"/>
    <w:rsid w:val="00831099"/>
    <w:rsid w:val="008328CB"/>
    <w:rsid w:val="00832CBD"/>
    <w:rsid w:val="008334EC"/>
    <w:rsid w:val="00833B2C"/>
    <w:rsid w:val="0083413C"/>
    <w:rsid w:val="008350DB"/>
    <w:rsid w:val="0083787B"/>
    <w:rsid w:val="008378A2"/>
    <w:rsid w:val="00840BA0"/>
    <w:rsid w:val="00841468"/>
    <w:rsid w:val="0084149A"/>
    <w:rsid w:val="00841846"/>
    <w:rsid w:val="0084255A"/>
    <w:rsid w:val="008429A8"/>
    <w:rsid w:val="00842A11"/>
    <w:rsid w:val="008445CD"/>
    <w:rsid w:val="0084522A"/>
    <w:rsid w:val="00846A0C"/>
    <w:rsid w:val="00852A60"/>
    <w:rsid w:val="00852C12"/>
    <w:rsid w:val="008536EC"/>
    <w:rsid w:val="00854A2E"/>
    <w:rsid w:val="00856774"/>
    <w:rsid w:val="00856A07"/>
    <w:rsid w:val="00860209"/>
    <w:rsid w:val="00860A29"/>
    <w:rsid w:val="00861677"/>
    <w:rsid w:val="00861725"/>
    <w:rsid w:val="00862A40"/>
    <w:rsid w:val="00863FFF"/>
    <w:rsid w:val="0086460D"/>
    <w:rsid w:val="00864A8F"/>
    <w:rsid w:val="00867A3F"/>
    <w:rsid w:val="00870182"/>
    <w:rsid w:val="00871939"/>
    <w:rsid w:val="00872231"/>
    <w:rsid w:val="008735DD"/>
    <w:rsid w:val="008737BC"/>
    <w:rsid w:val="00873C1D"/>
    <w:rsid w:val="00874042"/>
    <w:rsid w:val="00875199"/>
    <w:rsid w:val="00875C06"/>
    <w:rsid w:val="008766E9"/>
    <w:rsid w:val="00876F7D"/>
    <w:rsid w:val="00877B6A"/>
    <w:rsid w:val="00880AE2"/>
    <w:rsid w:val="00880E8C"/>
    <w:rsid w:val="00881904"/>
    <w:rsid w:val="008819F7"/>
    <w:rsid w:val="0088297B"/>
    <w:rsid w:val="00883612"/>
    <w:rsid w:val="00883B06"/>
    <w:rsid w:val="0088469B"/>
    <w:rsid w:val="0088511F"/>
    <w:rsid w:val="0088540B"/>
    <w:rsid w:val="008855FD"/>
    <w:rsid w:val="00886AEB"/>
    <w:rsid w:val="00887285"/>
    <w:rsid w:val="008879A8"/>
    <w:rsid w:val="00890070"/>
    <w:rsid w:val="00890EE3"/>
    <w:rsid w:val="008914A2"/>
    <w:rsid w:val="00891D49"/>
    <w:rsid w:val="00892358"/>
    <w:rsid w:val="00893280"/>
    <w:rsid w:val="008934BB"/>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11FB"/>
    <w:rsid w:val="008B120C"/>
    <w:rsid w:val="008B2805"/>
    <w:rsid w:val="008B28DE"/>
    <w:rsid w:val="008B3672"/>
    <w:rsid w:val="008B3B9D"/>
    <w:rsid w:val="008B443E"/>
    <w:rsid w:val="008B4515"/>
    <w:rsid w:val="008B515E"/>
    <w:rsid w:val="008B529F"/>
    <w:rsid w:val="008B6399"/>
    <w:rsid w:val="008B721F"/>
    <w:rsid w:val="008C068D"/>
    <w:rsid w:val="008C074E"/>
    <w:rsid w:val="008C0797"/>
    <w:rsid w:val="008C0CC8"/>
    <w:rsid w:val="008C0CD3"/>
    <w:rsid w:val="008C11CF"/>
    <w:rsid w:val="008C13B0"/>
    <w:rsid w:val="008C1B26"/>
    <w:rsid w:val="008C28A5"/>
    <w:rsid w:val="008C28EB"/>
    <w:rsid w:val="008C2A60"/>
    <w:rsid w:val="008C31CC"/>
    <w:rsid w:val="008C4456"/>
    <w:rsid w:val="008C48C1"/>
    <w:rsid w:val="008C4B88"/>
    <w:rsid w:val="008C4D7C"/>
    <w:rsid w:val="008C50B2"/>
    <w:rsid w:val="008C51A5"/>
    <w:rsid w:val="008C54F9"/>
    <w:rsid w:val="008C56FB"/>
    <w:rsid w:val="008C6EEB"/>
    <w:rsid w:val="008D06BB"/>
    <w:rsid w:val="008D0ED8"/>
    <w:rsid w:val="008D1145"/>
    <w:rsid w:val="008D242E"/>
    <w:rsid w:val="008D31CE"/>
    <w:rsid w:val="008D3DE6"/>
    <w:rsid w:val="008D3F93"/>
    <w:rsid w:val="008D55BF"/>
    <w:rsid w:val="008D5D71"/>
    <w:rsid w:val="008D722A"/>
    <w:rsid w:val="008E066E"/>
    <w:rsid w:val="008E0750"/>
    <w:rsid w:val="008E0757"/>
    <w:rsid w:val="008E0CD9"/>
    <w:rsid w:val="008E1185"/>
    <w:rsid w:val="008E1D85"/>
    <w:rsid w:val="008E22A7"/>
    <w:rsid w:val="008E35F7"/>
    <w:rsid w:val="008E4602"/>
    <w:rsid w:val="008E4A7C"/>
    <w:rsid w:val="008E4A84"/>
    <w:rsid w:val="008E5090"/>
    <w:rsid w:val="008E6EB4"/>
    <w:rsid w:val="008E7DBA"/>
    <w:rsid w:val="008E7E66"/>
    <w:rsid w:val="008F122A"/>
    <w:rsid w:val="008F14BD"/>
    <w:rsid w:val="008F1626"/>
    <w:rsid w:val="008F19DE"/>
    <w:rsid w:val="008F1BE9"/>
    <w:rsid w:val="008F2B4B"/>
    <w:rsid w:val="008F32A2"/>
    <w:rsid w:val="008F38BF"/>
    <w:rsid w:val="008F3CE0"/>
    <w:rsid w:val="008F42A4"/>
    <w:rsid w:val="008F4713"/>
    <w:rsid w:val="008F4BEF"/>
    <w:rsid w:val="008F61C5"/>
    <w:rsid w:val="008F7108"/>
    <w:rsid w:val="0090082A"/>
    <w:rsid w:val="00901073"/>
    <w:rsid w:val="00901954"/>
    <w:rsid w:val="00901F76"/>
    <w:rsid w:val="0090275C"/>
    <w:rsid w:val="009027BB"/>
    <w:rsid w:val="00902CB8"/>
    <w:rsid w:val="00903256"/>
    <w:rsid w:val="00903789"/>
    <w:rsid w:val="0090466D"/>
    <w:rsid w:val="009047B3"/>
    <w:rsid w:val="00904DE1"/>
    <w:rsid w:val="00906190"/>
    <w:rsid w:val="00906CCC"/>
    <w:rsid w:val="00907AE3"/>
    <w:rsid w:val="00907F51"/>
    <w:rsid w:val="00907FBE"/>
    <w:rsid w:val="00911793"/>
    <w:rsid w:val="009117C3"/>
    <w:rsid w:val="00912888"/>
    <w:rsid w:val="0091410B"/>
    <w:rsid w:val="00914F65"/>
    <w:rsid w:val="00914F7C"/>
    <w:rsid w:val="00916BD4"/>
    <w:rsid w:val="00917445"/>
    <w:rsid w:val="009205A5"/>
    <w:rsid w:val="00921856"/>
    <w:rsid w:val="00921D7A"/>
    <w:rsid w:val="00922C7E"/>
    <w:rsid w:val="00923520"/>
    <w:rsid w:val="0092359F"/>
    <w:rsid w:val="0092379A"/>
    <w:rsid w:val="009251D0"/>
    <w:rsid w:val="00925505"/>
    <w:rsid w:val="00925A0B"/>
    <w:rsid w:val="009262F6"/>
    <w:rsid w:val="009277E0"/>
    <w:rsid w:val="00927C6C"/>
    <w:rsid w:val="00927CCC"/>
    <w:rsid w:val="0093059B"/>
    <w:rsid w:val="00931987"/>
    <w:rsid w:val="00931B5E"/>
    <w:rsid w:val="009337A8"/>
    <w:rsid w:val="0093398F"/>
    <w:rsid w:val="00934E7E"/>
    <w:rsid w:val="009362C7"/>
    <w:rsid w:val="00936A2A"/>
    <w:rsid w:val="00937267"/>
    <w:rsid w:val="00937436"/>
    <w:rsid w:val="009402D3"/>
    <w:rsid w:val="00940326"/>
    <w:rsid w:val="00941B19"/>
    <w:rsid w:val="009420C3"/>
    <w:rsid w:val="009437EC"/>
    <w:rsid w:val="0094384F"/>
    <w:rsid w:val="00944326"/>
    <w:rsid w:val="00944B0B"/>
    <w:rsid w:val="00945B08"/>
    <w:rsid w:val="009460FB"/>
    <w:rsid w:val="009466BA"/>
    <w:rsid w:val="009473D7"/>
    <w:rsid w:val="00950486"/>
    <w:rsid w:val="0095138F"/>
    <w:rsid w:val="00955457"/>
    <w:rsid w:val="00955755"/>
    <w:rsid w:val="00956628"/>
    <w:rsid w:val="0095680B"/>
    <w:rsid w:val="00956FBD"/>
    <w:rsid w:val="0095739F"/>
    <w:rsid w:val="009573F5"/>
    <w:rsid w:val="00957698"/>
    <w:rsid w:val="00960786"/>
    <w:rsid w:val="00961535"/>
    <w:rsid w:val="00962C33"/>
    <w:rsid w:val="009631B9"/>
    <w:rsid w:val="00963302"/>
    <w:rsid w:val="0096408E"/>
    <w:rsid w:val="00964439"/>
    <w:rsid w:val="00964B6A"/>
    <w:rsid w:val="009662E1"/>
    <w:rsid w:val="009665BB"/>
    <w:rsid w:val="009667C1"/>
    <w:rsid w:val="00966F98"/>
    <w:rsid w:val="0097002F"/>
    <w:rsid w:val="00970401"/>
    <w:rsid w:val="009709F2"/>
    <w:rsid w:val="0097175C"/>
    <w:rsid w:val="00971EE3"/>
    <w:rsid w:val="00972541"/>
    <w:rsid w:val="00973133"/>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5454"/>
    <w:rsid w:val="00987DD6"/>
    <w:rsid w:val="009900C8"/>
    <w:rsid w:val="00990EB3"/>
    <w:rsid w:val="00991E71"/>
    <w:rsid w:val="00992465"/>
    <w:rsid w:val="00994908"/>
    <w:rsid w:val="00996BAD"/>
    <w:rsid w:val="00997B13"/>
    <w:rsid w:val="009A03BE"/>
    <w:rsid w:val="009A2777"/>
    <w:rsid w:val="009A35E7"/>
    <w:rsid w:val="009A3D48"/>
    <w:rsid w:val="009A4102"/>
    <w:rsid w:val="009A69CE"/>
    <w:rsid w:val="009A6C56"/>
    <w:rsid w:val="009B22BF"/>
    <w:rsid w:val="009B2361"/>
    <w:rsid w:val="009B34BC"/>
    <w:rsid w:val="009B43A2"/>
    <w:rsid w:val="009B4561"/>
    <w:rsid w:val="009B4D75"/>
    <w:rsid w:val="009B4FAB"/>
    <w:rsid w:val="009B4FB1"/>
    <w:rsid w:val="009B6B6A"/>
    <w:rsid w:val="009C04DC"/>
    <w:rsid w:val="009C10C5"/>
    <w:rsid w:val="009C3CE7"/>
    <w:rsid w:val="009C4073"/>
    <w:rsid w:val="009C50E8"/>
    <w:rsid w:val="009C5D83"/>
    <w:rsid w:val="009C6445"/>
    <w:rsid w:val="009C691D"/>
    <w:rsid w:val="009C76BE"/>
    <w:rsid w:val="009C7D59"/>
    <w:rsid w:val="009D0084"/>
    <w:rsid w:val="009D0411"/>
    <w:rsid w:val="009D0C99"/>
    <w:rsid w:val="009D1023"/>
    <w:rsid w:val="009D17FB"/>
    <w:rsid w:val="009D2016"/>
    <w:rsid w:val="009D2BC2"/>
    <w:rsid w:val="009D3383"/>
    <w:rsid w:val="009D3BE2"/>
    <w:rsid w:val="009D4190"/>
    <w:rsid w:val="009D487A"/>
    <w:rsid w:val="009D61C4"/>
    <w:rsid w:val="009D67A1"/>
    <w:rsid w:val="009D751A"/>
    <w:rsid w:val="009D7610"/>
    <w:rsid w:val="009D7870"/>
    <w:rsid w:val="009D7961"/>
    <w:rsid w:val="009D7E89"/>
    <w:rsid w:val="009E0C7B"/>
    <w:rsid w:val="009E2D83"/>
    <w:rsid w:val="009E3DA8"/>
    <w:rsid w:val="009E40B2"/>
    <w:rsid w:val="009E413C"/>
    <w:rsid w:val="009E4643"/>
    <w:rsid w:val="009E54AB"/>
    <w:rsid w:val="009E6141"/>
    <w:rsid w:val="009E6485"/>
    <w:rsid w:val="009E7938"/>
    <w:rsid w:val="009E7C8B"/>
    <w:rsid w:val="009E7D15"/>
    <w:rsid w:val="009F05D9"/>
    <w:rsid w:val="009F06B9"/>
    <w:rsid w:val="009F123D"/>
    <w:rsid w:val="009F32E6"/>
    <w:rsid w:val="009F4837"/>
    <w:rsid w:val="009F5031"/>
    <w:rsid w:val="009F552D"/>
    <w:rsid w:val="009F5E74"/>
    <w:rsid w:val="009F7061"/>
    <w:rsid w:val="009F75A4"/>
    <w:rsid w:val="009F7A1F"/>
    <w:rsid w:val="00A001BA"/>
    <w:rsid w:val="00A00D85"/>
    <w:rsid w:val="00A0120A"/>
    <w:rsid w:val="00A01968"/>
    <w:rsid w:val="00A0241C"/>
    <w:rsid w:val="00A02BB3"/>
    <w:rsid w:val="00A03B7C"/>
    <w:rsid w:val="00A03E8C"/>
    <w:rsid w:val="00A0451D"/>
    <w:rsid w:val="00A05360"/>
    <w:rsid w:val="00A05FB4"/>
    <w:rsid w:val="00A0675E"/>
    <w:rsid w:val="00A067C1"/>
    <w:rsid w:val="00A0754C"/>
    <w:rsid w:val="00A07823"/>
    <w:rsid w:val="00A07B6D"/>
    <w:rsid w:val="00A10238"/>
    <w:rsid w:val="00A111EE"/>
    <w:rsid w:val="00A13057"/>
    <w:rsid w:val="00A1332C"/>
    <w:rsid w:val="00A147DE"/>
    <w:rsid w:val="00A165FB"/>
    <w:rsid w:val="00A1706D"/>
    <w:rsid w:val="00A205DC"/>
    <w:rsid w:val="00A211C3"/>
    <w:rsid w:val="00A2160B"/>
    <w:rsid w:val="00A223BC"/>
    <w:rsid w:val="00A22C1D"/>
    <w:rsid w:val="00A230E0"/>
    <w:rsid w:val="00A26B8A"/>
    <w:rsid w:val="00A27C21"/>
    <w:rsid w:val="00A30F2D"/>
    <w:rsid w:val="00A32267"/>
    <w:rsid w:val="00A3449E"/>
    <w:rsid w:val="00A34F39"/>
    <w:rsid w:val="00A35433"/>
    <w:rsid w:val="00A35874"/>
    <w:rsid w:val="00A35F8E"/>
    <w:rsid w:val="00A376F7"/>
    <w:rsid w:val="00A40805"/>
    <w:rsid w:val="00A408DF"/>
    <w:rsid w:val="00A40EEE"/>
    <w:rsid w:val="00A41AFA"/>
    <w:rsid w:val="00A42263"/>
    <w:rsid w:val="00A427B2"/>
    <w:rsid w:val="00A43E92"/>
    <w:rsid w:val="00A44611"/>
    <w:rsid w:val="00A44865"/>
    <w:rsid w:val="00A449E6"/>
    <w:rsid w:val="00A455A5"/>
    <w:rsid w:val="00A47F07"/>
    <w:rsid w:val="00A50F3B"/>
    <w:rsid w:val="00A51CBA"/>
    <w:rsid w:val="00A5214D"/>
    <w:rsid w:val="00A52820"/>
    <w:rsid w:val="00A52A7A"/>
    <w:rsid w:val="00A52DD8"/>
    <w:rsid w:val="00A534BD"/>
    <w:rsid w:val="00A53B2B"/>
    <w:rsid w:val="00A53D79"/>
    <w:rsid w:val="00A53FA9"/>
    <w:rsid w:val="00A54614"/>
    <w:rsid w:val="00A54689"/>
    <w:rsid w:val="00A54F23"/>
    <w:rsid w:val="00A60EB2"/>
    <w:rsid w:val="00A6170B"/>
    <w:rsid w:val="00A61916"/>
    <w:rsid w:val="00A61F2D"/>
    <w:rsid w:val="00A62E1F"/>
    <w:rsid w:val="00A62EE4"/>
    <w:rsid w:val="00A63311"/>
    <w:rsid w:val="00A647B1"/>
    <w:rsid w:val="00A65803"/>
    <w:rsid w:val="00A67287"/>
    <w:rsid w:val="00A67DC1"/>
    <w:rsid w:val="00A67F62"/>
    <w:rsid w:val="00A70D19"/>
    <w:rsid w:val="00A718B1"/>
    <w:rsid w:val="00A72DC2"/>
    <w:rsid w:val="00A762A3"/>
    <w:rsid w:val="00A77657"/>
    <w:rsid w:val="00A77857"/>
    <w:rsid w:val="00A77CED"/>
    <w:rsid w:val="00A80CB1"/>
    <w:rsid w:val="00A8126B"/>
    <w:rsid w:val="00A81E0F"/>
    <w:rsid w:val="00A81EAA"/>
    <w:rsid w:val="00A81FD8"/>
    <w:rsid w:val="00A82327"/>
    <w:rsid w:val="00A8246D"/>
    <w:rsid w:val="00A82C02"/>
    <w:rsid w:val="00A8499F"/>
    <w:rsid w:val="00A8752B"/>
    <w:rsid w:val="00A90C7C"/>
    <w:rsid w:val="00A90DDD"/>
    <w:rsid w:val="00A9101A"/>
    <w:rsid w:val="00A92C6A"/>
    <w:rsid w:val="00A93E53"/>
    <w:rsid w:val="00A940BC"/>
    <w:rsid w:val="00A94DB9"/>
    <w:rsid w:val="00A94FFB"/>
    <w:rsid w:val="00A955DE"/>
    <w:rsid w:val="00A95CCC"/>
    <w:rsid w:val="00A962F9"/>
    <w:rsid w:val="00A96685"/>
    <w:rsid w:val="00A968BD"/>
    <w:rsid w:val="00A96CEC"/>
    <w:rsid w:val="00A96DEA"/>
    <w:rsid w:val="00AA0B2F"/>
    <w:rsid w:val="00AA0C06"/>
    <w:rsid w:val="00AA128F"/>
    <w:rsid w:val="00AA2A02"/>
    <w:rsid w:val="00AA2A0D"/>
    <w:rsid w:val="00AA3581"/>
    <w:rsid w:val="00AA417E"/>
    <w:rsid w:val="00AA4222"/>
    <w:rsid w:val="00AA53F3"/>
    <w:rsid w:val="00AA594C"/>
    <w:rsid w:val="00AA5D90"/>
    <w:rsid w:val="00AA6012"/>
    <w:rsid w:val="00AA607C"/>
    <w:rsid w:val="00AA696A"/>
    <w:rsid w:val="00AA6A9F"/>
    <w:rsid w:val="00AA6EC5"/>
    <w:rsid w:val="00AA772C"/>
    <w:rsid w:val="00AB103E"/>
    <w:rsid w:val="00AB18FD"/>
    <w:rsid w:val="00AB23E6"/>
    <w:rsid w:val="00AB3BFB"/>
    <w:rsid w:val="00AB42D0"/>
    <w:rsid w:val="00AB53CA"/>
    <w:rsid w:val="00AB59D1"/>
    <w:rsid w:val="00AB5AC4"/>
    <w:rsid w:val="00AB7834"/>
    <w:rsid w:val="00AC055C"/>
    <w:rsid w:val="00AC06AD"/>
    <w:rsid w:val="00AC2448"/>
    <w:rsid w:val="00AC2F6F"/>
    <w:rsid w:val="00AC37CA"/>
    <w:rsid w:val="00AC3B09"/>
    <w:rsid w:val="00AC404C"/>
    <w:rsid w:val="00AC4172"/>
    <w:rsid w:val="00AC48DC"/>
    <w:rsid w:val="00AC5C5C"/>
    <w:rsid w:val="00AC5F57"/>
    <w:rsid w:val="00AC7A4E"/>
    <w:rsid w:val="00AD18FB"/>
    <w:rsid w:val="00AD2399"/>
    <w:rsid w:val="00AD2E22"/>
    <w:rsid w:val="00AD58DF"/>
    <w:rsid w:val="00AD67B4"/>
    <w:rsid w:val="00AD70ED"/>
    <w:rsid w:val="00AE051C"/>
    <w:rsid w:val="00AE070C"/>
    <w:rsid w:val="00AE0792"/>
    <w:rsid w:val="00AE283D"/>
    <w:rsid w:val="00AE2975"/>
    <w:rsid w:val="00AE389A"/>
    <w:rsid w:val="00AE463F"/>
    <w:rsid w:val="00AE5C33"/>
    <w:rsid w:val="00AE6E9B"/>
    <w:rsid w:val="00AF009A"/>
    <w:rsid w:val="00AF08E5"/>
    <w:rsid w:val="00AF0989"/>
    <w:rsid w:val="00AF1836"/>
    <w:rsid w:val="00AF1C7D"/>
    <w:rsid w:val="00AF366F"/>
    <w:rsid w:val="00AF43A9"/>
    <w:rsid w:val="00AF4CDA"/>
    <w:rsid w:val="00AF6FFA"/>
    <w:rsid w:val="00AF7888"/>
    <w:rsid w:val="00B00D0F"/>
    <w:rsid w:val="00B0168A"/>
    <w:rsid w:val="00B0199B"/>
    <w:rsid w:val="00B026EC"/>
    <w:rsid w:val="00B030A7"/>
    <w:rsid w:val="00B034EA"/>
    <w:rsid w:val="00B0363A"/>
    <w:rsid w:val="00B038FB"/>
    <w:rsid w:val="00B066BB"/>
    <w:rsid w:val="00B07720"/>
    <w:rsid w:val="00B0791A"/>
    <w:rsid w:val="00B07AE3"/>
    <w:rsid w:val="00B07F39"/>
    <w:rsid w:val="00B114B2"/>
    <w:rsid w:val="00B1388B"/>
    <w:rsid w:val="00B1398B"/>
    <w:rsid w:val="00B14741"/>
    <w:rsid w:val="00B16619"/>
    <w:rsid w:val="00B168B0"/>
    <w:rsid w:val="00B16E98"/>
    <w:rsid w:val="00B17D5B"/>
    <w:rsid w:val="00B20D49"/>
    <w:rsid w:val="00B22425"/>
    <w:rsid w:val="00B23272"/>
    <w:rsid w:val="00B2554F"/>
    <w:rsid w:val="00B26441"/>
    <w:rsid w:val="00B26494"/>
    <w:rsid w:val="00B26F88"/>
    <w:rsid w:val="00B270B8"/>
    <w:rsid w:val="00B27DB3"/>
    <w:rsid w:val="00B30C99"/>
    <w:rsid w:val="00B319D2"/>
    <w:rsid w:val="00B31BE6"/>
    <w:rsid w:val="00B323A9"/>
    <w:rsid w:val="00B32BCB"/>
    <w:rsid w:val="00B32EBF"/>
    <w:rsid w:val="00B36346"/>
    <w:rsid w:val="00B36607"/>
    <w:rsid w:val="00B3796C"/>
    <w:rsid w:val="00B4101A"/>
    <w:rsid w:val="00B41274"/>
    <w:rsid w:val="00B42356"/>
    <w:rsid w:val="00B42EDF"/>
    <w:rsid w:val="00B432CA"/>
    <w:rsid w:val="00B4376B"/>
    <w:rsid w:val="00B440DF"/>
    <w:rsid w:val="00B44539"/>
    <w:rsid w:val="00B44BCD"/>
    <w:rsid w:val="00B4526E"/>
    <w:rsid w:val="00B4613D"/>
    <w:rsid w:val="00B475F6"/>
    <w:rsid w:val="00B477B0"/>
    <w:rsid w:val="00B479BD"/>
    <w:rsid w:val="00B50A1A"/>
    <w:rsid w:val="00B51387"/>
    <w:rsid w:val="00B51EC4"/>
    <w:rsid w:val="00B5240A"/>
    <w:rsid w:val="00B527DB"/>
    <w:rsid w:val="00B52B64"/>
    <w:rsid w:val="00B53363"/>
    <w:rsid w:val="00B53A2F"/>
    <w:rsid w:val="00B54D3C"/>
    <w:rsid w:val="00B573C2"/>
    <w:rsid w:val="00B57B4E"/>
    <w:rsid w:val="00B6176D"/>
    <w:rsid w:val="00B61C93"/>
    <w:rsid w:val="00B62B17"/>
    <w:rsid w:val="00B62D3E"/>
    <w:rsid w:val="00B62E7A"/>
    <w:rsid w:val="00B62F48"/>
    <w:rsid w:val="00B63C46"/>
    <w:rsid w:val="00B64258"/>
    <w:rsid w:val="00B64445"/>
    <w:rsid w:val="00B6477A"/>
    <w:rsid w:val="00B64B1C"/>
    <w:rsid w:val="00B66A99"/>
    <w:rsid w:val="00B66C52"/>
    <w:rsid w:val="00B67615"/>
    <w:rsid w:val="00B67F23"/>
    <w:rsid w:val="00B7004F"/>
    <w:rsid w:val="00B7098E"/>
    <w:rsid w:val="00B70B26"/>
    <w:rsid w:val="00B70BEF"/>
    <w:rsid w:val="00B71A82"/>
    <w:rsid w:val="00B71BBD"/>
    <w:rsid w:val="00B71CAC"/>
    <w:rsid w:val="00B71E66"/>
    <w:rsid w:val="00B72530"/>
    <w:rsid w:val="00B73153"/>
    <w:rsid w:val="00B741A6"/>
    <w:rsid w:val="00B74488"/>
    <w:rsid w:val="00B7495E"/>
    <w:rsid w:val="00B75ABB"/>
    <w:rsid w:val="00B77FC6"/>
    <w:rsid w:val="00B80BF8"/>
    <w:rsid w:val="00B828FB"/>
    <w:rsid w:val="00B83075"/>
    <w:rsid w:val="00B8469C"/>
    <w:rsid w:val="00B84E88"/>
    <w:rsid w:val="00B8509F"/>
    <w:rsid w:val="00B8579F"/>
    <w:rsid w:val="00B857D7"/>
    <w:rsid w:val="00B85C61"/>
    <w:rsid w:val="00B86FB0"/>
    <w:rsid w:val="00B87651"/>
    <w:rsid w:val="00B87FA9"/>
    <w:rsid w:val="00B87FDE"/>
    <w:rsid w:val="00B90179"/>
    <w:rsid w:val="00B90390"/>
    <w:rsid w:val="00B9041D"/>
    <w:rsid w:val="00B91609"/>
    <w:rsid w:val="00B91E7C"/>
    <w:rsid w:val="00B928D7"/>
    <w:rsid w:val="00B93AE0"/>
    <w:rsid w:val="00B93C46"/>
    <w:rsid w:val="00B94507"/>
    <w:rsid w:val="00B956E5"/>
    <w:rsid w:val="00B96748"/>
    <w:rsid w:val="00B96AF1"/>
    <w:rsid w:val="00BA02CE"/>
    <w:rsid w:val="00BA080A"/>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1793"/>
    <w:rsid w:val="00BB2966"/>
    <w:rsid w:val="00BB2CEE"/>
    <w:rsid w:val="00BB3BD0"/>
    <w:rsid w:val="00BB3D3C"/>
    <w:rsid w:val="00BB5597"/>
    <w:rsid w:val="00BB5A4A"/>
    <w:rsid w:val="00BB5E52"/>
    <w:rsid w:val="00BB6B17"/>
    <w:rsid w:val="00BB7095"/>
    <w:rsid w:val="00BC1AFD"/>
    <w:rsid w:val="00BC31B8"/>
    <w:rsid w:val="00BC35C8"/>
    <w:rsid w:val="00BC47F2"/>
    <w:rsid w:val="00BC4DD7"/>
    <w:rsid w:val="00BC504E"/>
    <w:rsid w:val="00BC54B7"/>
    <w:rsid w:val="00BC5C50"/>
    <w:rsid w:val="00BC5D73"/>
    <w:rsid w:val="00BC69C0"/>
    <w:rsid w:val="00BC6A3F"/>
    <w:rsid w:val="00BC6EFB"/>
    <w:rsid w:val="00BC7412"/>
    <w:rsid w:val="00BC7E5D"/>
    <w:rsid w:val="00BD0806"/>
    <w:rsid w:val="00BD3EF5"/>
    <w:rsid w:val="00BD4E12"/>
    <w:rsid w:val="00BD745C"/>
    <w:rsid w:val="00BD7AB2"/>
    <w:rsid w:val="00BD7CC0"/>
    <w:rsid w:val="00BE1069"/>
    <w:rsid w:val="00BE1314"/>
    <w:rsid w:val="00BE169C"/>
    <w:rsid w:val="00BE2CD7"/>
    <w:rsid w:val="00BE2CDD"/>
    <w:rsid w:val="00BE6F15"/>
    <w:rsid w:val="00BE716A"/>
    <w:rsid w:val="00BF1217"/>
    <w:rsid w:val="00BF1219"/>
    <w:rsid w:val="00BF1613"/>
    <w:rsid w:val="00BF3CDD"/>
    <w:rsid w:val="00BF3FE4"/>
    <w:rsid w:val="00BF461F"/>
    <w:rsid w:val="00BF5CCB"/>
    <w:rsid w:val="00BF6E0D"/>
    <w:rsid w:val="00BF6F85"/>
    <w:rsid w:val="00BF6FF3"/>
    <w:rsid w:val="00BF76F6"/>
    <w:rsid w:val="00C00C60"/>
    <w:rsid w:val="00C00E35"/>
    <w:rsid w:val="00C017C8"/>
    <w:rsid w:val="00C01FCF"/>
    <w:rsid w:val="00C027B3"/>
    <w:rsid w:val="00C02E47"/>
    <w:rsid w:val="00C03BD9"/>
    <w:rsid w:val="00C050F6"/>
    <w:rsid w:val="00C055C1"/>
    <w:rsid w:val="00C0680D"/>
    <w:rsid w:val="00C0727F"/>
    <w:rsid w:val="00C116CC"/>
    <w:rsid w:val="00C11C60"/>
    <w:rsid w:val="00C12C9D"/>
    <w:rsid w:val="00C13098"/>
    <w:rsid w:val="00C13B0A"/>
    <w:rsid w:val="00C13F45"/>
    <w:rsid w:val="00C15F42"/>
    <w:rsid w:val="00C16E4D"/>
    <w:rsid w:val="00C17115"/>
    <w:rsid w:val="00C1720C"/>
    <w:rsid w:val="00C17893"/>
    <w:rsid w:val="00C2002B"/>
    <w:rsid w:val="00C20835"/>
    <w:rsid w:val="00C20AD8"/>
    <w:rsid w:val="00C20F30"/>
    <w:rsid w:val="00C210E4"/>
    <w:rsid w:val="00C22877"/>
    <w:rsid w:val="00C23216"/>
    <w:rsid w:val="00C238AE"/>
    <w:rsid w:val="00C23FFA"/>
    <w:rsid w:val="00C2453C"/>
    <w:rsid w:val="00C25ADE"/>
    <w:rsid w:val="00C25D91"/>
    <w:rsid w:val="00C26112"/>
    <w:rsid w:val="00C262A4"/>
    <w:rsid w:val="00C30532"/>
    <w:rsid w:val="00C30C0C"/>
    <w:rsid w:val="00C311D4"/>
    <w:rsid w:val="00C31E31"/>
    <w:rsid w:val="00C31EF6"/>
    <w:rsid w:val="00C3210E"/>
    <w:rsid w:val="00C32A3B"/>
    <w:rsid w:val="00C3304D"/>
    <w:rsid w:val="00C33CA7"/>
    <w:rsid w:val="00C34A81"/>
    <w:rsid w:val="00C36695"/>
    <w:rsid w:val="00C36AD2"/>
    <w:rsid w:val="00C36EB8"/>
    <w:rsid w:val="00C375A7"/>
    <w:rsid w:val="00C403FE"/>
    <w:rsid w:val="00C40537"/>
    <w:rsid w:val="00C40B16"/>
    <w:rsid w:val="00C4151C"/>
    <w:rsid w:val="00C41D5D"/>
    <w:rsid w:val="00C41EE4"/>
    <w:rsid w:val="00C43318"/>
    <w:rsid w:val="00C433EC"/>
    <w:rsid w:val="00C44B4B"/>
    <w:rsid w:val="00C47624"/>
    <w:rsid w:val="00C47746"/>
    <w:rsid w:val="00C50940"/>
    <w:rsid w:val="00C51035"/>
    <w:rsid w:val="00C531B3"/>
    <w:rsid w:val="00C541AE"/>
    <w:rsid w:val="00C552D5"/>
    <w:rsid w:val="00C55703"/>
    <w:rsid w:val="00C55CE9"/>
    <w:rsid w:val="00C602A1"/>
    <w:rsid w:val="00C60575"/>
    <w:rsid w:val="00C6123F"/>
    <w:rsid w:val="00C6136B"/>
    <w:rsid w:val="00C61840"/>
    <w:rsid w:val="00C61E12"/>
    <w:rsid w:val="00C6272E"/>
    <w:rsid w:val="00C62787"/>
    <w:rsid w:val="00C6332E"/>
    <w:rsid w:val="00C63832"/>
    <w:rsid w:val="00C6384D"/>
    <w:rsid w:val="00C640B3"/>
    <w:rsid w:val="00C650E1"/>
    <w:rsid w:val="00C65502"/>
    <w:rsid w:val="00C6597B"/>
    <w:rsid w:val="00C6665A"/>
    <w:rsid w:val="00C667C1"/>
    <w:rsid w:val="00C7018D"/>
    <w:rsid w:val="00C71177"/>
    <w:rsid w:val="00C71BD3"/>
    <w:rsid w:val="00C743AE"/>
    <w:rsid w:val="00C7581C"/>
    <w:rsid w:val="00C76C11"/>
    <w:rsid w:val="00C77687"/>
    <w:rsid w:val="00C800F2"/>
    <w:rsid w:val="00C80DF1"/>
    <w:rsid w:val="00C819CA"/>
    <w:rsid w:val="00C82383"/>
    <w:rsid w:val="00C82C21"/>
    <w:rsid w:val="00C83CB8"/>
    <w:rsid w:val="00C84EF3"/>
    <w:rsid w:val="00C84FA0"/>
    <w:rsid w:val="00C86085"/>
    <w:rsid w:val="00C860F7"/>
    <w:rsid w:val="00C8635C"/>
    <w:rsid w:val="00C87B97"/>
    <w:rsid w:val="00C90A9C"/>
    <w:rsid w:val="00C92F2A"/>
    <w:rsid w:val="00C941FF"/>
    <w:rsid w:val="00C951F1"/>
    <w:rsid w:val="00C954D8"/>
    <w:rsid w:val="00C956D0"/>
    <w:rsid w:val="00C95C14"/>
    <w:rsid w:val="00CA037E"/>
    <w:rsid w:val="00CA0944"/>
    <w:rsid w:val="00CA0EFA"/>
    <w:rsid w:val="00CA10CE"/>
    <w:rsid w:val="00CA228A"/>
    <w:rsid w:val="00CA40E0"/>
    <w:rsid w:val="00CA5869"/>
    <w:rsid w:val="00CA5D56"/>
    <w:rsid w:val="00CA6340"/>
    <w:rsid w:val="00CA6DE7"/>
    <w:rsid w:val="00CA70D3"/>
    <w:rsid w:val="00CA7E02"/>
    <w:rsid w:val="00CA7F30"/>
    <w:rsid w:val="00CB023C"/>
    <w:rsid w:val="00CB04C5"/>
    <w:rsid w:val="00CB0F14"/>
    <w:rsid w:val="00CB2372"/>
    <w:rsid w:val="00CB25DD"/>
    <w:rsid w:val="00CB2BA0"/>
    <w:rsid w:val="00CB2CB0"/>
    <w:rsid w:val="00CB36A0"/>
    <w:rsid w:val="00CB3C63"/>
    <w:rsid w:val="00CB3FA7"/>
    <w:rsid w:val="00CB56FB"/>
    <w:rsid w:val="00CB662A"/>
    <w:rsid w:val="00CC1655"/>
    <w:rsid w:val="00CC2D01"/>
    <w:rsid w:val="00CC33D6"/>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34F"/>
    <w:rsid w:val="00CD6E81"/>
    <w:rsid w:val="00CD6ED5"/>
    <w:rsid w:val="00CD6FFF"/>
    <w:rsid w:val="00CD74E7"/>
    <w:rsid w:val="00CE05C6"/>
    <w:rsid w:val="00CE15DF"/>
    <w:rsid w:val="00CE19A5"/>
    <w:rsid w:val="00CE349E"/>
    <w:rsid w:val="00CE37D3"/>
    <w:rsid w:val="00CE3903"/>
    <w:rsid w:val="00CE3E94"/>
    <w:rsid w:val="00CE4164"/>
    <w:rsid w:val="00CE43D8"/>
    <w:rsid w:val="00CE4AAB"/>
    <w:rsid w:val="00CE51FF"/>
    <w:rsid w:val="00CE5402"/>
    <w:rsid w:val="00CE54CE"/>
    <w:rsid w:val="00CE59FD"/>
    <w:rsid w:val="00CE7EE3"/>
    <w:rsid w:val="00CF1576"/>
    <w:rsid w:val="00CF15B8"/>
    <w:rsid w:val="00CF2424"/>
    <w:rsid w:val="00CF2CC9"/>
    <w:rsid w:val="00CF2DD8"/>
    <w:rsid w:val="00CF43BA"/>
    <w:rsid w:val="00CF51E7"/>
    <w:rsid w:val="00CF5D70"/>
    <w:rsid w:val="00CF6D7D"/>
    <w:rsid w:val="00CF7245"/>
    <w:rsid w:val="00CF7590"/>
    <w:rsid w:val="00CF766C"/>
    <w:rsid w:val="00CF7EB0"/>
    <w:rsid w:val="00D00800"/>
    <w:rsid w:val="00D00AE0"/>
    <w:rsid w:val="00D01824"/>
    <w:rsid w:val="00D02248"/>
    <w:rsid w:val="00D02392"/>
    <w:rsid w:val="00D031D0"/>
    <w:rsid w:val="00D04049"/>
    <w:rsid w:val="00D04A20"/>
    <w:rsid w:val="00D05E2E"/>
    <w:rsid w:val="00D05F75"/>
    <w:rsid w:val="00D069CA"/>
    <w:rsid w:val="00D075EE"/>
    <w:rsid w:val="00D10B43"/>
    <w:rsid w:val="00D1124B"/>
    <w:rsid w:val="00D11D13"/>
    <w:rsid w:val="00D12CB8"/>
    <w:rsid w:val="00D148D1"/>
    <w:rsid w:val="00D14ADC"/>
    <w:rsid w:val="00D14C03"/>
    <w:rsid w:val="00D14D20"/>
    <w:rsid w:val="00D15802"/>
    <w:rsid w:val="00D1639B"/>
    <w:rsid w:val="00D16B37"/>
    <w:rsid w:val="00D16DA6"/>
    <w:rsid w:val="00D177AC"/>
    <w:rsid w:val="00D177C0"/>
    <w:rsid w:val="00D2082C"/>
    <w:rsid w:val="00D20835"/>
    <w:rsid w:val="00D20A15"/>
    <w:rsid w:val="00D2120C"/>
    <w:rsid w:val="00D2186C"/>
    <w:rsid w:val="00D21B64"/>
    <w:rsid w:val="00D22186"/>
    <w:rsid w:val="00D22276"/>
    <w:rsid w:val="00D2299C"/>
    <w:rsid w:val="00D233B8"/>
    <w:rsid w:val="00D23A80"/>
    <w:rsid w:val="00D23E4E"/>
    <w:rsid w:val="00D242FC"/>
    <w:rsid w:val="00D24398"/>
    <w:rsid w:val="00D24F62"/>
    <w:rsid w:val="00D263A5"/>
    <w:rsid w:val="00D26889"/>
    <w:rsid w:val="00D26BC2"/>
    <w:rsid w:val="00D275AA"/>
    <w:rsid w:val="00D27F90"/>
    <w:rsid w:val="00D30503"/>
    <w:rsid w:val="00D30559"/>
    <w:rsid w:val="00D30CA8"/>
    <w:rsid w:val="00D31CBE"/>
    <w:rsid w:val="00D31DD5"/>
    <w:rsid w:val="00D32318"/>
    <w:rsid w:val="00D326D1"/>
    <w:rsid w:val="00D32EBC"/>
    <w:rsid w:val="00D33387"/>
    <w:rsid w:val="00D333DE"/>
    <w:rsid w:val="00D33C8F"/>
    <w:rsid w:val="00D34763"/>
    <w:rsid w:val="00D35627"/>
    <w:rsid w:val="00D37675"/>
    <w:rsid w:val="00D378B0"/>
    <w:rsid w:val="00D40829"/>
    <w:rsid w:val="00D41C84"/>
    <w:rsid w:val="00D424A9"/>
    <w:rsid w:val="00D4393D"/>
    <w:rsid w:val="00D43C29"/>
    <w:rsid w:val="00D440A9"/>
    <w:rsid w:val="00D454D9"/>
    <w:rsid w:val="00D4613D"/>
    <w:rsid w:val="00D46452"/>
    <w:rsid w:val="00D4769D"/>
    <w:rsid w:val="00D509A0"/>
    <w:rsid w:val="00D50A35"/>
    <w:rsid w:val="00D50C78"/>
    <w:rsid w:val="00D517AC"/>
    <w:rsid w:val="00D51B5B"/>
    <w:rsid w:val="00D51B6E"/>
    <w:rsid w:val="00D52299"/>
    <w:rsid w:val="00D535ED"/>
    <w:rsid w:val="00D53ABD"/>
    <w:rsid w:val="00D53B9F"/>
    <w:rsid w:val="00D54C82"/>
    <w:rsid w:val="00D55B30"/>
    <w:rsid w:val="00D55B91"/>
    <w:rsid w:val="00D5632D"/>
    <w:rsid w:val="00D5673E"/>
    <w:rsid w:val="00D56D60"/>
    <w:rsid w:val="00D570F5"/>
    <w:rsid w:val="00D572D9"/>
    <w:rsid w:val="00D5761F"/>
    <w:rsid w:val="00D60D40"/>
    <w:rsid w:val="00D618B8"/>
    <w:rsid w:val="00D62805"/>
    <w:rsid w:val="00D650FE"/>
    <w:rsid w:val="00D66BA6"/>
    <w:rsid w:val="00D66DCB"/>
    <w:rsid w:val="00D6748B"/>
    <w:rsid w:val="00D676BD"/>
    <w:rsid w:val="00D67C67"/>
    <w:rsid w:val="00D70484"/>
    <w:rsid w:val="00D715DC"/>
    <w:rsid w:val="00D71A6B"/>
    <w:rsid w:val="00D71A83"/>
    <w:rsid w:val="00D71B81"/>
    <w:rsid w:val="00D72B21"/>
    <w:rsid w:val="00D74940"/>
    <w:rsid w:val="00D775FF"/>
    <w:rsid w:val="00D8028D"/>
    <w:rsid w:val="00D80400"/>
    <w:rsid w:val="00D8162F"/>
    <w:rsid w:val="00D81E57"/>
    <w:rsid w:val="00D82364"/>
    <w:rsid w:val="00D834E8"/>
    <w:rsid w:val="00D837BD"/>
    <w:rsid w:val="00D83C90"/>
    <w:rsid w:val="00D845B1"/>
    <w:rsid w:val="00D846EB"/>
    <w:rsid w:val="00D84F11"/>
    <w:rsid w:val="00D85A24"/>
    <w:rsid w:val="00D863AB"/>
    <w:rsid w:val="00D874CB"/>
    <w:rsid w:val="00D87E52"/>
    <w:rsid w:val="00D90318"/>
    <w:rsid w:val="00D90355"/>
    <w:rsid w:val="00D90772"/>
    <w:rsid w:val="00D90B18"/>
    <w:rsid w:val="00D91773"/>
    <w:rsid w:val="00D920DF"/>
    <w:rsid w:val="00D92742"/>
    <w:rsid w:val="00D928BE"/>
    <w:rsid w:val="00D93742"/>
    <w:rsid w:val="00D949F3"/>
    <w:rsid w:val="00D94A62"/>
    <w:rsid w:val="00D974E8"/>
    <w:rsid w:val="00D97F48"/>
    <w:rsid w:val="00DA0387"/>
    <w:rsid w:val="00DA0F26"/>
    <w:rsid w:val="00DA1BBD"/>
    <w:rsid w:val="00DA1D9D"/>
    <w:rsid w:val="00DA26DC"/>
    <w:rsid w:val="00DA295E"/>
    <w:rsid w:val="00DA2A96"/>
    <w:rsid w:val="00DA4529"/>
    <w:rsid w:val="00DA4780"/>
    <w:rsid w:val="00DA4888"/>
    <w:rsid w:val="00DA4D3C"/>
    <w:rsid w:val="00DB0006"/>
    <w:rsid w:val="00DB0E8A"/>
    <w:rsid w:val="00DB227C"/>
    <w:rsid w:val="00DB25AD"/>
    <w:rsid w:val="00DB2FA4"/>
    <w:rsid w:val="00DB3FDE"/>
    <w:rsid w:val="00DB4560"/>
    <w:rsid w:val="00DB4902"/>
    <w:rsid w:val="00DB4DBA"/>
    <w:rsid w:val="00DB55B8"/>
    <w:rsid w:val="00DB5DB0"/>
    <w:rsid w:val="00DB7250"/>
    <w:rsid w:val="00DB74F2"/>
    <w:rsid w:val="00DB76D3"/>
    <w:rsid w:val="00DC20DA"/>
    <w:rsid w:val="00DC2775"/>
    <w:rsid w:val="00DC27CE"/>
    <w:rsid w:val="00DC2BBA"/>
    <w:rsid w:val="00DC4841"/>
    <w:rsid w:val="00DC567B"/>
    <w:rsid w:val="00DC5F39"/>
    <w:rsid w:val="00DC6305"/>
    <w:rsid w:val="00DC69E5"/>
    <w:rsid w:val="00DC6A4D"/>
    <w:rsid w:val="00DC79DD"/>
    <w:rsid w:val="00DC7E38"/>
    <w:rsid w:val="00DD0E6C"/>
    <w:rsid w:val="00DD0EC3"/>
    <w:rsid w:val="00DD13AC"/>
    <w:rsid w:val="00DD1D9B"/>
    <w:rsid w:val="00DD2725"/>
    <w:rsid w:val="00DD2845"/>
    <w:rsid w:val="00DD43FB"/>
    <w:rsid w:val="00DD531E"/>
    <w:rsid w:val="00DD63D4"/>
    <w:rsid w:val="00DD6BAE"/>
    <w:rsid w:val="00DE0395"/>
    <w:rsid w:val="00DE088C"/>
    <w:rsid w:val="00DE15AA"/>
    <w:rsid w:val="00DE2BEF"/>
    <w:rsid w:val="00DE4DC8"/>
    <w:rsid w:val="00DE57D5"/>
    <w:rsid w:val="00DE5828"/>
    <w:rsid w:val="00DE6A0D"/>
    <w:rsid w:val="00DE6DA8"/>
    <w:rsid w:val="00DF009B"/>
    <w:rsid w:val="00DF1FA1"/>
    <w:rsid w:val="00DF2229"/>
    <w:rsid w:val="00DF2FA4"/>
    <w:rsid w:val="00DF2FE1"/>
    <w:rsid w:val="00DF3B98"/>
    <w:rsid w:val="00DF441A"/>
    <w:rsid w:val="00DF46F8"/>
    <w:rsid w:val="00DF5181"/>
    <w:rsid w:val="00DF5F02"/>
    <w:rsid w:val="00DF60F3"/>
    <w:rsid w:val="00DF6145"/>
    <w:rsid w:val="00DF7269"/>
    <w:rsid w:val="00DF7A96"/>
    <w:rsid w:val="00E0079C"/>
    <w:rsid w:val="00E00E06"/>
    <w:rsid w:val="00E01151"/>
    <w:rsid w:val="00E01915"/>
    <w:rsid w:val="00E02202"/>
    <w:rsid w:val="00E02E25"/>
    <w:rsid w:val="00E0378B"/>
    <w:rsid w:val="00E03A59"/>
    <w:rsid w:val="00E04108"/>
    <w:rsid w:val="00E044FD"/>
    <w:rsid w:val="00E045F0"/>
    <w:rsid w:val="00E05B49"/>
    <w:rsid w:val="00E05B77"/>
    <w:rsid w:val="00E07585"/>
    <w:rsid w:val="00E10A51"/>
    <w:rsid w:val="00E12A88"/>
    <w:rsid w:val="00E137DF"/>
    <w:rsid w:val="00E149B5"/>
    <w:rsid w:val="00E14A9D"/>
    <w:rsid w:val="00E14B51"/>
    <w:rsid w:val="00E17669"/>
    <w:rsid w:val="00E17F0D"/>
    <w:rsid w:val="00E20012"/>
    <w:rsid w:val="00E20186"/>
    <w:rsid w:val="00E2240F"/>
    <w:rsid w:val="00E22706"/>
    <w:rsid w:val="00E22714"/>
    <w:rsid w:val="00E237C2"/>
    <w:rsid w:val="00E239F0"/>
    <w:rsid w:val="00E24E74"/>
    <w:rsid w:val="00E254FC"/>
    <w:rsid w:val="00E256F1"/>
    <w:rsid w:val="00E256FB"/>
    <w:rsid w:val="00E276C3"/>
    <w:rsid w:val="00E27733"/>
    <w:rsid w:val="00E30327"/>
    <w:rsid w:val="00E308B5"/>
    <w:rsid w:val="00E30DC6"/>
    <w:rsid w:val="00E30F6D"/>
    <w:rsid w:val="00E31231"/>
    <w:rsid w:val="00E31D08"/>
    <w:rsid w:val="00E329A7"/>
    <w:rsid w:val="00E329B0"/>
    <w:rsid w:val="00E33123"/>
    <w:rsid w:val="00E33E3E"/>
    <w:rsid w:val="00E34265"/>
    <w:rsid w:val="00E3452C"/>
    <w:rsid w:val="00E35576"/>
    <w:rsid w:val="00E35DB8"/>
    <w:rsid w:val="00E3652A"/>
    <w:rsid w:val="00E413AA"/>
    <w:rsid w:val="00E41E51"/>
    <w:rsid w:val="00E420BE"/>
    <w:rsid w:val="00E42C84"/>
    <w:rsid w:val="00E42FBD"/>
    <w:rsid w:val="00E436B9"/>
    <w:rsid w:val="00E437F7"/>
    <w:rsid w:val="00E4450D"/>
    <w:rsid w:val="00E44BFE"/>
    <w:rsid w:val="00E4503F"/>
    <w:rsid w:val="00E47B95"/>
    <w:rsid w:val="00E5044C"/>
    <w:rsid w:val="00E5126E"/>
    <w:rsid w:val="00E52612"/>
    <w:rsid w:val="00E5373F"/>
    <w:rsid w:val="00E53E31"/>
    <w:rsid w:val="00E53F56"/>
    <w:rsid w:val="00E544F6"/>
    <w:rsid w:val="00E56029"/>
    <w:rsid w:val="00E56D5E"/>
    <w:rsid w:val="00E56E0D"/>
    <w:rsid w:val="00E57204"/>
    <w:rsid w:val="00E576BE"/>
    <w:rsid w:val="00E6033F"/>
    <w:rsid w:val="00E611B3"/>
    <w:rsid w:val="00E62060"/>
    <w:rsid w:val="00E62EB5"/>
    <w:rsid w:val="00E6304F"/>
    <w:rsid w:val="00E63AFF"/>
    <w:rsid w:val="00E63FD7"/>
    <w:rsid w:val="00E641FD"/>
    <w:rsid w:val="00E64422"/>
    <w:rsid w:val="00E649A2"/>
    <w:rsid w:val="00E65116"/>
    <w:rsid w:val="00E65C2A"/>
    <w:rsid w:val="00E65E76"/>
    <w:rsid w:val="00E66F51"/>
    <w:rsid w:val="00E7056A"/>
    <w:rsid w:val="00E716ED"/>
    <w:rsid w:val="00E72FA3"/>
    <w:rsid w:val="00E752C0"/>
    <w:rsid w:val="00E76581"/>
    <w:rsid w:val="00E765EF"/>
    <w:rsid w:val="00E766F8"/>
    <w:rsid w:val="00E76F6B"/>
    <w:rsid w:val="00E775F2"/>
    <w:rsid w:val="00E77C56"/>
    <w:rsid w:val="00E77F97"/>
    <w:rsid w:val="00E804D6"/>
    <w:rsid w:val="00E80535"/>
    <w:rsid w:val="00E817B3"/>
    <w:rsid w:val="00E837AE"/>
    <w:rsid w:val="00E83DF3"/>
    <w:rsid w:val="00E843CF"/>
    <w:rsid w:val="00E844E5"/>
    <w:rsid w:val="00E84A11"/>
    <w:rsid w:val="00E84ED9"/>
    <w:rsid w:val="00E85A8A"/>
    <w:rsid w:val="00E85E7D"/>
    <w:rsid w:val="00E85EA7"/>
    <w:rsid w:val="00E86F84"/>
    <w:rsid w:val="00E9018D"/>
    <w:rsid w:val="00E93B58"/>
    <w:rsid w:val="00E9456A"/>
    <w:rsid w:val="00E94A1D"/>
    <w:rsid w:val="00E94C0A"/>
    <w:rsid w:val="00E95CE2"/>
    <w:rsid w:val="00E95EAF"/>
    <w:rsid w:val="00E96784"/>
    <w:rsid w:val="00E96B02"/>
    <w:rsid w:val="00E96F5D"/>
    <w:rsid w:val="00E97CAD"/>
    <w:rsid w:val="00EA1364"/>
    <w:rsid w:val="00EA2BF9"/>
    <w:rsid w:val="00EA2FC8"/>
    <w:rsid w:val="00EA32C8"/>
    <w:rsid w:val="00EA36CB"/>
    <w:rsid w:val="00EA4102"/>
    <w:rsid w:val="00EA41ED"/>
    <w:rsid w:val="00EA50B7"/>
    <w:rsid w:val="00EA5780"/>
    <w:rsid w:val="00EA5B6B"/>
    <w:rsid w:val="00EA5C95"/>
    <w:rsid w:val="00EA62CF"/>
    <w:rsid w:val="00EA7962"/>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C68"/>
    <w:rsid w:val="00EC1E4D"/>
    <w:rsid w:val="00EC1FA3"/>
    <w:rsid w:val="00EC20E8"/>
    <w:rsid w:val="00EC2C9D"/>
    <w:rsid w:val="00EC3029"/>
    <w:rsid w:val="00EC3624"/>
    <w:rsid w:val="00EC399D"/>
    <w:rsid w:val="00EC3AD8"/>
    <w:rsid w:val="00EC427B"/>
    <w:rsid w:val="00EC4B57"/>
    <w:rsid w:val="00EC625C"/>
    <w:rsid w:val="00EC6609"/>
    <w:rsid w:val="00EC6648"/>
    <w:rsid w:val="00EC7549"/>
    <w:rsid w:val="00ED0C5E"/>
    <w:rsid w:val="00ED1DFC"/>
    <w:rsid w:val="00ED2134"/>
    <w:rsid w:val="00ED237C"/>
    <w:rsid w:val="00ED2772"/>
    <w:rsid w:val="00ED2819"/>
    <w:rsid w:val="00ED35ED"/>
    <w:rsid w:val="00ED3BCE"/>
    <w:rsid w:val="00ED48D6"/>
    <w:rsid w:val="00ED49FA"/>
    <w:rsid w:val="00ED54D2"/>
    <w:rsid w:val="00ED6389"/>
    <w:rsid w:val="00ED6C24"/>
    <w:rsid w:val="00EE0AA4"/>
    <w:rsid w:val="00EE0C23"/>
    <w:rsid w:val="00EE20F2"/>
    <w:rsid w:val="00EE228F"/>
    <w:rsid w:val="00EE2A37"/>
    <w:rsid w:val="00EE3489"/>
    <w:rsid w:val="00EE373D"/>
    <w:rsid w:val="00EE3881"/>
    <w:rsid w:val="00EE3D34"/>
    <w:rsid w:val="00EE59E5"/>
    <w:rsid w:val="00EE627F"/>
    <w:rsid w:val="00EE63DB"/>
    <w:rsid w:val="00EE653C"/>
    <w:rsid w:val="00EE664E"/>
    <w:rsid w:val="00EF000C"/>
    <w:rsid w:val="00EF07A7"/>
    <w:rsid w:val="00EF0A2D"/>
    <w:rsid w:val="00EF1415"/>
    <w:rsid w:val="00EF2465"/>
    <w:rsid w:val="00EF32EC"/>
    <w:rsid w:val="00EF3D8E"/>
    <w:rsid w:val="00EF4AEA"/>
    <w:rsid w:val="00EF4D5B"/>
    <w:rsid w:val="00EF4E79"/>
    <w:rsid w:val="00EF5B7C"/>
    <w:rsid w:val="00EF5CF3"/>
    <w:rsid w:val="00EF6007"/>
    <w:rsid w:val="00EF727A"/>
    <w:rsid w:val="00EF7485"/>
    <w:rsid w:val="00EF7774"/>
    <w:rsid w:val="00EF780A"/>
    <w:rsid w:val="00EF7A37"/>
    <w:rsid w:val="00EF7CD5"/>
    <w:rsid w:val="00EF7DE6"/>
    <w:rsid w:val="00F00246"/>
    <w:rsid w:val="00F00AF1"/>
    <w:rsid w:val="00F00D14"/>
    <w:rsid w:val="00F01A40"/>
    <w:rsid w:val="00F03511"/>
    <w:rsid w:val="00F03AAF"/>
    <w:rsid w:val="00F0405E"/>
    <w:rsid w:val="00F04085"/>
    <w:rsid w:val="00F04DC4"/>
    <w:rsid w:val="00F057F8"/>
    <w:rsid w:val="00F068B1"/>
    <w:rsid w:val="00F073D2"/>
    <w:rsid w:val="00F07A4B"/>
    <w:rsid w:val="00F102B1"/>
    <w:rsid w:val="00F14478"/>
    <w:rsid w:val="00F14CCD"/>
    <w:rsid w:val="00F15FA4"/>
    <w:rsid w:val="00F1690A"/>
    <w:rsid w:val="00F1710C"/>
    <w:rsid w:val="00F173BE"/>
    <w:rsid w:val="00F20023"/>
    <w:rsid w:val="00F20EA4"/>
    <w:rsid w:val="00F211D2"/>
    <w:rsid w:val="00F2257F"/>
    <w:rsid w:val="00F228A6"/>
    <w:rsid w:val="00F237C6"/>
    <w:rsid w:val="00F24ACE"/>
    <w:rsid w:val="00F25097"/>
    <w:rsid w:val="00F25B25"/>
    <w:rsid w:val="00F267AF"/>
    <w:rsid w:val="00F26EDD"/>
    <w:rsid w:val="00F27780"/>
    <w:rsid w:val="00F300EB"/>
    <w:rsid w:val="00F31237"/>
    <w:rsid w:val="00F3148C"/>
    <w:rsid w:val="00F33AC3"/>
    <w:rsid w:val="00F33BB1"/>
    <w:rsid w:val="00F341E8"/>
    <w:rsid w:val="00F344B1"/>
    <w:rsid w:val="00F34BAC"/>
    <w:rsid w:val="00F34BDB"/>
    <w:rsid w:val="00F34D50"/>
    <w:rsid w:val="00F35E7F"/>
    <w:rsid w:val="00F373E1"/>
    <w:rsid w:val="00F40D6F"/>
    <w:rsid w:val="00F42529"/>
    <w:rsid w:val="00F4316D"/>
    <w:rsid w:val="00F43789"/>
    <w:rsid w:val="00F43C67"/>
    <w:rsid w:val="00F43DC2"/>
    <w:rsid w:val="00F44A9B"/>
    <w:rsid w:val="00F455D8"/>
    <w:rsid w:val="00F46A55"/>
    <w:rsid w:val="00F46AF9"/>
    <w:rsid w:val="00F4718A"/>
    <w:rsid w:val="00F47BC5"/>
    <w:rsid w:val="00F47C3E"/>
    <w:rsid w:val="00F500F3"/>
    <w:rsid w:val="00F503E8"/>
    <w:rsid w:val="00F526DB"/>
    <w:rsid w:val="00F5316F"/>
    <w:rsid w:val="00F532C5"/>
    <w:rsid w:val="00F5485D"/>
    <w:rsid w:val="00F548F1"/>
    <w:rsid w:val="00F55006"/>
    <w:rsid w:val="00F5533A"/>
    <w:rsid w:val="00F55AF8"/>
    <w:rsid w:val="00F60C72"/>
    <w:rsid w:val="00F618DE"/>
    <w:rsid w:val="00F62862"/>
    <w:rsid w:val="00F62A32"/>
    <w:rsid w:val="00F637ED"/>
    <w:rsid w:val="00F63979"/>
    <w:rsid w:val="00F63A69"/>
    <w:rsid w:val="00F648BB"/>
    <w:rsid w:val="00F64E58"/>
    <w:rsid w:val="00F64FA1"/>
    <w:rsid w:val="00F651EE"/>
    <w:rsid w:val="00F66A42"/>
    <w:rsid w:val="00F6770A"/>
    <w:rsid w:val="00F703FC"/>
    <w:rsid w:val="00F707C7"/>
    <w:rsid w:val="00F719E9"/>
    <w:rsid w:val="00F71B4E"/>
    <w:rsid w:val="00F72533"/>
    <w:rsid w:val="00F72A60"/>
    <w:rsid w:val="00F73571"/>
    <w:rsid w:val="00F735BD"/>
    <w:rsid w:val="00F736C7"/>
    <w:rsid w:val="00F738C9"/>
    <w:rsid w:val="00F73CA4"/>
    <w:rsid w:val="00F73F18"/>
    <w:rsid w:val="00F740F6"/>
    <w:rsid w:val="00F7496E"/>
    <w:rsid w:val="00F768A3"/>
    <w:rsid w:val="00F76A50"/>
    <w:rsid w:val="00F77B84"/>
    <w:rsid w:val="00F8050A"/>
    <w:rsid w:val="00F8101E"/>
    <w:rsid w:val="00F81D3B"/>
    <w:rsid w:val="00F822D1"/>
    <w:rsid w:val="00F83D3C"/>
    <w:rsid w:val="00F8490E"/>
    <w:rsid w:val="00F85424"/>
    <w:rsid w:val="00F860BB"/>
    <w:rsid w:val="00F875E2"/>
    <w:rsid w:val="00F91049"/>
    <w:rsid w:val="00F9160B"/>
    <w:rsid w:val="00F91D9A"/>
    <w:rsid w:val="00F921BB"/>
    <w:rsid w:val="00F9233F"/>
    <w:rsid w:val="00F929C7"/>
    <w:rsid w:val="00F92B13"/>
    <w:rsid w:val="00F92BE6"/>
    <w:rsid w:val="00F93150"/>
    <w:rsid w:val="00F949DD"/>
    <w:rsid w:val="00F94FB7"/>
    <w:rsid w:val="00F956C1"/>
    <w:rsid w:val="00F95AC8"/>
    <w:rsid w:val="00F96319"/>
    <w:rsid w:val="00F96CC4"/>
    <w:rsid w:val="00F9782F"/>
    <w:rsid w:val="00F97EC8"/>
    <w:rsid w:val="00FA11E9"/>
    <w:rsid w:val="00FA1290"/>
    <w:rsid w:val="00FA16DA"/>
    <w:rsid w:val="00FA3AF3"/>
    <w:rsid w:val="00FA3D3C"/>
    <w:rsid w:val="00FA40F7"/>
    <w:rsid w:val="00FA4630"/>
    <w:rsid w:val="00FA4D0D"/>
    <w:rsid w:val="00FA7813"/>
    <w:rsid w:val="00FB08F2"/>
    <w:rsid w:val="00FB1264"/>
    <w:rsid w:val="00FB172D"/>
    <w:rsid w:val="00FB1823"/>
    <w:rsid w:val="00FB29B2"/>
    <w:rsid w:val="00FB2F41"/>
    <w:rsid w:val="00FB3953"/>
    <w:rsid w:val="00FB3988"/>
    <w:rsid w:val="00FB3FC5"/>
    <w:rsid w:val="00FB4F00"/>
    <w:rsid w:val="00FB5431"/>
    <w:rsid w:val="00FB67E2"/>
    <w:rsid w:val="00FB6C51"/>
    <w:rsid w:val="00FB71CB"/>
    <w:rsid w:val="00FB7BD2"/>
    <w:rsid w:val="00FB7F56"/>
    <w:rsid w:val="00FC06CA"/>
    <w:rsid w:val="00FC0A6C"/>
    <w:rsid w:val="00FC0D77"/>
    <w:rsid w:val="00FC20B6"/>
    <w:rsid w:val="00FC3476"/>
    <w:rsid w:val="00FC4FCF"/>
    <w:rsid w:val="00FC5389"/>
    <w:rsid w:val="00FC5C2F"/>
    <w:rsid w:val="00FC646D"/>
    <w:rsid w:val="00FC660D"/>
    <w:rsid w:val="00FC68E0"/>
    <w:rsid w:val="00FC6C53"/>
    <w:rsid w:val="00FC7952"/>
    <w:rsid w:val="00FC7F59"/>
    <w:rsid w:val="00FD181C"/>
    <w:rsid w:val="00FD2188"/>
    <w:rsid w:val="00FD2359"/>
    <w:rsid w:val="00FD2EE6"/>
    <w:rsid w:val="00FD46EE"/>
    <w:rsid w:val="00FD5E2B"/>
    <w:rsid w:val="00FD638F"/>
    <w:rsid w:val="00FD6FF8"/>
    <w:rsid w:val="00FD790A"/>
    <w:rsid w:val="00FE0448"/>
    <w:rsid w:val="00FE0629"/>
    <w:rsid w:val="00FE09D0"/>
    <w:rsid w:val="00FE112F"/>
    <w:rsid w:val="00FE26F7"/>
    <w:rsid w:val="00FE277C"/>
    <w:rsid w:val="00FE2F28"/>
    <w:rsid w:val="00FE34B8"/>
    <w:rsid w:val="00FE486D"/>
    <w:rsid w:val="00FE5833"/>
    <w:rsid w:val="00FE6752"/>
    <w:rsid w:val="00FE6A73"/>
    <w:rsid w:val="00FE6BD6"/>
    <w:rsid w:val="00FE6CAF"/>
    <w:rsid w:val="00FE6F49"/>
    <w:rsid w:val="00FF16C0"/>
    <w:rsid w:val="00FF18F5"/>
    <w:rsid w:val="00FF398E"/>
    <w:rsid w:val="00FF556F"/>
    <w:rsid w:val="00FF5873"/>
    <w:rsid w:val="00FF5C35"/>
    <w:rsid w:val="00FF607C"/>
    <w:rsid w:val="00FF62A8"/>
    <w:rsid w:val="00FF68EA"/>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4"/>
      </w:numPr>
      <w:spacing w:before="240" w:after="240"/>
      <w:jc w:val="center"/>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next w:val="Normal"/>
    <w:link w:val="RTUExplanationofFormulaChar"/>
    <w:qFormat/>
    <w:rsid w:val="00333CC6"/>
    <w:pPr>
      <w:ind w:firstLine="0"/>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333CC6"/>
    <w:rPr>
      <w:rFonts w:ascii="Times New Roman" w:hAnsi="Times New Roman"/>
      <w:sz w:val="24"/>
    </w:rPr>
  </w:style>
  <w:style w:type="paragraph" w:customStyle="1" w:styleId="RTUSymbolsandAbbreviations">
    <w:name w:val="RTU Symbols and Abbreviations"/>
    <w:next w:val="Normal"/>
    <w:link w:val="RTUSymbolsandAbbreviationsChar"/>
    <w:qFormat/>
    <w:rsid w:val="003146B5"/>
    <w:rPr>
      <w:rFonts w:ascii="Times New Roman" w:hAnsi="Times New Roman"/>
      <w:b/>
    </w:rPr>
  </w:style>
  <w:style w:type="character" w:customStyle="1" w:styleId="RTUSymbolsandAbbreviationsChar">
    <w:name w:val="RTU Symbols and Abbreviations Char"/>
    <w:basedOn w:val="DefaultParagraphFont"/>
    <w:link w:val="RTUSymbolsandAbbreviations"/>
    <w:rsid w:val="003146B5"/>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58291505">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17330036">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46759137">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20</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21</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22</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19</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11</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12</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13</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14</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15</b:RefOrder>
  </b:Source>
  <b:Source>
    <b:Tag>Nau08</b:Tag>
    <b:SourceType>JournalArticle</b:SourceType>
    <b:Guid>{3E933285-746F-4865-9CA7-6820119EE131}</b:Guid>
    <b:Author>
      <b:Author>
        <b:NameList>
          <b:Person>
            <b:Last>Naumann</b:Last>
            <b:First>Uwe</b:First>
          </b:Person>
        </b:NameList>
      </b:Author>
    </b:Author>
    <b:Title>Optimal Jacobian accumulation is NP-complete</b:Title>
    <b:JournalName>Mathematical Programming</b:JournalName>
    <b:Year>2008</b:Year>
    <b:Pages>427-441</b:Pages>
    <b:Volume>112</b:Volume>
    <b:Issue>2</b:Issue>
    <b:YearAccessed>2008</b:YearAccessed>
    <b:MonthAccessed>April</b:MonthAccessed>
    <b:DayAccessed>1</b:DayAccessed>
    <b:URL>https://doi.org/10.1007/s10107-006-0042-z</b:URL>
    <b:DOI>10.1007/s10107-006-0042-z</b:DOI>
    <b:RefOrder>18</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16</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17</b:RefOrder>
  </b:Source>
  <b:Source>
    <b:Tag>Goo161</b:Tag>
    <b:SourceType>BookSection</b:SourceType>
    <b:Guid>{5C034C1A-FED5-49BA-AF79-FB9D630D228E}</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Linear Algebra</b:Title>
    <b:BookTitle>Deep Learning</b:BookTitle>
    <b:Year>2016</b:Year>
    <b:Pages>31-52</b:Pages>
    <b:City>Cambridge</b:City>
    <b:Publisher>MIT Press</b:Publisher>
    <b:RefOrder>9</b:RefOrder>
  </b:Source>
  <b:Source>
    <b:Tag>Rus03</b:Tag>
    <b:SourceType>Book</b:SourceType>
    <b:Guid>{F5DC3DDB-85B6-4DD4-AFA8-E8B81FBA93D5}</b:Guid>
    <b:Title>Artificial Intelligence: a Modern Approach</b:Title>
    <b:Year>2003</b:Year>
    <b:Publisher>Prentice Hall</b:Publisher>
    <b:Author>
      <b:Author>
        <b:NameList>
          <b:Person>
            <b:Last>Russell</b:Last>
            <b:First>Stuart</b:First>
          </b:Person>
          <b:Person>
            <b:Last>Norvig</b:Last>
            <b:First>Peter</b:First>
          </b:Person>
        </b:NameList>
      </b:Author>
    </b:Author>
    <b:RefOrder>10</b:RefOrder>
  </b:Source>
  <b:Source>
    <b:Tag>Jas18</b:Tag>
    <b:SourceType>Book</b:SourceType>
    <b:Guid>{C0A98D51-015E-4D61-A4EC-0B2687EE601A}</b:Guid>
    <b:Author>
      <b:Author>
        <b:NameList>
          <b:Person>
            <b:Last>Brownlee</b:Last>
            <b:First>Jason</b:First>
          </b:Person>
        </b:NameList>
      </b:Author>
    </b:Author>
    <b:Title>Deep Learning for Time Series Forecasting : Predict the Future with MLPs, CNNs and LSTMs in Python</b:Title>
    <b:Year>2018</b:Year>
    <b:Publisher>Machine Learning Mastery</b:Publisher>
    <b:RefOrder>8</b:RefOrder>
  </b:Source>
</b:Sources>
</file>

<file path=customXml/itemProps1.xml><?xml version="1.0" encoding="utf-8"?>
<ds:datastoreItem xmlns:ds="http://schemas.openxmlformats.org/officeDocument/2006/customXml" ds:itemID="{5CA95066-C103-4718-919C-2E0266D92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18528</TotalTime>
  <Pages>46</Pages>
  <Words>7344</Words>
  <Characters>41863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4328</cp:revision>
  <dcterms:created xsi:type="dcterms:W3CDTF">2022-04-03T14:32:00Z</dcterms:created>
  <dcterms:modified xsi:type="dcterms:W3CDTF">2022-08-14T21:01:00Z</dcterms:modified>
</cp:coreProperties>
</file>