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0" w:type="auto"/>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95"/>
        <w:gridCol w:w="5205"/>
        <w:gridCol w:w="5096"/>
      </w:tblGrid>
      <w:tr w14:paraId="70C9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96" w:type="dxa"/>
            <w:gridSpan w:val="3"/>
            <w:vAlign w:val="center"/>
          </w:tcPr>
          <w:p w14:paraId="016A4EDE">
            <w:pPr>
              <w:widowControl w:val="0"/>
              <w:jc w:val="both"/>
              <w:rPr>
                <w:rFonts w:hint="default" w:asciiTheme="minorAscii" w:hAnsiTheme="minorAscii" w:cstheme="majorEastAsia"/>
                <w:b/>
                <w:bCs/>
                <w:vertAlign w:val="baseline"/>
                <w:lang w:val="en-US"/>
              </w:rPr>
            </w:pPr>
          </w:p>
          <w:p w14:paraId="486266B3">
            <w:pPr>
              <w:widowControl w:val="0"/>
              <w:jc w:val="both"/>
              <w:rPr>
                <w:rFonts w:hint="default" w:asciiTheme="minorAscii" w:hAnsiTheme="minorAscii" w:cstheme="majorEastAsia"/>
                <w:vertAlign w:val="baseline"/>
                <w:lang w:val="en-US"/>
              </w:rPr>
            </w:pPr>
            <w:r>
              <w:rPr>
                <w:rFonts w:hint="default" w:asciiTheme="minorAscii" w:hAnsiTheme="minorAscii" w:cstheme="majorEastAsia"/>
                <w:b/>
                <w:bCs/>
                <w:vertAlign w:val="baseline"/>
                <w:lang w:val="en-US"/>
              </w:rPr>
              <w:t>Durum:</w:t>
            </w:r>
            <w:r>
              <w:rPr>
                <w:rFonts w:hint="default" w:asciiTheme="minorAscii" w:hAnsiTheme="minorAscii" w:cstheme="majorEastAsia"/>
                <w:vertAlign w:val="baseline"/>
                <w:lang w:val="en-US"/>
              </w:rPr>
              <w:t xml:space="preserve"> Öğrenciler ders çalışırken, spor yaparken veya yolda müzik dinlerken kulaklık kullanıyor. Ancak kulaklıkların kablosunun karışması, kulağı acıtması, ses kalitesinin düşük olması, dış sesleri yeterince engellememesi, çabuk bozulması gibi problemler yaşanıyor. Daha dayanıklı, ergonomik, sağlıklı ve kullanışlı bir kulaklık tasarlanabilir.</w:t>
            </w:r>
          </w:p>
          <w:p w14:paraId="4D8677E4">
            <w:pPr>
              <w:widowControl w:val="0"/>
              <w:jc w:val="both"/>
              <w:rPr>
                <w:rFonts w:hint="default" w:asciiTheme="minorAscii" w:hAnsiTheme="minorAscii" w:cstheme="majorEastAsia"/>
                <w:vertAlign w:val="baseline"/>
                <w:lang w:val="en-US"/>
              </w:rPr>
            </w:pPr>
          </w:p>
        </w:tc>
      </w:tr>
      <w:tr w14:paraId="3704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trPr>
        <w:tc>
          <w:tcPr>
            <w:tcW w:w="5095" w:type="dxa"/>
            <w:vAlign w:val="top"/>
          </w:tcPr>
          <w:p w14:paraId="46A0C609">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Üretme: </w:t>
            </w:r>
            <w:r>
              <w:rPr>
                <w:rFonts w:hint="default" w:asciiTheme="minorAscii" w:hAnsiTheme="minorAscii"/>
                <w:b w:val="0"/>
                <w:bCs w:val="0"/>
                <w:vertAlign w:val="baseline"/>
                <w:lang w:val="en-US"/>
              </w:rPr>
              <w:t>İnovasyon sürecinin ilk adımı, bir tasarım problemi bulmaktır.</w:t>
            </w:r>
          </w:p>
        </w:tc>
        <w:tc>
          <w:tcPr>
            <w:tcW w:w="5205" w:type="dxa"/>
            <w:vAlign w:val="top"/>
          </w:tcPr>
          <w:p w14:paraId="7BEF424C">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Seçme: </w:t>
            </w:r>
            <w:r>
              <w:rPr>
                <w:rFonts w:hint="default" w:asciiTheme="minorAscii" w:hAnsiTheme="minorAscii"/>
                <w:b w:val="0"/>
                <w:bCs w:val="0"/>
                <w:vertAlign w:val="baseline"/>
                <w:lang w:val="en-US"/>
              </w:rPr>
              <w:t>Üretilen fikirlerin uygulanabilirliği ve ne kadar faydalı olacağı değerlendirilir ve en iyi fikir seçilir.</w:t>
            </w:r>
          </w:p>
        </w:tc>
        <w:tc>
          <w:tcPr>
            <w:tcW w:w="5096" w:type="dxa"/>
            <w:vAlign w:val="top"/>
          </w:tcPr>
          <w:p w14:paraId="2123D1F8">
            <w:pPr>
              <w:widowControl w:val="0"/>
              <w:jc w:val="both"/>
              <w:rPr>
                <w:rFonts w:hint="default" w:asciiTheme="minorAscii" w:hAnsiTheme="minorAscii"/>
                <w:b/>
                <w:bCs/>
                <w:vertAlign w:val="baseline"/>
                <w:lang w:val="en-US"/>
              </w:rPr>
            </w:pPr>
            <w:r>
              <w:rPr>
                <w:rFonts w:hint="default" w:asciiTheme="minorAscii" w:hAnsiTheme="minorAscii"/>
                <w:b/>
                <w:bCs/>
                <w:vertAlign w:val="baseline"/>
                <w:lang w:val="en-US"/>
              </w:rPr>
              <w:t xml:space="preserve">Fikir Geliştirme: </w:t>
            </w:r>
            <w:r>
              <w:rPr>
                <w:rFonts w:hint="default" w:asciiTheme="minorAscii" w:hAnsiTheme="minorAscii"/>
                <w:b w:val="0"/>
                <w:bCs w:val="0"/>
                <w:vertAlign w:val="baseline"/>
                <w:lang w:val="en-US"/>
              </w:rPr>
              <w:t>Seçilen fikirler detaylandırılır ve geliştirilir. Bu aşamada ürün tasarımı, prototip oluşturulur.</w:t>
            </w:r>
          </w:p>
        </w:tc>
      </w:tr>
      <w:tr w14:paraId="6D165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32" w:hRule="atLeast"/>
        </w:trPr>
        <w:tc>
          <w:tcPr>
            <w:tcW w:w="5095" w:type="dxa"/>
          </w:tcPr>
          <w:p w14:paraId="0CDFCA1E">
            <w:pPr>
              <w:widowControl w:val="0"/>
              <w:jc w:val="both"/>
              <w:rPr>
                <w:rFonts w:hint="default" w:asciiTheme="minorAscii" w:hAnsiTheme="minorAscii"/>
                <w:b/>
                <w:bCs/>
                <w:vertAlign w:val="baseline"/>
              </w:rPr>
            </w:pPr>
          </w:p>
          <w:p w14:paraId="57DFB5D2">
            <w:pPr>
              <w:widowControl w:val="0"/>
              <w:jc w:val="both"/>
              <w:rPr>
                <w:rFonts w:hint="default" w:asciiTheme="minorAscii" w:hAnsiTheme="minorAscii"/>
                <w:b/>
                <w:bCs/>
                <w:vertAlign w:val="baseline"/>
              </w:rPr>
            </w:pPr>
            <w:r>
              <w:rPr>
                <w:rFonts w:hint="default" w:asciiTheme="minorAscii" w:hAnsiTheme="minorAscii"/>
                <w:b/>
                <w:bCs/>
                <w:vertAlign w:val="baseline"/>
              </w:rPr>
              <w:t>Ürün Analizi Soruları</w:t>
            </w:r>
          </w:p>
          <w:p w14:paraId="06D4E03E">
            <w:pPr>
              <w:widowControl w:val="0"/>
              <w:jc w:val="both"/>
              <w:rPr>
                <w:rFonts w:hint="default" w:asciiTheme="minorAscii" w:hAnsiTheme="minorAscii"/>
                <w:b/>
                <w:bCs/>
                <w:vertAlign w:val="baseline"/>
              </w:rPr>
            </w:pPr>
          </w:p>
          <w:p w14:paraId="4CC769A4">
            <w:pPr>
              <w:widowControl w:val="0"/>
              <w:numPr>
                <w:ilvl w:val="0"/>
                <w:numId w:val="1"/>
              </w:numPr>
              <w:jc w:val="both"/>
              <w:rPr>
                <w:rFonts w:hint="default" w:asciiTheme="minorAscii" w:hAnsiTheme="minorAscii"/>
                <w:vertAlign w:val="baseline"/>
              </w:rPr>
            </w:pPr>
            <w:r>
              <w:rPr>
                <w:rFonts w:hint="default" w:asciiTheme="minorAscii" w:hAnsiTheme="minorAscii"/>
                <w:vertAlign w:val="baseline"/>
              </w:rPr>
              <w:t>Kulaklıktan beklenen özellikler nelerdir? (ses kalitesi, dayanıklılık, rahatlık, şarj süresi, hafiflik, estetik)</w:t>
            </w:r>
          </w:p>
          <w:p w14:paraId="4A2DDFB8">
            <w:pPr>
              <w:widowControl w:val="0"/>
              <w:jc w:val="both"/>
              <w:rPr>
                <w:rFonts w:hint="default" w:asciiTheme="minorAscii" w:hAnsiTheme="minorAscii"/>
                <w:vertAlign w:val="baseline"/>
              </w:rPr>
            </w:pPr>
          </w:p>
          <w:p w14:paraId="175C3B12">
            <w:pPr>
              <w:widowControl w:val="0"/>
              <w:jc w:val="both"/>
              <w:rPr>
                <w:rFonts w:hint="default" w:asciiTheme="minorAscii" w:hAnsiTheme="minorAscii"/>
                <w:vertAlign w:val="baseline"/>
              </w:rPr>
            </w:pPr>
          </w:p>
          <w:p w14:paraId="6DEDD404">
            <w:pPr>
              <w:widowControl w:val="0"/>
              <w:numPr>
                <w:ilvl w:val="0"/>
                <w:numId w:val="1"/>
              </w:numPr>
              <w:ind w:left="0" w:leftChars="0" w:firstLine="0" w:firstLineChars="0"/>
              <w:jc w:val="both"/>
              <w:rPr>
                <w:rFonts w:hint="default" w:asciiTheme="minorAscii" w:hAnsiTheme="minorAscii"/>
                <w:vertAlign w:val="baseline"/>
              </w:rPr>
            </w:pPr>
            <w:r>
              <w:rPr>
                <w:rFonts w:hint="default" w:asciiTheme="minorAscii" w:hAnsiTheme="minorAscii"/>
                <w:vertAlign w:val="baseline"/>
              </w:rPr>
              <w:t xml:space="preserve"> Mevcut kulaklıklar bu ihtiyaçları tam karşılıyor mu?</w:t>
            </w:r>
          </w:p>
          <w:p w14:paraId="5FAD42D7">
            <w:pPr>
              <w:widowControl w:val="0"/>
              <w:jc w:val="both"/>
              <w:rPr>
                <w:rFonts w:hint="default" w:asciiTheme="minorAscii" w:hAnsiTheme="minorAscii"/>
                <w:vertAlign w:val="baseline"/>
              </w:rPr>
            </w:pPr>
          </w:p>
          <w:p w14:paraId="4CBDA780">
            <w:pPr>
              <w:widowControl w:val="0"/>
              <w:jc w:val="both"/>
              <w:rPr>
                <w:rFonts w:hint="default" w:asciiTheme="minorAscii" w:hAnsiTheme="minorAscii"/>
                <w:vertAlign w:val="baseline"/>
              </w:rPr>
            </w:pPr>
          </w:p>
          <w:p w14:paraId="123DEF93">
            <w:pPr>
              <w:widowControl w:val="0"/>
              <w:numPr>
                <w:ilvl w:val="0"/>
                <w:numId w:val="1"/>
              </w:numPr>
              <w:ind w:left="0" w:leftChars="0" w:firstLine="0" w:firstLineChars="0"/>
              <w:jc w:val="both"/>
              <w:rPr>
                <w:rFonts w:hint="default" w:asciiTheme="minorAscii" w:hAnsiTheme="minorAscii"/>
                <w:vertAlign w:val="baseline"/>
              </w:rPr>
            </w:pPr>
            <w:r>
              <w:rPr>
                <w:rFonts w:hint="default" w:asciiTheme="minorAscii" w:hAnsiTheme="minorAscii"/>
                <w:vertAlign w:val="baseline"/>
              </w:rPr>
              <w:t>Kulaklıkların sık karşılaşılan arıza nedenleri nelerdir?</w:t>
            </w:r>
          </w:p>
          <w:p w14:paraId="35F66A34">
            <w:pPr>
              <w:widowControl w:val="0"/>
              <w:jc w:val="both"/>
              <w:rPr>
                <w:rFonts w:hint="default" w:asciiTheme="minorAscii" w:hAnsiTheme="minorAscii"/>
                <w:vertAlign w:val="baseline"/>
              </w:rPr>
            </w:pPr>
          </w:p>
          <w:p w14:paraId="70201A54">
            <w:pPr>
              <w:widowControl w:val="0"/>
              <w:jc w:val="both"/>
              <w:rPr>
                <w:rFonts w:hint="default" w:asciiTheme="minorAscii" w:hAnsiTheme="minorAscii"/>
                <w:vertAlign w:val="baseline"/>
              </w:rPr>
            </w:pPr>
          </w:p>
          <w:p w14:paraId="71E59663">
            <w:pPr>
              <w:widowControl w:val="0"/>
              <w:numPr>
                <w:ilvl w:val="0"/>
                <w:numId w:val="1"/>
              </w:numPr>
              <w:ind w:left="0" w:leftChars="0" w:firstLine="0" w:firstLineChars="0"/>
              <w:jc w:val="both"/>
              <w:rPr>
                <w:rFonts w:hint="default" w:asciiTheme="minorAscii" w:hAnsiTheme="minorAscii"/>
                <w:vertAlign w:val="baseline"/>
              </w:rPr>
            </w:pPr>
            <w:r>
              <w:rPr>
                <w:rFonts w:hint="default" w:asciiTheme="minorAscii" w:hAnsiTheme="minorAscii"/>
                <w:vertAlign w:val="baseline"/>
              </w:rPr>
              <w:t>Kulaklıkların tercih edilme / edilmeme sebepleri neler?</w:t>
            </w:r>
          </w:p>
          <w:p w14:paraId="056A2D22">
            <w:pPr>
              <w:widowControl w:val="0"/>
              <w:jc w:val="both"/>
              <w:rPr>
                <w:rFonts w:hint="default" w:asciiTheme="minorAscii" w:hAnsiTheme="minorAscii"/>
                <w:vertAlign w:val="baseline"/>
              </w:rPr>
            </w:pPr>
          </w:p>
          <w:p w14:paraId="5813684D">
            <w:pPr>
              <w:widowControl w:val="0"/>
              <w:jc w:val="both"/>
              <w:rPr>
                <w:rFonts w:hint="default" w:asciiTheme="minorAscii" w:hAnsiTheme="minorAscii"/>
                <w:vertAlign w:val="baseline"/>
              </w:rPr>
            </w:pPr>
          </w:p>
          <w:p w14:paraId="21A798EA">
            <w:pPr>
              <w:widowControl w:val="0"/>
              <w:numPr>
                <w:ilvl w:val="0"/>
                <w:numId w:val="1"/>
              </w:numPr>
              <w:ind w:left="0" w:leftChars="0" w:firstLine="0" w:firstLineChars="0"/>
              <w:jc w:val="both"/>
              <w:rPr>
                <w:rFonts w:hint="default" w:asciiTheme="minorAscii" w:hAnsiTheme="minorAscii"/>
                <w:vertAlign w:val="baseline"/>
              </w:rPr>
            </w:pPr>
            <w:r>
              <w:rPr>
                <w:rFonts w:hint="default" w:asciiTheme="minorAscii" w:hAnsiTheme="minorAscii"/>
                <w:vertAlign w:val="baseline"/>
              </w:rPr>
              <w:t>Piyasadaki benzer ürünlerde hangi yenilikler var?</w:t>
            </w:r>
          </w:p>
          <w:p w14:paraId="7EF5E553">
            <w:pPr>
              <w:widowControl w:val="0"/>
              <w:jc w:val="both"/>
              <w:rPr>
                <w:rFonts w:hint="default" w:asciiTheme="minorAscii" w:hAnsiTheme="minorAscii"/>
                <w:vertAlign w:val="baseline"/>
              </w:rPr>
            </w:pPr>
            <w:r>
              <w:rPr>
                <w:rFonts w:hint="default" w:asciiTheme="minorAscii" w:hAnsiTheme="minorAscii"/>
                <w:vertAlign w:val="baseline"/>
              </w:rPr>
              <w:t xml:space="preserve"> (gürültü engelleme, kablosuz şarj, katlanabilir tasarım, sağlık ölçer özellikler)</w:t>
            </w:r>
          </w:p>
          <w:p w14:paraId="7351850C">
            <w:pPr>
              <w:widowControl w:val="0"/>
              <w:jc w:val="both"/>
              <w:rPr>
                <w:rFonts w:hint="default" w:asciiTheme="minorAscii" w:hAnsiTheme="minorAscii"/>
                <w:vertAlign w:val="baseline"/>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494030</wp:posOffset>
                  </wp:positionH>
                  <wp:positionV relativeFrom="paragraph">
                    <wp:posOffset>346710</wp:posOffset>
                  </wp:positionV>
                  <wp:extent cx="1968500" cy="1968500"/>
                  <wp:effectExtent l="0" t="0" r="12700" b="12700"/>
                  <wp:wrapTight wrapText="bothSides">
                    <wp:wrapPolygon>
                      <wp:start x="0" y="0"/>
                      <wp:lineTo x="0" y="21321"/>
                      <wp:lineTo x="21321" y="21321"/>
                      <wp:lineTo x="21321" y="0"/>
                      <wp:lineTo x="0" y="0"/>
                    </wp:wrapPolygon>
                  </wp:wrapTight>
                  <wp:docPr id="1" name="Resim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IMG_256"/>
                          <pic:cNvPicPr>
                            <a:picLocks noChangeAspect="1"/>
                          </pic:cNvPicPr>
                        </pic:nvPicPr>
                        <pic:blipFill>
                          <a:blip r:embed="rId4"/>
                          <a:stretch>
                            <a:fillRect/>
                          </a:stretch>
                        </pic:blipFill>
                        <pic:spPr>
                          <a:xfrm>
                            <a:off x="0" y="0"/>
                            <a:ext cx="1968500" cy="1968500"/>
                          </a:xfrm>
                          <a:prstGeom prst="rect">
                            <a:avLst/>
                          </a:prstGeom>
                          <a:noFill/>
                          <a:ln w="9525">
                            <a:noFill/>
                          </a:ln>
                        </pic:spPr>
                      </pic:pic>
                    </a:graphicData>
                  </a:graphic>
                </wp:anchor>
              </w:drawing>
            </w:r>
          </w:p>
        </w:tc>
        <w:tc>
          <w:tcPr>
            <w:tcW w:w="5205" w:type="dxa"/>
          </w:tcPr>
          <w:p w14:paraId="4E78A09A">
            <w:pPr>
              <w:widowControl w:val="0"/>
              <w:jc w:val="both"/>
              <w:rPr>
                <w:rFonts w:hint="default" w:asciiTheme="minorAscii" w:hAnsiTheme="minorAscii"/>
                <w:vertAlign w:val="baseline"/>
              </w:rPr>
            </w:pPr>
          </w:p>
          <w:p w14:paraId="30855A0E">
            <w:pPr>
              <w:widowControl w:val="0"/>
              <w:jc w:val="both"/>
              <w:rPr>
                <w:rFonts w:hint="default" w:asciiTheme="minorAscii" w:hAnsiTheme="minorAscii"/>
                <w:b/>
                <w:bCs/>
                <w:vertAlign w:val="baseline"/>
              </w:rPr>
            </w:pPr>
            <w:r>
              <w:rPr>
                <w:rFonts w:hint="default" w:asciiTheme="minorAscii" w:hAnsiTheme="minorAscii"/>
                <w:b/>
                <w:bCs/>
                <w:vertAlign w:val="baseline"/>
              </w:rPr>
              <w:t>Yaratıcı Tekniklerle Çalışma Önerisi</w:t>
            </w:r>
          </w:p>
          <w:p w14:paraId="66C95E2C">
            <w:pPr>
              <w:widowControl w:val="0"/>
              <w:jc w:val="both"/>
              <w:rPr>
                <w:rFonts w:hint="default" w:asciiTheme="minorAscii" w:hAnsiTheme="minorAscii"/>
                <w:vertAlign w:val="baseline"/>
              </w:rPr>
            </w:pPr>
          </w:p>
          <w:p w14:paraId="049DCAD9">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 xml:space="preserve">Tersine düşünme → </w:t>
            </w:r>
            <w:r>
              <w:rPr>
                <w:rFonts w:hint="default" w:asciiTheme="minorAscii" w:hAnsiTheme="minorAscii"/>
                <w:b w:val="0"/>
                <w:bCs w:val="0"/>
                <w:vertAlign w:val="baseline"/>
                <w:lang w:val="en-US"/>
              </w:rPr>
              <w:t>Kulağın içine takmak yerine kulağın arkasına veya üzerine yerleşen tasarım</w:t>
            </w:r>
          </w:p>
          <w:p w14:paraId="7F977691">
            <w:pPr>
              <w:widowControl w:val="0"/>
              <w:jc w:val="both"/>
              <w:rPr>
                <w:rFonts w:hint="default" w:asciiTheme="minorAscii" w:hAnsiTheme="minorAscii"/>
                <w:b/>
                <w:bCs/>
                <w:vertAlign w:val="baseline"/>
                <w:lang w:val="en-US"/>
              </w:rPr>
            </w:pPr>
          </w:p>
          <w:p w14:paraId="54CFEA26">
            <w:pPr>
              <w:widowControl w:val="0"/>
              <w:jc w:val="both"/>
              <w:rPr>
                <w:rFonts w:hint="default" w:asciiTheme="minorAscii" w:hAnsiTheme="minorAscii"/>
                <w:b/>
                <w:bCs/>
                <w:vertAlign w:val="baseline"/>
                <w:lang w:val="en-US"/>
              </w:rPr>
            </w:pPr>
          </w:p>
          <w:p w14:paraId="6F786802">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 xml:space="preserve">Çağrışım tekniği → </w:t>
            </w:r>
            <w:r>
              <w:rPr>
                <w:rFonts w:hint="default" w:asciiTheme="minorAscii" w:hAnsiTheme="minorAscii"/>
                <w:b w:val="0"/>
                <w:bCs w:val="0"/>
                <w:vertAlign w:val="baseline"/>
                <w:lang w:val="en-US"/>
              </w:rPr>
              <w:t>“Konfor” kavramından yola çıkarak yastık, sünger, hafif malzeme kullanımı</w:t>
            </w:r>
          </w:p>
          <w:p w14:paraId="75E9C852">
            <w:pPr>
              <w:widowControl w:val="0"/>
              <w:jc w:val="both"/>
              <w:rPr>
                <w:rFonts w:hint="default" w:asciiTheme="minorAscii" w:hAnsiTheme="minorAscii"/>
                <w:b w:val="0"/>
                <w:bCs w:val="0"/>
                <w:vertAlign w:val="baseline"/>
                <w:lang w:val="en-US"/>
              </w:rPr>
            </w:pPr>
          </w:p>
          <w:p w14:paraId="49DA9539">
            <w:pPr>
              <w:widowControl w:val="0"/>
              <w:jc w:val="both"/>
              <w:rPr>
                <w:rFonts w:hint="default" w:asciiTheme="minorAscii" w:hAnsiTheme="minorAscii"/>
                <w:b/>
                <w:bCs/>
                <w:vertAlign w:val="baseline"/>
                <w:lang w:val="en-US"/>
              </w:rPr>
            </w:pPr>
          </w:p>
          <w:p w14:paraId="210970DA">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 xml:space="preserve">Kırpma → </w:t>
            </w:r>
            <w:r>
              <w:rPr>
                <w:rFonts w:hint="default" w:asciiTheme="minorAscii" w:hAnsiTheme="minorAscii"/>
                <w:b w:val="0"/>
                <w:bCs w:val="0"/>
                <w:vertAlign w:val="baseline"/>
                <w:lang w:val="en-US"/>
              </w:rPr>
              <w:t>Daha küçük, minimal, taşınabilir bir form geliştirmek</w:t>
            </w:r>
          </w:p>
          <w:p w14:paraId="70AA6568">
            <w:pPr>
              <w:widowControl w:val="0"/>
              <w:jc w:val="both"/>
              <w:rPr>
                <w:rFonts w:hint="default" w:asciiTheme="minorAscii" w:hAnsiTheme="minorAscii"/>
                <w:b/>
                <w:bCs/>
                <w:vertAlign w:val="baseline"/>
                <w:lang w:val="en-US"/>
              </w:rPr>
            </w:pPr>
            <w:bookmarkStart w:id="0" w:name="_GoBack"/>
            <w:bookmarkEnd w:id="0"/>
          </w:p>
          <w:p w14:paraId="3FC963DA">
            <w:pPr>
              <w:widowControl w:val="0"/>
              <w:jc w:val="both"/>
              <w:rPr>
                <w:rFonts w:hint="default" w:asciiTheme="minorAscii" w:hAnsiTheme="minorAscii"/>
                <w:b/>
                <w:bCs/>
                <w:vertAlign w:val="baseline"/>
                <w:lang w:val="en-US"/>
              </w:rPr>
            </w:pPr>
          </w:p>
          <w:p w14:paraId="7474BDAF">
            <w:pPr>
              <w:widowControl w:val="0"/>
              <w:jc w:val="both"/>
              <w:rPr>
                <w:rFonts w:hint="default" w:asciiTheme="minorAscii" w:hAnsiTheme="minorAscii"/>
                <w:b w:val="0"/>
                <w:bCs w:val="0"/>
                <w:vertAlign w:val="baseline"/>
                <w:lang w:val="en-US"/>
              </w:rPr>
            </w:pPr>
            <w:r>
              <w:rPr>
                <w:rFonts w:hint="default" w:asciiTheme="minorAscii" w:hAnsiTheme="minorAscii"/>
                <w:b/>
                <w:bCs/>
                <w:vertAlign w:val="baseline"/>
                <w:lang w:val="en-US"/>
              </w:rPr>
              <w:t xml:space="preserve">Biyobenzetim → </w:t>
            </w:r>
            <w:r>
              <w:rPr>
                <w:rFonts w:hint="default" w:asciiTheme="minorAscii" w:hAnsiTheme="minorAscii"/>
                <w:b w:val="0"/>
                <w:bCs w:val="0"/>
                <w:vertAlign w:val="baseline"/>
                <w:lang w:val="en-US"/>
              </w:rPr>
              <w:t>İnsan kulağının iç yapısından veya hayvanların işitme sistemlerinden esinlenmek</w:t>
            </w:r>
          </w:p>
          <w:p w14:paraId="226CB8CE">
            <w:pPr>
              <w:widowControl w:val="0"/>
              <w:jc w:val="both"/>
              <w:rPr>
                <w:rFonts w:hint="default" w:asciiTheme="minorAscii" w:hAnsiTheme="minorAscii"/>
                <w:b w:val="0"/>
                <w:bCs w:val="0"/>
                <w:vertAlign w:val="baseline"/>
                <w:lang w:val="en-US"/>
              </w:rPr>
            </w:pPr>
          </w:p>
          <w:p w14:paraId="44954CF9">
            <w:pPr>
              <w:widowControl w:val="0"/>
              <w:jc w:val="both"/>
              <w:rPr>
                <w:rFonts w:hint="default" w:asciiTheme="minorAscii" w:hAnsiTheme="minorAscii"/>
                <w:b w:val="0"/>
                <w:bCs w:val="0"/>
                <w:vertAlign w:val="baseline"/>
                <w:lang w:val="en-US"/>
              </w:rPr>
            </w:pPr>
          </w:p>
          <w:p w14:paraId="475EC98A">
            <w:pPr>
              <w:widowControl w:val="0"/>
              <w:jc w:val="both"/>
              <w:rPr>
                <w:rFonts w:hint="default" w:asciiTheme="minorAscii" w:hAnsiTheme="minorAscii"/>
                <w:vertAlign w:val="baseline"/>
                <w:lang w:val="en-US"/>
              </w:rPr>
            </w:pPr>
            <w:r>
              <w:rPr>
                <w:rFonts w:hint="default" w:asciiTheme="minorAscii" w:hAnsiTheme="minorAscii"/>
                <w:b/>
                <w:bCs/>
                <w:vertAlign w:val="baseline"/>
                <w:lang w:val="en-US"/>
              </w:rPr>
              <w:t>Taslak Çizim:</w:t>
            </w:r>
          </w:p>
        </w:tc>
        <w:tc>
          <w:tcPr>
            <w:tcW w:w="5096" w:type="dxa"/>
          </w:tcPr>
          <w:p w14:paraId="65F1115A">
            <w:pPr>
              <w:widowControl w:val="0"/>
              <w:jc w:val="both"/>
              <w:rPr>
                <w:rFonts w:hint="default" w:asciiTheme="minorAscii" w:hAnsiTheme="minorAscii"/>
                <w:vertAlign w:val="baseline"/>
              </w:rPr>
            </w:pPr>
          </w:p>
        </w:tc>
      </w:tr>
    </w:tbl>
    <w:p w14:paraId="39827C9D"/>
    <w:sectPr>
      <w:pgSz w:w="16838" w:h="11906" w:orient="landscape"/>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1F64CB"/>
    <w:multiLevelType w:val="singleLevel"/>
    <w:tmpl w:val="7D1F64CB"/>
    <w:lvl w:ilvl="0" w:tentative="0">
      <w:start w:val="1"/>
      <w:numFmt w:val="decimal"/>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857D4A"/>
    <w:rsid w:val="19FD3B86"/>
    <w:rsid w:val="249815C9"/>
    <w:rsid w:val="31B625ED"/>
    <w:rsid w:val="38872EBF"/>
    <w:rsid w:val="3C9D558F"/>
    <w:rsid w:val="3E003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2025-09-14T20:31:00Z</dcterms:created>
  <dc:creator>emret</dc:creator>
  <cp:lastModifiedBy>Emre Turan</cp:lastModifiedBy>
  <dcterms:modified xsi:type="dcterms:W3CDTF">2025-09-14T21:16:14Z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1055-12.2.0.22549</vt:lpwstr>
  </property>
  <property fmtid="{D5CDD505-2E9C-101B-9397-08002B2CF9AE}" pid="3" name="ICV">
    <vt:lpwstr>DDD8A5EA1711482E9A23A3F4BE7F13F6_12</vt:lpwstr>
  </property>
</Properties>
</file>