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5"/>
        <w:gridCol w:w="5205"/>
        <w:gridCol w:w="5096"/>
      </w:tblGrid>
      <w:tr w14:paraId="70C9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396" w:type="dxa"/>
            <w:gridSpan w:val="3"/>
            <w:vAlign w:val="center"/>
          </w:tcPr>
          <w:p w14:paraId="016A4EDE">
            <w:pPr>
              <w:widowControl w:val="0"/>
              <w:jc w:val="both"/>
              <w:rPr>
                <w:rFonts w:hint="default" w:asciiTheme="minorAscii" w:hAnsiTheme="minorAscii" w:cstheme="majorEastAsia"/>
                <w:b/>
                <w:bCs/>
                <w:vertAlign w:val="baseline"/>
                <w:lang w:val="en-US"/>
              </w:rPr>
            </w:pPr>
          </w:p>
          <w:p w14:paraId="62D1AE73">
            <w:pPr>
              <w:widowControl w:val="0"/>
              <w:jc w:val="both"/>
              <w:rPr>
                <w:rFonts w:hint="default" w:asciiTheme="minorAscii" w:hAnsiTheme="minorAscii" w:cstheme="majorEastAsia"/>
                <w:vertAlign w:val="baseline"/>
                <w:lang w:val="en-US"/>
              </w:rPr>
            </w:pPr>
            <w:r>
              <w:rPr>
                <w:rFonts w:hint="default" w:asciiTheme="minorAscii" w:hAnsiTheme="minorAscii" w:cstheme="majorEastAsia"/>
                <w:b/>
                <w:bCs/>
                <w:vertAlign w:val="baseline"/>
                <w:lang w:val="en-US"/>
              </w:rPr>
              <w:t>Durum:</w:t>
            </w:r>
            <w:r>
              <w:rPr>
                <w:rFonts w:hint="default" w:asciiTheme="minorAscii" w:hAnsiTheme="minorAscii" w:cstheme="majorEastAsia"/>
                <w:vertAlign w:val="baseline"/>
                <w:lang w:val="en-US"/>
              </w:rPr>
              <w:t xml:space="preserve"> Telefonlar günlük yaşamda en sık kullanılan araçlardan biridir. Telefon kılıfları cihazı korumak için kullanılır ancak çoğu kılıf zamanla yıpranır, çizilir, hacimli olur, yeterli koruma sağlamaz veya estetik açıdan kullanıcı beklentilerini karşılamaz. Daha dayanıklı, hafif, ergonomik ve kişiselleştirilebilir bir telefon kılıfı tasarlanabilir.</w:t>
            </w:r>
          </w:p>
          <w:p w14:paraId="028ED5A4">
            <w:pPr>
              <w:widowControl w:val="0"/>
              <w:jc w:val="both"/>
              <w:rPr>
                <w:rFonts w:hint="default" w:asciiTheme="minorAscii" w:hAnsiTheme="minorAscii" w:cstheme="majorEastAsia"/>
                <w:vertAlign w:val="baseline"/>
                <w:lang w:val="en-US"/>
              </w:rPr>
            </w:pPr>
          </w:p>
        </w:tc>
      </w:tr>
      <w:tr w14:paraId="3704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5095" w:type="dxa"/>
            <w:vAlign w:val="top"/>
          </w:tcPr>
          <w:p w14:paraId="46A0C609">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Üretme: </w:t>
            </w:r>
            <w:r>
              <w:rPr>
                <w:rFonts w:hint="default" w:asciiTheme="minorAscii" w:hAnsiTheme="minorAscii"/>
                <w:b w:val="0"/>
                <w:bCs w:val="0"/>
                <w:vertAlign w:val="baseline"/>
                <w:lang w:val="en-US"/>
              </w:rPr>
              <w:t>İnovasyon sürecinin ilk adımı, bir tasarım problemi bulmaktır.</w:t>
            </w:r>
          </w:p>
        </w:tc>
        <w:tc>
          <w:tcPr>
            <w:tcW w:w="5205" w:type="dxa"/>
            <w:vAlign w:val="top"/>
          </w:tcPr>
          <w:p w14:paraId="7BEF424C">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Seçme: </w:t>
            </w:r>
            <w:r>
              <w:rPr>
                <w:rFonts w:hint="default" w:asciiTheme="minorAscii" w:hAnsiTheme="minorAscii"/>
                <w:b w:val="0"/>
                <w:bCs w:val="0"/>
                <w:vertAlign w:val="baseline"/>
                <w:lang w:val="en-US"/>
              </w:rPr>
              <w:t>Üretilen fikirlerin uygulanabilirliği ve ne kadar faydalı olacağı değerlendirilir ve en iyi fikir seçilir.</w:t>
            </w:r>
          </w:p>
        </w:tc>
        <w:tc>
          <w:tcPr>
            <w:tcW w:w="5096" w:type="dxa"/>
            <w:vAlign w:val="top"/>
          </w:tcPr>
          <w:p w14:paraId="2123D1F8">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Geliştirme: </w:t>
            </w:r>
            <w:r>
              <w:rPr>
                <w:rFonts w:hint="default" w:asciiTheme="minorAscii" w:hAnsiTheme="minorAscii"/>
                <w:b w:val="0"/>
                <w:bCs w:val="0"/>
                <w:vertAlign w:val="baseline"/>
                <w:lang w:val="en-US"/>
              </w:rPr>
              <w:t>Seçilen fikirler detaylandırılır ve geliştirilir. Bu aşamada ürün tasarımı, prototip oluşturulur.</w:t>
            </w:r>
          </w:p>
        </w:tc>
      </w:tr>
      <w:tr w14:paraId="6D16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2" w:hRule="atLeast"/>
        </w:trPr>
        <w:tc>
          <w:tcPr>
            <w:tcW w:w="5095" w:type="dxa"/>
          </w:tcPr>
          <w:p w14:paraId="0CDFCA1E">
            <w:pPr>
              <w:widowControl w:val="0"/>
              <w:jc w:val="both"/>
              <w:rPr>
                <w:rFonts w:hint="default" w:asciiTheme="minorAscii" w:hAnsiTheme="minorAscii"/>
                <w:b/>
                <w:bCs/>
                <w:vertAlign w:val="baseline"/>
              </w:rPr>
            </w:pPr>
          </w:p>
          <w:p w14:paraId="57DFB5D2">
            <w:pPr>
              <w:widowControl w:val="0"/>
              <w:jc w:val="both"/>
              <w:rPr>
                <w:rFonts w:hint="default" w:asciiTheme="minorAscii" w:hAnsiTheme="minorAscii"/>
                <w:b/>
                <w:bCs/>
                <w:vertAlign w:val="baseline"/>
              </w:rPr>
            </w:pPr>
            <w:r>
              <w:rPr>
                <w:rFonts w:hint="default" w:asciiTheme="minorAscii" w:hAnsiTheme="minorAscii"/>
                <w:b/>
                <w:bCs/>
                <w:vertAlign w:val="baseline"/>
              </w:rPr>
              <w:t>Ürün Analizi Soruları</w:t>
            </w:r>
          </w:p>
          <w:p w14:paraId="25867701">
            <w:pPr>
              <w:widowControl w:val="0"/>
              <w:jc w:val="both"/>
              <w:rPr>
                <w:rFonts w:hint="default" w:asciiTheme="minorAscii" w:hAnsiTheme="minorAscii"/>
                <w:sz w:val="20"/>
                <w:szCs w:val="20"/>
                <w:vertAlign w:val="baseline"/>
              </w:rPr>
            </w:pPr>
          </w:p>
          <w:p w14:paraId="4AE5AB07">
            <w:pPr>
              <w:widowControl w:val="0"/>
              <w:numPr>
                <w:ilvl w:val="0"/>
                <w:numId w:val="1"/>
              </w:numPr>
              <w:jc w:val="both"/>
              <w:rPr>
                <w:rFonts w:hint="default" w:ascii="Calibri" w:hAnsi="Calibri" w:eastAsia="SimSun" w:cs="Calibri"/>
                <w:sz w:val="20"/>
                <w:szCs w:val="20"/>
              </w:rPr>
            </w:pPr>
            <w:r>
              <w:rPr>
                <w:rFonts w:hint="default" w:ascii="Calibri" w:hAnsi="Calibri" w:eastAsia="SimSun" w:cs="Calibri"/>
                <w:sz w:val="20"/>
                <w:szCs w:val="20"/>
              </w:rPr>
              <w:t>Telefon kılıfından beklenen özellikler nelerdir? (koruma, hafiflik, şıklık, kişiselleştirilebilirlik, ergonomi)</w:t>
            </w:r>
          </w:p>
          <w:p w14:paraId="64B41006">
            <w:pPr>
              <w:widowControl w:val="0"/>
              <w:numPr>
                <w:ilvl w:val="0"/>
                <w:numId w:val="0"/>
              </w:numPr>
              <w:jc w:val="both"/>
              <w:rPr>
                <w:rFonts w:hint="default" w:ascii="Calibri" w:hAnsi="Calibri" w:eastAsia="SimSun" w:cs="Calibri"/>
                <w:sz w:val="20"/>
                <w:szCs w:val="20"/>
              </w:rPr>
            </w:pPr>
          </w:p>
          <w:p w14:paraId="7DFEBF32">
            <w:pPr>
              <w:widowControl w:val="0"/>
              <w:numPr>
                <w:ilvl w:val="0"/>
                <w:numId w:val="0"/>
              </w:numPr>
              <w:jc w:val="both"/>
              <w:rPr>
                <w:rFonts w:hint="default" w:ascii="Calibri" w:hAnsi="Calibri" w:eastAsia="SimSun" w:cs="Calibri"/>
                <w:sz w:val="20"/>
                <w:szCs w:val="20"/>
              </w:rPr>
            </w:pPr>
          </w:p>
          <w:p w14:paraId="27E125A8">
            <w:pPr>
              <w:widowControl w:val="0"/>
              <w:numPr>
                <w:ilvl w:val="0"/>
                <w:numId w:val="1"/>
              </w:numPr>
              <w:ind w:left="0" w:leftChars="0" w:firstLine="0" w:firstLineChars="0"/>
              <w:jc w:val="both"/>
              <w:rPr>
                <w:rFonts w:hint="default" w:ascii="Calibri" w:hAnsi="Calibri" w:eastAsia="SimSun" w:cs="Calibri"/>
                <w:sz w:val="20"/>
                <w:szCs w:val="20"/>
              </w:rPr>
            </w:pPr>
            <w:r>
              <w:rPr>
                <w:rFonts w:hint="default" w:ascii="Calibri" w:hAnsi="Calibri" w:eastAsia="SimSun" w:cs="Calibri"/>
                <w:sz w:val="20"/>
                <w:szCs w:val="20"/>
              </w:rPr>
              <w:t>Mevcut</w:t>
            </w:r>
            <w:r>
              <w:rPr>
                <w:rFonts w:hint="default" w:ascii="Calibri" w:hAnsi="Calibri" w:eastAsia="SimSun" w:cs="Calibri"/>
                <w:sz w:val="20"/>
                <w:szCs w:val="20"/>
                <w:lang w:val="en-US"/>
              </w:rPr>
              <w:t xml:space="preserve"> kılıfla</w:t>
            </w:r>
            <w:r>
              <w:rPr>
                <w:rFonts w:hint="default" w:ascii="Calibri" w:hAnsi="Calibri" w:eastAsia="SimSun" w:cs="Calibri"/>
                <w:sz w:val="20"/>
                <w:szCs w:val="20"/>
              </w:rPr>
              <w:t>r bu ihtiyaçları karşılıyor mu?</w:t>
            </w:r>
          </w:p>
          <w:p w14:paraId="7EDF2FE6">
            <w:pPr>
              <w:widowControl w:val="0"/>
              <w:numPr>
                <w:ilvl w:val="0"/>
                <w:numId w:val="0"/>
              </w:numPr>
              <w:jc w:val="both"/>
              <w:rPr>
                <w:rFonts w:hint="default" w:ascii="Calibri" w:hAnsi="Calibri" w:eastAsia="SimSun" w:cs="Calibri"/>
                <w:sz w:val="20"/>
                <w:szCs w:val="20"/>
              </w:rPr>
            </w:pPr>
          </w:p>
          <w:p w14:paraId="750B4BF3">
            <w:pPr>
              <w:widowControl w:val="0"/>
              <w:numPr>
                <w:ilvl w:val="0"/>
                <w:numId w:val="0"/>
              </w:numPr>
              <w:jc w:val="both"/>
              <w:rPr>
                <w:rFonts w:hint="default" w:ascii="Calibri" w:hAnsi="Calibri" w:eastAsia="SimSun" w:cs="Calibri"/>
                <w:sz w:val="20"/>
                <w:szCs w:val="20"/>
              </w:rPr>
            </w:pPr>
          </w:p>
          <w:p w14:paraId="796B3AC3">
            <w:pPr>
              <w:widowControl w:val="0"/>
              <w:numPr>
                <w:ilvl w:val="0"/>
                <w:numId w:val="1"/>
              </w:numPr>
              <w:ind w:left="0" w:leftChars="0" w:firstLine="0" w:firstLineChars="0"/>
              <w:jc w:val="both"/>
              <w:rPr>
                <w:rFonts w:hint="default" w:ascii="Calibri" w:hAnsi="Calibri" w:eastAsia="SimSun" w:cs="Calibri"/>
                <w:sz w:val="20"/>
                <w:szCs w:val="20"/>
              </w:rPr>
            </w:pPr>
            <w:r>
              <w:rPr>
                <w:rFonts w:hint="default" w:ascii="Calibri" w:hAnsi="Calibri" w:eastAsia="SimSun" w:cs="Calibri"/>
                <w:sz w:val="20"/>
                <w:szCs w:val="20"/>
              </w:rPr>
              <w:t>Kılıfların dayanıklılığı ve kullanım süresi ne kadar?</w:t>
            </w:r>
          </w:p>
          <w:p w14:paraId="75910434">
            <w:pPr>
              <w:widowControl w:val="0"/>
              <w:numPr>
                <w:ilvl w:val="0"/>
                <w:numId w:val="0"/>
              </w:numPr>
              <w:jc w:val="both"/>
              <w:rPr>
                <w:rFonts w:hint="default" w:ascii="Calibri" w:hAnsi="Calibri" w:eastAsia="SimSun" w:cs="Calibri"/>
                <w:sz w:val="20"/>
                <w:szCs w:val="20"/>
              </w:rPr>
            </w:pPr>
          </w:p>
          <w:p w14:paraId="234C3E06">
            <w:pPr>
              <w:widowControl w:val="0"/>
              <w:numPr>
                <w:ilvl w:val="0"/>
                <w:numId w:val="0"/>
              </w:numPr>
              <w:jc w:val="both"/>
              <w:rPr>
                <w:rFonts w:hint="default" w:ascii="Calibri" w:hAnsi="Calibri" w:eastAsia="SimSun" w:cs="Calibri"/>
                <w:sz w:val="20"/>
                <w:szCs w:val="20"/>
              </w:rPr>
            </w:pPr>
          </w:p>
          <w:p w14:paraId="10A8FA90">
            <w:pPr>
              <w:widowControl w:val="0"/>
              <w:numPr>
                <w:ilvl w:val="0"/>
                <w:numId w:val="1"/>
              </w:numPr>
              <w:ind w:left="0" w:leftChars="0" w:firstLine="0" w:firstLineChars="0"/>
              <w:jc w:val="both"/>
              <w:rPr>
                <w:rFonts w:hint="default" w:ascii="Calibri" w:hAnsi="Calibri" w:eastAsia="SimSun" w:cs="Calibri"/>
                <w:sz w:val="20"/>
                <w:szCs w:val="20"/>
              </w:rPr>
            </w:pPr>
            <w:r>
              <w:rPr>
                <w:rFonts w:hint="default" w:ascii="Calibri" w:hAnsi="Calibri" w:eastAsia="SimSun" w:cs="Calibri"/>
                <w:sz w:val="20"/>
                <w:szCs w:val="20"/>
                <w:lang w:val="en-US"/>
              </w:rPr>
              <w:t>Kılıfların</w:t>
            </w:r>
            <w:r>
              <w:rPr>
                <w:rFonts w:hint="default" w:ascii="Calibri" w:hAnsi="Calibri" w:eastAsia="SimSun" w:cs="Calibri"/>
                <w:sz w:val="20"/>
                <w:szCs w:val="20"/>
              </w:rPr>
              <w:t xml:space="preserve"> tercih edilme / edilmeme nedenleri neler?</w:t>
            </w:r>
          </w:p>
          <w:p w14:paraId="12AF2AFE">
            <w:pPr>
              <w:widowControl w:val="0"/>
              <w:numPr>
                <w:ilvl w:val="0"/>
                <w:numId w:val="0"/>
              </w:numPr>
              <w:jc w:val="both"/>
              <w:rPr>
                <w:rFonts w:hint="default" w:ascii="Calibri" w:hAnsi="Calibri" w:eastAsia="SimSun" w:cs="Calibri"/>
                <w:sz w:val="20"/>
                <w:szCs w:val="20"/>
              </w:rPr>
            </w:pPr>
          </w:p>
          <w:p w14:paraId="5664E24E">
            <w:pPr>
              <w:widowControl w:val="0"/>
              <w:numPr>
                <w:ilvl w:val="0"/>
                <w:numId w:val="0"/>
              </w:numPr>
              <w:jc w:val="both"/>
              <w:rPr>
                <w:rFonts w:hint="default" w:ascii="Calibri" w:hAnsi="Calibri" w:eastAsia="SimSun" w:cs="Calibri"/>
                <w:sz w:val="20"/>
                <w:szCs w:val="20"/>
              </w:rPr>
            </w:pPr>
          </w:p>
          <w:p w14:paraId="1418734D">
            <w:pPr>
              <w:widowControl w:val="0"/>
              <w:numPr>
                <w:ilvl w:val="0"/>
                <w:numId w:val="1"/>
              </w:numPr>
              <w:ind w:left="0" w:leftChars="0" w:firstLine="0" w:firstLineChars="0"/>
              <w:jc w:val="both"/>
              <w:rPr>
                <w:rFonts w:hint="default" w:asciiTheme="minorAscii" w:hAnsiTheme="minorAscii"/>
                <w:sz w:val="20"/>
                <w:szCs w:val="20"/>
                <w:vertAlign w:val="baseline"/>
              </w:rPr>
            </w:pPr>
            <w:r>
              <w:rPr>
                <w:rFonts w:hint="default" w:ascii="Calibri" w:hAnsi="Calibri" w:eastAsia="SimSun" w:cs="Calibri"/>
                <w:sz w:val="20"/>
                <w:szCs w:val="20"/>
              </w:rPr>
              <w:t xml:space="preserve">Piyasada benzer </w:t>
            </w:r>
            <w:r>
              <w:rPr>
                <w:rFonts w:hint="default" w:ascii="Calibri" w:hAnsi="Calibri" w:eastAsia="SimSun" w:cs="Calibri"/>
                <w:sz w:val="20"/>
                <w:szCs w:val="20"/>
                <w:lang w:val="en-US"/>
              </w:rPr>
              <w:t>ürünlerde</w:t>
            </w:r>
            <w:r>
              <w:rPr>
                <w:rFonts w:hint="default" w:ascii="Calibri" w:hAnsi="Calibri" w:eastAsia="SimSun" w:cs="Calibri"/>
                <w:sz w:val="20"/>
                <w:szCs w:val="20"/>
              </w:rPr>
              <w:t xml:space="preserve"> hangi yenilikler var? (mıknatıslı kapak, kredi kartı bölmesi, şarj destekli kılıflar, antibakteriyel yüzeyler, çevre dostu malzemeler)</w:t>
            </w:r>
            <w:r>
              <w:rPr>
                <w:rFonts w:hint="eastAsia" w:ascii="SimSun" w:hAnsi="SimSun" w:eastAsia="SimSun" w:cs="SimSun"/>
                <w:sz w:val="20"/>
                <w:szCs w:val="20"/>
              </w:rPr>
              <w:t xml:space="preserve"> </w:t>
            </w:r>
          </w:p>
          <w:p w14:paraId="7351850C">
            <w:pPr>
              <w:widowControl w:val="0"/>
              <w:jc w:val="both"/>
              <w:rPr>
                <w:rFonts w:hint="default" w:asciiTheme="minorAscii" w:hAnsiTheme="minorAscii"/>
                <w:vertAlign w:val="baseline"/>
              </w:rPr>
            </w:pPr>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580390</wp:posOffset>
                  </wp:positionH>
                  <wp:positionV relativeFrom="paragraph">
                    <wp:posOffset>433070</wp:posOffset>
                  </wp:positionV>
                  <wp:extent cx="1941830" cy="1941830"/>
                  <wp:effectExtent l="0" t="0" r="1270" b="1270"/>
                  <wp:wrapTight wrapText="bothSides">
                    <wp:wrapPolygon>
                      <wp:start x="0" y="0"/>
                      <wp:lineTo x="0" y="21402"/>
                      <wp:lineTo x="21402" y="21402"/>
                      <wp:lineTo x="21402" y="0"/>
                      <wp:lineTo x="0" y="0"/>
                    </wp:wrapPolygon>
                  </wp:wrapTight>
                  <wp:docPr id="2" name="Resim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IMG_256"/>
                          <pic:cNvPicPr>
                            <a:picLocks noChangeAspect="1"/>
                          </pic:cNvPicPr>
                        </pic:nvPicPr>
                        <pic:blipFill>
                          <a:blip r:embed="rId4"/>
                          <a:stretch>
                            <a:fillRect/>
                          </a:stretch>
                        </pic:blipFill>
                        <pic:spPr>
                          <a:xfrm>
                            <a:off x="0" y="0"/>
                            <a:ext cx="1941830" cy="1941830"/>
                          </a:xfrm>
                          <a:prstGeom prst="rect">
                            <a:avLst/>
                          </a:prstGeom>
                          <a:noFill/>
                          <a:ln w="9525">
                            <a:noFill/>
                          </a:ln>
                        </pic:spPr>
                      </pic:pic>
                    </a:graphicData>
                  </a:graphic>
                </wp:anchor>
              </w:drawing>
            </w:r>
          </w:p>
        </w:tc>
        <w:tc>
          <w:tcPr>
            <w:tcW w:w="5205" w:type="dxa"/>
          </w:tcPr>
          <w:p w14:paraId="4E78A09A">
            <w:pPr>
              <w:widowControl w:val="0"/>
              <w:jc w:val="both"/>
              <w:rPr>
                <w:rFonts w:hint="default" w:asciiTheme="minorAscii" w:hAnsiTheme="minorAscii"/>
                <w:vertAlign w:val="baseline"/>
              </w:rPr>
            </w:pPr>
          </w:p>
          <w:p w14:paraId="30855A0E">
            <w:pPr>
              <w:widowControl w:val="0"/>
              <w:jc w:val="both"/>
              <w:rPr>
                <w:rFonts w:hint="default" w:asciiTheme="minorAscii" w:hAnsiTheme="minorAscii"/>
                <w:b/>
                <w:bCs/>
                <w:vertAlign w:val="baseline"/>
              </w:rPr>
            </w:pPr>
            <w:r>
              <w:rPr>
                <w:rFonts w:hint="default" w:asciiTheme="minorAscii" w:hAnsiTheme="minorAscii"/>
                <w:b/>
                <w:bCs/>
                <w:vertAlign w:val="baseline"/>
              </w:rPr>
              <w:t>Yaratıcı Tekniklerle Çalışma Önerisi</w:t>
            </w:r>
          </w:p>
          <w:p w14:paraId="66C95E2C">
            <w:pPr>
              <w:widowControl w:val="0"/>
              <w:jc w:val="both"/>
              <w:rPr>
                <w:rFonts w:hint="default" w:asciiTheme="minorAscii" w:hAnsiTheme="minorAscii"/>
                <w:vertAlign w:val="baseline"/>
              </w:rPr>
            </w:pPr>
          </w:p>
          <w:p w14:paraId="3C6E55BB">
            <w:pPr>
              <w:widowControl w:val="0"/>
              <w:jc w:val="both"/>
              <w:rPr>
                <w:rFonts w:hint="default" w:asciiTheme="minorAscii" w:hAnsiTheme="minorAscii"/>
                <w:b w:val="0"/>
                <w:bCs w:val="0"/>
                <w:vertAlign w:val="baseline"/>
                <w:lang w:val="en-US"/>
              </w:rPr>
            </w:pPr>
            <w:r>
              <w:rPr>
                <w:rFonts w:hint="default" w:asciiTheme="minorAscii" w:hAnsiTheme="minorAscii"/>
                <w:b/>
                <w:bCs/>
                <w:vertAlign w:val="baseline"/>
                <w:lang w:val="en-US"/>
              </w:rPr>
              <w:t xml:space="preserve">Yerine koyma → </w:t>
            </w:r>
            <w:r>
              <w:rPr>
                <w:rFonts w:hint="default" w:asciiTheme="minorAscii" w:hAnsiTheme="minorAscii"/>
                <w:b w:val="0"/>
                <w:bCs w:val="0"/>
                <w:vertAlign w:val="baseline"/>
                <w:lang w:val="en-US"/>
              </w:rPr>
              <w:t>Plastik yerine biyoplastik, deri veya geri dönüştürülmüş malzeme kullanmak</w:t>
            </w:r>
          </w:p>
          <w:p w14:paraId="11484F6E">
            <w:pPr>
              <w:widowControl w:val="0"/>
              <w:jc w:val="both"/>
              <w:rPr>
                <w:rFonts w:hint="default" w:asciiTheme="minorAscii" w:hAnsiTheme="minorAscii"/>
                <w:b w:val="0"/>
                <w:bCs w:val="0"/>
                <w:vertAlign w:val="baseline"/>
                <w:lang w:val="en-US"/>
              </w:rPr>
            </w:pPr>
          </w:p>
          <w:p w14:paraId="457A4D11">
            <w:pPr>
              <w:widowControl w:val="0"/>
              <w:jc w:val="both"/>
              <w:rPr>
                <w:rFonts w:hint="default" w:asciiTheme="minorAscii" w:hAnsiTheme="minorAscii"/>
                <w:b w:val="0"/>
                <w:bCs w:val="0"/>
                <w:vertAlign w:val="baseline"/>
                <w:lang w:val="en-US"/>
              </w:rPr>
            </w:pPr>
            <w:r>
              <w:rPr>
                <w:rFonts w:hint="default" w:asciiTheme="minorAscii" w:hAnsiTheme="minorAscii"/>
                <w:b/>
                <w:bCs/>
                <w:vertAlign w:val="baseline"/>
                <w:lang w:val="en-US"/>
              </w:rPr>
              <w:t xml:space="preserve">Birleştirme → </w:t>
            </w:r>
            <w:r>
              <w:rPr>
                <w:rFonts w:hint="default" w:asciiTheme="minorAscii" w:hAnsiTheme="minorAscii"/>
                <w:b w:val="0"/>
                <w:bCs w:val="0"/>
                <w:vertAlign w:val="baseline"/>
                <w:lang w:val="en-US"/>
              </w:rPr>
              <w:t>Kılıfa kartlık, stand veya kablosuz şarj özelliği eklemek</w:t>
            </w:r>
          </w:p>
          <w:p w14:paraId="5309777D">
            <w:pPr>
              <w:widowControl w:val="0"/>
              <w:jc w:val="both"/>
              <w:rPr>
                <w:rFonts w:hint="default" w:asciiTheme="minorAscii" w:hAnsiTheme="minorAscii"/>
                <w:b w:val="0"/>
                <w:bCs w:val="0"/>
                <w:vertAlign w:val="baseline"/>
                <w:lang w:val="en-US"/>
              </w:rPr>
            </w:pPr>
          </w:p>
          <w:p w14:paraId="2082E647">
            <w:pPr>
              <w:widowControl w:val="0"/>
              <w:jc w:val="both"/>
              <w:rPr>
                <w:rFonts w:hint="default" w:asciiTheme="minorAscii" w:hAnsiTheme="minorAscii"/>
                <w:b w:val="0"/>
                <w:bCs w:val="0"/>
                <w:vertAlign w:val="baseline"/>
                <w:lang w:val="en-US"/>
              </w:rPr>
            </w:pPr>
            <w:r>
              <w:rPr>
                <w:rFonts w:hint="default" w:asciiTheme="minorAscii" w:hAnsiTheme="minorAscii"/>
                <w:b/>
                <w:bCs/>
                <w:vertAlign w:val="baseline"/>
                <w:lang w:val="en-US"/>
              </w:rPr>
              <w:t xml:space="preserve">Kuralları yıkma → </w:t>
            </w:r>
            <w:r>
              <w:rPr>
                <w:rFonts w:hint="default" w:asciiTheme="minorAscii" w:hAnsiTheme="minorAscii"/>
                <w:b w:val="0"/>
                <w:bCs w:val="0"/>
                <w:vertAlign w:val="baseline"/>
                <w:lang w:val="en-US"/>
              </w:rPr>
              <w:t>Kılıfı sadece koruyucu değil aynı zamanda teknolojik araç (ör. mini powerbank) haline getirmek</w:t>
            </w:r>
          </w:p>
          <w:p w14:paraId="7A167B31">
            <w:pPr>
              <w:widowControl w:val="0"/>
              <w:jc w:val="both"/>
              <w:rPr>
                <w:rFonts w:hint="default" w:asciiTheme="minorAscii" w:hAnsiTheme="minorAscii"/>
                <w:b w:val="0"/>
                <w:bCs w:val="0"/>
                <w:vertAlign w:val="baseline"/>
                <w:lang w:val="en-US"/>
              </w:rPr>
            </w:pPr>
          </w:p>
          <w:p w14:paraId="286FDBBB">
            <w:pPr>
              <w:widowControl w:val="0"/>
              <w:jc w:val="both"/>
              <w:rPr>
                <w:rFonts w:hint="default" w:asciiTheme="minorAscii" w:hAnsiTheme="minorAscii"/>
                <w:b w:val="0"/>
                <w:bCs w:val="0"/>
                <w:vertAlign w:val="baseline"/>
                <w:lang w:val="en-US"/>
              </w:rPr>
            </w:pPr>
            <w:r>
              <w:rPr>
                <w:rFonts w:hint="default" w:asciiTheme="minorAscii" w:hAnsiTheme="minorAscii"/>
                <w:b/>
                <w:bCs/>
                <w:vertAlign w:val="baseline"/>
                <w:lang w:val="en-US"/>
              </w:rPr>
              <w:t xml:space="preserve">Biyotaklit → </w:t>
            </w:r>
            <w:r>
              <w:rPr>
                <w:rFonts w:hint="default" w:asciiTheme="minorAscii" w:hAnsiTheme="minorAscii"/>
                <w:b w:val="0"/>
                <w:bCs w:val="0"/>
                <w:vertAlign w:val="baseline"/>
                <w:lang w:val="en-US"/>
              </w:rPr>
              <w:t>Kaplumbağa kabuğu, armadillo zırhı gibi doğadaki dayanıklı yapılardan esinlenmek</w:t>
            </w:r>
          </w:p>
          <w:p w14:paraId="226CB8CE">
            <w:pPr>
              <w:widowControl w:val="0"/>
              <w:jc w:val="both"/>
              <w:rPr>
                <w:rFonts w:hint="default" w:asciiTheme="minorAscii" w:hAnsiTheme="minorAscii"/>
                <w:b/>
                <w:bCs/>
                <w:vertAlign w:val="baseline"/>
                <w:lang w:val="en-US"/>
              </w:rPr>
            </w:pPr>
            <w:bookmarkStart w:id="0" w:name="_GoBack"/>
            <w:bookmarkEnd w:id="0"/>
          </w:p>
          <w:p w14:paraId="475EC98A">
            <w:pPr>
              <w:widowControl w:val="0"/>
              <w:jc w:val="both"/>
              <w:rPr>
                <w:rFonts w:hint="default" w:asciiTheme="minorAscii" w:hAnsiTheme="minorAscii"/>
                <w:vertAlign w:val="baseline"/>
                <w:lang w:val="en-US"/>
              </w:rPr>
            </w:pPr>
            <w:r>
              <w:rPr>
                <w:rFonts w:hint="default" w:asciiTheme="minorAscii" w:hAnsiTheme="minorAscii"/>
                <w:b/>
                <w:bCs/>
                <w:vertAlign w:val="baseline"/>
                <w:lang w:val="en-US"/>
              </w:rPr>
              <w:t>Taslak Çizim:</w:t>
            </w:r>
          </w:p>
        </w:tc>
        <w:tc>
          <w:tcPr>
            <w:tcW w:w="5096" w:type="dxa"/>
          </w:tcPr>
          <w:p w14:paraId="65F1115A">
            <w:pPr>
              <w:widowControl w:val="0"/>
              <w:jc w:val="both"/>
              <w:rPr>
                <w:rFonts w:hint="default" w:asciiTheme="minorAscii" w:hAnsiTheme="minorAscii"/>
                <w:vertAlign w:val="baseline"/>
              </w:rPr>
            </w:pPr>
          </w:p>
          <w:p w14:paraId="53507073">
            <w:pPr>
              <w:widowControl w:val="0"/>
              <w:jc w:val="both"/>
              <w:rPr>
                <w:rFonts w:hint="default" w:asciiTheme="minorAscii" w:hAnsiTheme="minorAscii"/>
                <w:vertAlign w:val="baseline"/>
                <w:lang w:val="en-US"/>
              </w:rPr>
            </w:pPr>
            <w:r>
              <w:rPr>
                <w:rFonts w:hint="default" w:asciiTheme="minorAscii" w:hAnsiTheme="minorAscii"/>
                <w:b/>
                <w:bCs/>
                <w:vertAlign w:val="baseline"/>
                <w:lang w:val="en-US"/>
              </w:rPr>
              <w:t>Prototip Çizim:</w:t>
            </w:r>
          </w:p>
        </w:tc>
      </w:tr>
    </w:tbl>
    <w:p w14:paraId="39827C9D"/>
    <w:sectPr>
      <w:pgSz w:w="16838" w:h="11906" w:orient="landscape"/>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E8FD6B"/>
    <w:multiLevelType w:val="singleLevel"/>
    <w:tmpl w:val="99E8FD6B"/>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474936"/>
    <w:rsid w:val="19FD3B86"/>
    <w:rsid w:val="31B625ED"/>
    <w:rsid w:val="55A04F15"/>
    <w:rsid w:val="567D1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 w:type="table" w:styleId="7">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2025-09-14T20:31:00Z</dcterms:created>
  <dc:creator>emret</dc:creator>
  <cp:lastModifiedBy>Emre Turan</cp:lastModifiedBy>
  <dcterms:modified xsi:type="dcterms:W3CDTF">2025-09-15T19:37:35Z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1055-12.2.0.22549</vt:lpwstr>
  </property>
  <property fmtid="{D5CDD505-2E9C-101B-9397-08002B2CF9AE}" pid="3" name="ICV">
    <vt:lpwstr>DDD8A5EA1711482E9A23A3F4BE7F13F6_12</vt:lpwstr>
  </property>
</Properties>
</file>