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Ders Planı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**Ünite:** İnovatif Düşüncenin Geliştirilmesi, Fikirlerin Korunması ve Etik</w:t>
      </w:r>
    </w:p>
    <w:p>
      <w:r>
        <w:rPr>
          <w:rFonts w:ascii="Aptos" w:hAnsi="Aptos" w:eastAsia="Aptos"/>
          <w:b w:val="0"/>
          <w:color w:val="1F2937"/>
          <w:sz w:val="20"/>
        </w:rPr>
        <w:t>**Süre:** 8 ders saati</w:t>
      </w:r>
    </w:p>
    <w:p>
      <w:r>
        <w:rPr>
          <w:rFonts w:ascii="Aptos" w:hAnsi="Aptos" w:eastAsia="Aptos"/>
          <w:b w:val="0"/>
          <w:color w:val="1F2937"/>
          <w:sz w:val="20"/>
        </w:rPr>
        <w:t>**Öğrenme çıktıları:** TT.8.1.1, TT.8.1.2, TT.8.1.3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Amaç</w:t>
      </w:r>
    </w:p>
    <w:p>
      <w:r>
        <w:rPr>
          <w:rFonts w:ascii="Aptos" w:hAnsi="Aptos" w:eastAsia="Aptos"/>
          <w:b w:val="0"/>
          <w:color w:val="1F2937"/>
          <w:sz w:val="20"/>
        </w:rPr>
        <w:t>Öğrenci bir ihtiyacı fark eder, mevcut çözüme kanıtla bakar, geliştirme fikrini eskizle anlatır ve fikrî emeğe saygı için araştırma yönünü gerekçelendirir.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Uygulama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Öğrenme odağı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Sınıfta yapılacak iş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Kanıt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 ve AR-GE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Ön değerlendirme; değişiklik ile değer örneklerini ayırma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Kavram haritası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Kanıtla araştırma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inovasyon örneği için kaynak, tarih ve iddia kaydı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araştırma notu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 ve problem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Gözlemden açık problem cümlesine geçme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çalışma 1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Mevcut çözüm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Güçlü yön, sınırlılık ve kullanıcı ihtiyacını inceleme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çalışma 2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 ve eskiz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Ölçütle fikir seçme; işleyişi etiketleme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çalışma 3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Emeğe saygı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Hak türlerini karıştırmadan araştırma sorusu kurma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çalışma 2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araştırması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Kaynakları doğrulama ve koruma notu oluşturma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çalışma 2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Sunum ve dönüt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Kısa paylaşım, yapıcı dönüt ve öz değerlendirme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Öz değerlendirme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Kullanılacak belgeler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 zaman?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Belge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sınırı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1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Ön değerlendirme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 fazla 15 dakika; sayfa 1 zorunlu, sayfa 2 alternatif.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1–5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çalışma kâğıtları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Her öğrenci kendi ürününü geliştirir.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2, 6–7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Grup çalışma kâğıtları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kopya / grup yeterlidir.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boyunca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5N1K kavram tablosu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Başvuru ve kısa tekrar içindir; tamamı ezberlenmez.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8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Öz değerlendirme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5 dakika.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Ünite sonu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Değerlendirme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20 dakika; öğretmen uygun görürse uygulanır.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Farklılaştırma</w:t>
      </w:r>
    </w:p>
    <w:p>
      <w:r>
        <w:rPr>
          <w:rFonts w:ascii="Aptos" w:hAnsi="Aptos" w:eastAsia="Aptos"/>
          <w:b w:val="0"/>
          <w:color w:val="1F2937"/>
          <w:sz w:val="20"/>
        </w:rPr>
        <w:t>**Destekleme:** Hazır problem cümlesi kökleri, üç kavramlık mini kart ve akranla sözlü prova kullanılır.</w:t>
      </w:r>
    </w:p>
    <w:p>
      <w:r>
        <w:rPr>
          <w:rFonts w:ascii="Aptos" w:hAnsi="Aptos" w:eastAsia="Aptos"/>
          <w:b w:val="0"/>
          <w:color w:val="1F2937"/>
          <w:sz w:val="20"/>
        </w:rPr>
        <w:t>**Zenginleştirme:** Öğrenci aynı fikrin çevresel etkisini ya da bir resmî kurum kaynağını ek kanıtla inceler.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kontrolü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 "ne yaptım?" kadar "hangi kanıtla düşündüm?" sorusuna da cevap veriyor mu?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Eskizde kullanıcı, işleyiş ve en az bir geliştirme yönü görünür mü?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Dönüt, kişiyi değil ürünü ve kanıtı hedefliyor mu?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Ön değerlendirme cevap notu</w:t>
      </w:r>
    </w:p>
    <w:p>
      <w:r>
        <w:rPr>
          <w:rFonts w:ascii="Aptos" w:hAnsi="Aptos" w:eastAsia="Aptos"/>
          <w:b w:val="0"/>
          <w:color w:val="1F2937"/>
          <w:sz w:val="20"/>
        </w:rPr>
        <w:t>Tanılama testinde doğru seçenekler sırasıyla: **1-B, 2-C, 3-B, 4-C, 5-A, 6-C, 7-B, 8-B.** Açık uçlu yanıtlarda tek doğru aranmaz; gerekçenin ihtiyaç, kanıt veya etikle bağ kurmasına bakılır.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Ders Planı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