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Editorial Notes – Chapter 1: April — Foundation</w:t>
      </w:r>
    </w:p>
    <w:p>
      <w:pPr>
        <w:pStyle w:val="Heading2"/>
      </w:pPr>
      <w:r>
        <w:t>1. Overall Impressions</w:t>
      </w:r>
    </w:p>
    <w:p>
      <w:r>
        <w:t>• Strong, immersive opening that drops us directly into Sheldon’s sensory experience (grass, smell, stillness) and then slowly widens out to the accident, his death, and the new world.</w:t>
        <w:br/>
        <w:t>• The close-third-person voice is consistent and engaging: analytical, slightly dry-humored, and very much ‘scientist who has watched too much anime’ without being cartoonish.</w:t>
        <w:br/>
        <w:t>• Integration of isekai tropes (status checks, system expectations) feels natural and character-driven.</w:t>
        <w:br/>
        <w:t>• The gradual reveal of 1989 Japan, Masaki Village, Masaki Shrine, Katsuhito, and Tenchi is paced well and feels grounded.</w:t>
      </w:r>
    </w:p>
    <w:p>
      <w:pPr>
        <w:pStyle w:val="Heading2"/>
      </w:pPr>
      <w:r>
        <w:t>2. Opening, Hook, and Pacing</w:t>
      </w:r>
    </w:p>
    <w:p>
      <w:r>
        <w:t>• The first several pages are very strong, but you could tighten slightly around the “I died / I should not be here” beats. The idea is clear and repeated a few times in quick succession.</w:t>
        <w:br/>
        <w:t xml:space="preserve">  – Suggestion: combine a couple of the early paragraphs where he contrasts the lab accident vs. the grass so the hook remains sharp and doesn’t linger too long on the same realization.</w:t>
        <w:br/>
        <w:t>• That said, the slow, methodical pacing matches his personality. If you like the deliberate tempo, treat any trimming as optional, not mandatory.</w:t>
      </w:r>
    </w:p>
    <w:p>
      <w:pPr>
        <w:pStyle w:val="Heading2"/>
      </w:pPr>
      <w:r>
        <w:t>3. Sheldon’s Emotional Arc</w:t>
      </w:r>
    </w:p>
    <w:p>
      <w:r>
        <w:t>• Right now he processes death + resurrection + time displacement with very rational composure. That fits who he is, but:</w:t>
        <w:br/>
        <w:t xml:space="preserve">  – Consider adding one small moment where the façade cracks: shaking hands he has to consciously still, a brief wave of nausea, or a memory of his grandmother that almost makes him lose it.</w:t>
        <w:br/>
        <w:t xml:space="preserve">  – You partly do this when his legs give out at the 1989 reveal. You can lean just a bit harder into that to make his humanity land.</w:t>
        <w:br/>
        <w:t>• His humor (Tsukino surname, secret magical girl sibling joke) works really well as an emotional coping mechanism. Keep that.</w:t>
      </w:r>
    </w:p>
    <w:p>
      <w:pPr>
        <w:pStyle w:val="Heading2"/>
      </w:pPr>
      <w:r>
        <w:t>4. Being Visibly Black in 1989 Rural Japan</w:t>
      </w:r>
    </w:p>
    <w:p>
      <w:r>
        <w:t>• You’ve already acknowledged the social reality: the stares from villagers, the bus, the awareness that he is conspicuous.</w:t>
        <w:br/>
        <w:t>• Possible deepening (still subtle and in-character):</w:t>
        <w:br/>
        <w:t xml:space="preserve">  – A quick internal safety check: noting exits, daylight vs. night movement, where he might sleep if he wasn’t welcomed.</w:t>
        <w:br/>
        <w:t xml:space="preserve">  – One additional thought tying this to his earlier experiences as ‘the only Black person in the room’ in academia, underscoring that he has tools for this but also knows the stakes are different outside institutional spaces.</w:t>
      </w:r>
    </w:p>
    <w:p>
      <w:pPr>
        <w:pStyle w:val="Heading2"/>
      </w:pPr>
      <w:r>
        <w:t>5. Death, Warmth, and Sailor Cosmos Foreshadowing</w:t>
      </w:r>
    </w:p>
    <w:p>
      <w:r>
        <w:t>• The lab accident → annihilation → warmth sequence is excellent and already hints at a benevolent entity catching him.</w:t>
        <w:br/>
        <w:t>• Because canon-wise we know this is Sailor Cosmos healing his star seed, you might:</w:t>
        <w:br/>
        <w:t xml:space="preserve">  – Add one or two sensory details that feel distinctly ‘Cosmos’ without giving it away yet (e.g., a sense of starlight flowing through him, the feeling of infinite wings sheltering him, a chime-like echo when the “voice” speaks).</w:t>
        <w:br/>
        <w:t xml:space="preserve">  – Seed a line he can later recognize in a dream when she finally appears to him (a phrase, an emotional texture, or a specific imagery callback).</w:t>
        <w:br/>
        <w:t>• Keep it vague for now, but consistent sensory markers will make the later reveal extremely satisfying.</w:t>
      </w:r>
    </w:p>
    <w:p>
      <w:pPr>
        <w:pStyle w:val="Heading2"/>
      </w:pPr>
      <w:r>
        <w:t>6. System / Jumpchain Interface</w:t>
      </w:r>
    </w:p>
    <w:p>
      <w:r>
        <w:t>• The ‘presence’ that gives him location/date and the toolkit appearing when needed are great low-key system moments.</w:t>
        <w:br/>
        <w:t>• To make it more readable and obviously “not normal thought,” consider formatting that in prose as a distinct style:</w:t>
        <w:br/>
        <w:t xml:space="preserve">  – e.g., italicized system lines, or brackets like: &lt;Physical form reconstructed. Baseline specifications maintained.&gt;</w:t>
        <w:br/>
        <w:t>• Character voice note: He could mentally compare it to a badly documented API or a tutorial-less software package. That would keep his tech background front-and-center and add some flavor to his frustration.</w:t>
      </w:r>
    </w:p>
    <w:p>
      <w:pPr>
        <w:pStyle w:val="Heading2"/>
      </w:pPr>
      <w:r>
        <w:t>7. Masaki Shrine, Katsuhito, Tenchi, and Canon Texture</w:t>
      </w:r>
    </w:p>
    <w:p>
      <w:r>
        <w:t>• The introduction of Katsuhito is strong: controlled movements, broom-as-kata, and those unreadable eyes are very on-point.</w:t>
        <w:br/>
        <w:t>• Tenchi’s entrance is adorable and emotionally rich. The ‘good chocolate’ comparison is a genuinely fresh line and absolute keeper.</w:t>
        <w:br/>
        <w:t>• You’ve set Kiyone’s absence and Tenchi’s grief up with restraint. You could gently deepen it by:</w:t>
        <w:br/>
        <w:t xml:space="preserve">  – Adding a background detail: a photo with Kiyone partially visible, a scarf on a hook, or a preserved corner of the house that still feels ‘hers.’</w:t>
        <w:br/>
        <w:t xml:space="preserve">  – A brief moment where Tenchi’s rehearsed “It’s okay” line cracks just a bit more, then he pivots to excitement about beetles.</w:t>
        <w:br/>
        <w:t>• If you want extra Tenchi-OVA texture for fans without confusing new readers, consider:</w:t>
        <w:br/>
        <w:t xml:space="preserve">  – A passing reference to a carrot patch near the shrine.</w:t>
        <w:br/>
        <w:t xml:space="preserve">  – Someone in the village gossiping about odd lights over the lake ‘years ago’ or joking about space monsters as a local ghost story.</w:t>
      </w:r>
    </w:p>
    <w:p>
      <w:pPr>
        <w:pStyle w:val="Heading2"/>
      </w:pPr>
      <w:r>
        <w:t>8. Prose, Paragraphing, and Structure</w:t>
      </w:r>
    </w:p>
    <w:p>
      <w:r>
        <w:t>• Your prose is already very clean and vivid. The main mechanical suggestion is paragraph length:</w:t>
        <w:br/>
        <w:t xml:space="preserve">  – Some internal monologue blocks are quite long; breaking them once or twice for breath will improve readability on screens and in print.</w:t>
        <w:br/>
        <w:t>• Watch repetitions of phrases like “He remembered…” / “He knew…” – they’re appropriate for a reflective POV, but varying your entry points into memory (e.g., ‘The image of X surfaced,’ ‘The last time he…’) will keep it from feeling too rhythmic.</w:t>
        <w:br/>
        <w:t>• The chapter does a good job of blending description, internal thought, and dialogue. You don’t need big structural changes—this is mostly polish.</w:t>
      </w:r>
    </w:p>
    <w:p>
      <w:pPr>
        <w:pStyle w:val="Heading2"/>
      </w:pPr>
      <w:r>
        <w:t>9. Chapter Ending and Hook</w:t>
      </w:r>
    </w:p>
    <w:p>
      <w:r>
        <w:t>• Wherever you end the chapter, consider:</w:t>
        <w:br/>
        <w:t xml:space="preserve">  – Ending on a clear “something bigger is watching” beat: a subtle reaction from the lake, a final, more distinct ping from the system, or a single line from Cosmos in a half-remembered dream.</w:t>
        <w:br/>
        <w:t xml:space="preserve">  – Alternatively, end on Katsuhito’s internal decision to let him stay (even if not shown directly) mirrored by the lake reacting, to triangulate: shrine, lake, cosmos all have opinions about this new variable in their orbit.</w:t>
      </w:r>
    </w:p>
    <w:p>
      <w:pPr>
        <w:pStyle w:val="Heading2"/>
      </w:pPr>
      <w:r>
        <w:t>10. Suggested Additional Scenes or Beats</w:t>
      </w:r>
    </w:p>
    <w:p>
      <w:r>
        <w:t>These don’t all need to be in Chapter 1, but they’re natural extensions of what you’ve already written:</w:t>
        <w:br/>
        <w:br/>
        <w:t>1) Night engawa conversation with Katsuhito</w:t>
        <w:br/>
        <w:t xml:space="preserve">   • A quiet talk about purpose, travel, and why Sheldon ‘really’ came. Katsuhito probes without revealing his own secrets.</w:t>
        <w:br/>
        <w:t xml:space="preserve">   • Sheldon notices Katsuhito’s balance and breathing and mentally tags him as ‘dangerous old man’ even before he knows the full truth.</w:t>
        <w:br/>
        <w:br/>
        <w:t>2) First dream-glimpse of Sailor Cosmos</w:t>
        <w:br/>
        <w:t xml:space="preserve">   • Short, atmospheric, not a lore dump. Maybe just her silhouette, the feeling of being held in wings of starlight, and a single message like “Live well. I will find you when I can.”</w:t>
        <w:br/>
        <w:t xml:space="preserve">   • He wakes up unsure if it was a dream, a side effect of the accident, or something else.</w:t>
        <w:br/>
        <w:br/>
        <w:t>3) Small late-night scene by the lake</w:t>
        <w:br/>
        <w:t xml:space="preserve">   • He steps out to clear his head; the lake’s presence presses on him harder up close.</w:t>
        <w:br/>
        <w:t xml:space="preserve">   • System/presence quietly flags: ‘High-risk zone. Sealed entity detected. Interaction not recommended at current level.’</w:t>
        <w:br/>
        <w:br/>
        <w:t>4) Domestic morning micro-scene</w:t>
        <w:br/>
        <w:t xml:space="preserve">   • Sheldon volunteers to cook breakfast (maybe something American alongside Japanese staples).</w:t>
        <w:br/>
        <w:t xml:space="preserve">   • Tenchi is delighted; Katsuhito quietly clocks how easily Sheldon slides into a ‘caretaker/older brother’ role.</w:t>
        <w:br/>
        <w:br/>
        <w:t>5) Village integration scene</w:t>
        <w:br/>
        <w:t xml:space="preserve">   • Sheldon accompanies Katsuhito or Tenchi to the village, meets the shopkeeper again, and deals with more structured curiosity.</w:t>
        <w:br/>
        <w:t xml:space="preserve">   • Good place to seed future side characters and deepen the ‘tiny rural community reacting to an obvious outsider’ dynamic.</w:t>
        <w:br/>
        <w:br/>
        <w:t>6) Tiny Cosmos or ‘border of creation’ interlude</w:t>
        <w:br/>
        <w:t xml:space="preserve">   • 300–600 words from her POV, watching his first day in this universe and consciously not interfering because of rules.</w:t>
        <w:br/>
        <w:t xml:space="preserve">   • Reinforces your theme that his path is an Eternal one, and this is just the first step she’s carefully set up for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