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Tenchi Jump — Year-by-Year Story Timeline</w:t>
      </w:r>
    </w:p>
    <w:p>
      <w:r>
        <w:t>This document outlines the key beats of the 1991–2002 Tenchi era as shaped by Sheldon’s presence. It is a compressed version of the Codex timeline for quick reference.</w:t>
      </w:r>
    </w:p>
    <w:p>
      <w:r>
        <w:t>── 1991 (Year 1) — Arrival &amp; First Summer ──</w:t>
        <w:br/>
        <w:t>• Sheldon awakens in the Tenchi universe and, through village guidance, arrives at the Masaki shrine.</w:t>
        <w:br/>
        <w:t>• Tenchi is about 5 years old; Yosho cautiously allows Sheldon temporary lodging.</w:t>
        <w:br/>
        <w:t>• Sheldon proves himself through work, humility, and kindness.</w:t>
        <w:br/>
        <w:t>• Tenchi quickly grows attached; early “onii‑san” dynamic forms.</w:t>
        <w:br/>
        <w:t>• Village starts to know him as the polite foreign helper.</w:t>
      </w:r>
    </w:p>
    <w:p>
      <w:r>
        <w:t>── 1992 (Year 2) — Routine &amp; Roots ──</w:t>
        <w:br/>
        <w:t>• Tenchi starts first grade; misses Sheldon during the day.</w:t>
        <w:br/>
        <w:t>• Sheldon settles into a steady rhythm of chores, cooking, and quiet improvement projects.</w:t>
        <w:br/>
        <w:t>• Yosho begins small lessons—proper sweeping, posture, low‑key philosophy.</w:t>
      </w:r>
    </w:p>
    <w:p>
      <w:r>
        <w:t>── 1993 (Year 3) — Loss &amp; Healing ──</w:t>
        <w:br/>
        <w:t>• Kiyone (Tenchi’s mother in this continuity) dies roughly six months before Sheldon’s arrival or early in the year, depending on final version.</w:t>
        <w:br/>
        <w:t>• Household grief runs deep.</w:t>
        <w:br/>
        <w:t>• Sheldon becomes a stabilizing emotional presence for Tenchi and Nobuyuki.</w:t>
        <w:br/>
        <w:t>• This year marks a turning point where he shifts from guest to genuine family.</w:t>
      </w:r>
    </w:p>
    <w:p>
      <w:r>
        <w:t>── 1994–1996 (Years 4–6) — Quiet Growth ──</w:t>
        <w:br/>
        <w:t>• Sheldon refines domestic systems: cleaning routines, repairs, meal planning.</w:t>
        <w:br/>
        <w:t>• Early, small experiments in spatial organization hint at his eventual lab.</w:t>
        <w:br/>
        <w:t>• Tenchi matures into a kind, thoughtful child with better emotional literacy than canon.</w:t>
        <w:br/>
        <w:t>• Yosho observes Sheldon closely, increasingly trusting his character.</w:t>
      </w:r>
    </w:p>
    <w:p>
      <w:r>
        <w:t>── 1997–1999 (Years 7–9) — Dimensional Workshop Era (Early) ──</w:t>
        <w:br/>
        <w:t>• The “room behind the room” begins: subtle dimensional folds around storage space.</w:t>
        <w:br/>
        <w:t>• Lab slowly develops into a small, stable pocket‑space, always used carefully and never flaunted.</w:t>
        <w:br/>
        <w:t>• Village bonds deepen; Sheldon becomes a fixture at markets and festivals.</w:t>
        <w:br/>
        <w:t>• The shrine’s spiritual pressure grows calmer, more welcoming.</w:t>
      </w:r>
    </w:p>
    <w:p>
      <w:r>
        <w:t>── 2000–2001 (Years 10–11) — Approaching Canon ──</w:t>
        <w:br/>
        <w:t>• Tenchi enters his teens, trained gently by Yosho in basics (discipline, physical practice).</w:t>
        <w:br/>
        <w:t>• Sheldon’s aura and hair/eye changes become more consistent but still plausible as “he just has unusual features.”</w:t>
        <w:br/>
        <w:t>• Cosmos continues to watch from afar, intervening rarely.</w:t>
      </w:r>
    </w:p>
    <w:p>
      <w:r>
        <w:t>── 2002 (Year 12) — Ryoko Awakening ──</w:t>
        <w:br/>
        <w:t>• Canon events involving Ryoko’s release begin.</w:t>
        <w:br/>
        <w:t>• Ayeka, Sasami, and others will enter the story.</w:t>
        <w:br/>
        <w:t>• Sheldon and Yosho act as dual anchors and guardians for Tenchi as chaos finally starts to orbit the shrine.</w:t>
      </w:r>
    </w:p>
    <w:p>
      <w:r>
        <w:t>Use this as a scaffold; the full Codex timeline contains much more granular, scene‑level prompts.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