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Московский государственный технический университет имени Н. Э. Баумана (МГТУ им. Н. Э. Баумана)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Преобразование модели “сущность-связь” в реляционную модель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Выполнил: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 xml:space="preserve">Поршенко Е.А.</w:t>
        <w:tab/>
        <w:tab/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  <w:t xml:space="preserve">ИУ9-51Б </w:t>
        <w:tab/>
        <w:t xml:space="preserve">      </w:t>
        <w:tab/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sz w:val="24"/>
          <w:szCs w:val="24"/>
          <w:u w:val="single"/>
          <w:rtl w:val="0"/>
        </w:rPr>
        <w:tab/>
        <w:tab/>
        <w:t xml:space="preserve">Вишняков И. Э.</w:t>
        <w:tab/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  <w:sectPr>
          <w:footerReference r:id="rId7" w:type="default"/>
          <w:pgSz w:h="16838" w:w="11906" w:orient="portrait"/>
          <w:pgMar w:bottom="851" w:top="1134" w:left="1134" w:right="1134" w:header="0" w:footer="0"/>
          <w:pgNumType w:start="1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Москва, 2023 г.</w:t>
      </w:r>
    </w:p>
    <w:p w:rsidR="00000000" w:rsidDel="00000000" w:rsidP="00000000" w:rsidRDefault="00000000" w:rsidRPr="00000000" w14:paraId="00000022">
      <w:pPr>
        <w:pStyle w:val="Heading1"/>
        <w:ind w:firstLine="0"/>
        <w:jc w:val="center"/>
        <w:rPr/>
      </w:pPr>
      <w:bookmarkStart w:colFirst="0" w:colLast="0" w:name="_heading=h.wxt6e5wfyrtt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wxt6e5wfyrt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fki3uuy6ni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Постановка задачи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heading=h.e32nuj3hag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Практическая реализация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uyz32lgy6h6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Предметная область и требования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heading=h.mj9nnc2hg2g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Реляционная модель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1"/>
        <w:ind w:firstLine="0"/>
        <w:jc w:val="center"/>
        <w:rPr/>
      </w:pPr>
      <w:bookmarkStart w:colFirst="0" w:colLast="0" w:name="_heading=h.u4xlcfvzff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center"/>
        <w:rPr/>
      </w:pPr>
      <w:bookmarkStart w:colFirst="0" w:colLast="0" w:name="_heading=h.fki3uuy6nie" w:id="2"/>
      <w:bookmarkEnd w:id="2"/>
      <w:r w:rsidDel="00000000" w:rsidR="00000000" w:rsidRPr="00000000">
        <w:rPr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 данной лабораторной работы: преобразование модели “сущность-связь” в реляционную модель.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Выбранной цели соответствуют следующие </w:t>
      </w:r>
      <w:r w:rsidDel="00000000" w:rsidR="00000000" w:rsidRPr="00000000">
        <w:rPr>
          <w:b w:val="1"/>
          <w:rtl w:val="0"/>
        </w:rPr>
        <w:t xml:space="preserve">задачи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/>
      </w:pPr>
      <w:r w:rsidDel="00000000" w:rsidR="00000000" w:rsidRPr="00000000">
        <w:rPr>
          <w:rtl w:val="0"/>
        </w:rPr>
        <w:t xml:space="preserve">Преобразовать модель “сущность-связь”, </w:t>
      </w:r>
      <w:r w:rsidDel="00000000" w:rsidR="00000000" w:rsidRPr="00000000">
        <w:rPr>
          <w:color w:val="1a1a1a"/>
          <w:rtl w:val="0"/>
        </w:rPr>
        <w:t xml:space="preserve">созданную в лабораторной работе №1, в реляционную модель согласно процедуре преобразования;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1069"/>
        <w:rPr/>
      </w:pPr>
      <w:r w:rsidDel="00000000" w:rsidR="00000000" w:rsidRPr="00000000">
        <w:rPr>
          <w:color w:val="1a1a1a"/>
          <w:rtl w:val="0"/>
        </w:rPr>
        <w:t xml:space="preserve">Обосновать выбор типов данных, ключей, правил обеспечения ограничений минимальной кардинальности;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center"/>
        <w:rPr/>
      </w:pPr>
      <w:bookmarkStart w:colFirst="0" w:colLast="0" w:name="_heading=h.e32nuj3hagxb" w:id="3"/>
      <w:bookmarkEnd w:id="3"/>
      <w:r w:rsidDel="00000000" w:rsidR="00000000" w:rsidRPr="00000000">
        <w:rPr>
          <w:rtl w:val="0"/>
        </w:rPr>
        <w:t xml:space="preserve">2. Практическая реализация</w:t>
      </w:r>
    </w:p>
    <w:p w:rsidR="00000000" w:rsidDel="00000000" w:rsidP="00000000" w:rsidRDefault="00000000" w:rsidRPr="00000000" w14:paraId="00000032">
      <w:pPr>
        <w:pStyle w:val="Heading2"/>
        <w:jc w:val="center"/>
        <w:rPr/>
      </w:pPr>
      <w:bookmarkStart w:colFirst="0" w:colLast="0" w:name="_heading=h.uyz32lgy6h62" w:id="4"/>
      <w:bookmarkEnd w:id="4"/>
      <w:r w:rsidDel="00000000" w:rsidR="00000000" w:rsidRPr="00000000">
        <w:rPr>
          <w:rtl w:val="0"/>
        </w:rPr>
        <w:t xml:space="preserve">2.1 Предметная область и требования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Необходимо разработать базу данных, поддерживающую основную деятельность системы управления задачами. Разработка должна осуществляться в соответствии с основными стадиями жизненного цикла услуги с применением структурного подхода. В структурном подходе используются в основном две группы средств, описывающих функциональную структуру системы и отношения между данными.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Необходимо обеспечить следующие возможности при реализации проекта: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069"/>
      </w:pPr>
      <w:r w:rsidDel="00000000" w:rsidR="00000000" w:rsidRPr="00000000">
        <w:rPr>
          <w:rtl w:val="0"/>
        </w:rPr>
        <w:t xml:space="preserve">Хранение и поиск информации о пользователях системы;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069"/>
      </w:pPr>
      <w:r w:rsidDel="00000000" w:rsidR="00000000" w:rsidRPr="00000000">
        <w:rPr>
          <w:rtl w:val="0"/>
        </w:rPr>
        <w:t xml:space="preserve">Хранение и поиск информации о группах задач в системе;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069"/>
      </w:pPr>
      <w:r w:rsidDel="00000000" w:rsidR="00000000" w:rsidRPr="00000000">
        <w:rPr>
          <w:rtl w:val="0"/>
        </w:rPr>
        <w:t xml:space="preserve">Хранение и поиск информации о задачах, назначенных в группы;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069"/>
      </w:pPr>
      <w:r w:rsidDel="00000000" w:rsidR="00000000" w:rsidRPr="00000000">
        <w:rPr>
          <w:rtl w:val="0"/>
        </w:rPr>
        <w:t xml:space="preserve">Хранение данных о приоритетах задач;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069"/>
      </w:pPr>
      <w:r w:rsidDel="00000000" w:rsidR="00000000" w:rsidRPr="00000000">
        <w:rPr>
          <w:rtl w:val="0"/>
        </w:rPr>
        <w:t xml:space="preserve">Хранение данных о статусах задач.</w:t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ab/>
        <w:t xml:space="preserve">Система предлагает функционал создания группы задач, создания задач и назначения их в группы. Задачи без группы задач существовать не могут. Каждый пользователь может создать множество групп, в которые, в свою очередь, может создать и назначить множество задач. Каждой задаче можно опционально присвоить приоритет, каждая задача имеет статус. Каждая задача имеет пользователей, которым она назначена. В свою очередь, каждый пользователь имеет список задач, которые назначены ему.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709" w:firstLine="709"/>
        <w:jc w:val="center"/>
        <w:rPr/>
      </w:pPr>
      <w:bookmarkStart w:colFirst="0" w:colLast="0" w:name="_heading=h.mj9nnc2hg2gw" w:id="5"/>
      <w:bookmarkEnd w:id="5"/>
      <w:r w:rsidDel="00000000" w:rsidR="00000000" w:rsidRPr="00000000">
        <w:rPr>
          <w:rtl w:val="0"/>
        </w:rPr>
        <w:t xml:space="preserve">2.2 Реляционная модель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Для проектирования реляционной модели использовалась модель «сущность-связь», созданная в лабораторной работе №1. Она представлена на рисунке 1. Модель «сущность-связь» преобразована в реляционную модель согласно процедуре преобразования. Полученная модель представлена на рисунке 2.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401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 1 - Модель «сущность-связь»</w:t>
      </w:r>
    </w:p>
    <w:p w:rsidR="00000000" w:rsidDel="00000000" w:rsidP="00000000" w:rsidRDefault="00000000" w:rsidRPr="00000000" w14:paraId="0000004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19820" cy="300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Рисунок 2 - Реляционная модель</w:t>
      </w:r>
    </w:p>
    <w:p w:rsidR="00000000" w:rsidDel="00000000" w:rsidP="00000000" w:rsidRDefault="00000000" w:rsidRPr="00000000" w14:paraId="0000004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Ограничения минимальной кардинальности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 таблице 1 представлено описание кардинальных связей в рассматриваемой базе данных.</w:t>
      </w:r>
    </w:p>
    <w:p w:rsidR="00000000" w:rsidDel="00000000" w:rsidP="00000000" w:rsidRDefault="00000000" w:rsidRPr="00000000" w14:paraId="0000005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Таблица 1 - Кардинальность связей</w:t>
      </w:r>
    </w:p>
    <w:p w:rsidR="00000000" w:rsidDel="00000000" w:rsidP="00000000" w:rsidRDefault="00000000" w:rsidRPr="00000000" w14:paraId="00000053">
      <w:pPr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7.6"/>
        <w:gridCol w:w="1927.6"/>
        <w:gridCol w:w="1927.6"/>
        <w:gridCol w:w="1927.6"/>
        <w:gridCol w:w="1927.6"/>
        <w:tblGridChange w:id="0">
          <w:tblGrid>
            <w:gridCol w:w="1927.6"/>
            <w:gridCol w:w="1927.6"/>
            <w:gridCol w:w="1927.6"/>
            <w:gridCol w:w="1927.6"/>
            <w:gridCol w:w="1927.6"/>
          </w:tblGrid>
        </w:tblGridChange>
      </w:tblGrid>
      <w:tr>
        <w:trPr>
          <w:cantSplit w:val="0"/>
          <w:trHeight w:val="516.97265625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Relationship</w:t>
            </w:r>
          </w:p>
        </w:tc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Cardinality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nonidentifying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nonidentifying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nonidentifying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0:0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nonidentifying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identifying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1:0</w:t>
            </w:r>
          </w:p>
        </w:tc>
      </w:tr>
    </w:tbl>
    <w:p w:rsidR="00000000" w:rsidDel="00000000" w:rsidP="00000000" w:rsidRDefault="00000000" w:rsidRPr="00000000" w14:paraId="0000007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В таблицах 2-6 представлены действия для ограничений минимальной кардинальности.</w:t>
      </w:r>
    </w:p>
    <w:p w:rsidR="00000000" w:rsidDel="00000000" w:rsidP="00000000" w:rsidRDefault="00000000" w:rsidRPr="00000000" w14:paraId="0000007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Таблица 2 - Ограничения минимальной кардинальности User - TaskGroup, M-O</w:t>
      </w:r>
    </w:p>
    <w:tbl>
      <w:tblPr>
        <w:tblStyle w:val="Table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TaskGroup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when correct FK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(foreign 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Prohibited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Prohibited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delete cascade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8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Таблица 3 - Ограничения минимальной кардинальности TaskGroup - Task, M-O</w:t>
      </w:r>
    </w:p>
    <w:tbl>
      <w:tblPr>
        <w:tblStyle w:val="Table3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TaskGroup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when correct FK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(foreign key)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Prohibited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Prohibited</w:t>
            </w:r>
          </w:p>
        </w:tc>
      </w:tr>
      <w:tr>
        <w:trPr>
          <w:cantSplit w:val="0"/>
          <w:trHeight w:val="516.97265625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delete cascade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9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Ограничения минимальной кардинальности Priority - Task (O-O): при удалении Priority, в поле priority_id отношения Task выставляется NULL.</w:t>
      </w:r>
    </w:p>
    <w:p w:rsidR="00000000" w:rsidDel="00000000" w:rsidP="00000000" w:rsidRDefault="00000000" w:rsidRPr="00000000" w14:paraId="0000009B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Таблица 4 – Ограничения минимальной кардинальности Status - Task, M-O</w:t>
      </w:r>
    </w:p>
    <w:tbl>
      <w:tblPr>
        <w:tblStyle w:val="Table4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when correct FK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(foreign key)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Prohibited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Prohibited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Prohibited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A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Таблица 5 – Ограничения минимальной кардинальности Task - UserTask, M-M</w:t>
      </w:r>
    </w:p>
    <w:p w:rsidR="00000000" w:rsidDel="00000000" w:rsidP="00000000" w:rsidRDefault="00000000" w:rsidRPr="00000000" w14:paraId="000000AA">
      <w:pPr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UserTask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when correct FK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(foreign key)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Prohibited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Prohibited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delete cascade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Task has another children; 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prohibited</w:t>
            </w:r>
          </w:p>
        </w:tc>
      </w:tr>
    </w:tbl>
    <w:p w:rsidR="00000000" w:rsidDel="00000000" w:rsidP="00000000" w:rsidRDefault="00000000" w:rsidRPr="00000000" w14:paraId="000000B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0"/>
        <w:jc w:val="left"/>
        <w:rPr/>
      </w:pPr>
      <w:r w:rsidDel="00000000" w:rsidR="00000000" w:rsidRPr="00000000">
        <w:rPr>
          <w:rtl w:val="0"/>
        </w:rPr>
        <w:t xml:space="preserve">Таблица 6 – Ограничения минимальной кардинальности User - UserTask, M-O</w:t>
      </w:r>
    </w:p>
    <w:p w:rsidR="00000000" w:rsidDel="00000000" w:rsidP="00000000" w:rsidRDefault="00000000" w:rsidRPr="00000000" w14:paraId="000000BA">
      <w:pPr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UserTask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when correct FK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(foreign key)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Prohibited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Prohibited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delete cascade;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to get new child for Task;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 prohibited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</w:t>
            </w:r>
          </w:p>
        </w:tc>
      </w:tr>
    </w:tbl>
    <w:p w:rsidR="00000000" w:rsidDel="00000000" w:rsidP="00000000" w:rsidRDefault="00000000" w:rsidRPr="00000000" w14:paraId="000000C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Свойства отношений</w:t>
      </w:r>
    </w:p>
    <w:p w:rsidR="00000000" w:rsidDel="00000000" w:rsidP="00000000" w:rsidRDefault="00000000" w:rsidRPr="00000000" w14:paraId="000000CB">
      <w:pPr>
        <w:ind w:firstLine="720"/>
        <w:rPr/>
      </w:pPr>
      <w:r w:rsidDel="00000000" w:rsidR="00000000" w:rsidRPr="00000000">
        <w:rPr>
          <w:rtl w:val="0"/>
        </w:rPr>
        <w:t xml:space="preserve">В таблицах 7-12 представлена информация об отношениях в рассматриваемой базе данных: типы полей, типы ключей, допустимость неопределенных значений и дополнительная информация.</w:t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  <w:t xml:space="preserve">Таблица 7 – Отношение User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Таблица 8 – Отношение TaskGroup</w:t>
      </w:r>
    </w:p>
    <w:p w:rsidR="00000000" w:rsidDel="00000000" w:rsidP="00000000" w:rsidRDefault="00000000" w:rsidRPr="00000000" w14:paraId="000000EC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TaskGroup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creation_datetime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0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Таблица 9 – Отношение Task</w:t>
      </w:r>
    </w:p>
    <w:p w:rsidR="00000000" w:rsidDel="00000000" w:rsidP="00000000" w:rsidRDefault="00000000" w:rsidRPr="00000000" w14:paraId="0000010B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description_photo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creation_datetime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3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firstLine="0"/>
        <w:rPr/>
      </w:pPr>
      <w:r w:rsidDel="00000000" w:rsidR="00000000" w:rsidRPr="00000000">
        <w:rPr>
          <w:rtl w:val="0"/>
        </w:rPr>
        <w:tab/>
        <w:t xml:space="preserve">Таблица 10 – Отношение Priority</w:t>
      </w:r>
    </w:p>
    <w:p w:rsidR="00000000" w:rsidDel="00000000" w:rsidP="00000000" w:rsidRDefault="00000000" w:rsidRPr="00000000" w14:paraId="0000013A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4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tl w:val="0"/>
        </w:rPr>
        <w:t xml:space="preserve">Таблица 11 – Отношение Status</w:t>
      </w:r>
    </w:p>
    <w:p w:rsidR="00000000" w:rsidDel="00000000" w:rsidP="00000000" w:rsidRDefault="00000000" w:rsidRPr="00000000" w14:paraId="00000154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varchar(128)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6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firstLine="0"/>
        <w:rPr/>
      </w:pPr>
      <w:r w:rsidDel="00000000" w:rsidR="00000000" w:rsidRPr="00000000">
        <w:rPr>
          <w:rtl w:val="0"/>
        </w:rPr>
        <w:tab/>
        <w:t xml:space="preserve">Таблица 12 – Отношение UserTask</w:t>
      </w:r>
    </w:p>
    <w:p w:rsidR="00000000" w:rsidDel="00000000" w:rsidP="00000000" w:rsidRDefault="00000000" w:rsidRPr="00000000" w14:paraId="0000016B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UserTask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primary, foreign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primary, foreign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7C">
      <w:pPr>
        <w:ind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851" w:top="1134" w:left="1134" w:right="1134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Определение"/>
    <w:basedOn w:val="a"/>
    <w:link w:val="a4"/>
    <w:qFormat w:val="1"/>
    <w:rsid w:val="001553A0"/>
    <w:pPr>
      <w:spacing w:after="280" w:before="240" w:line="240" w:lineRule="auto"/>
      <w:ind w:left="708"/>
    </w:pPr>
    <w:rPr>
      <w:rFonts w:ascii="Arial" w:hAnsi="Arial"/>
      <w:i w:val="1"/>
      <w:color w:val="1f3864" w:themeColor="accent1" w:themeShade="000080"/>
      <w:sz w:val="24"/>
      <w:shd w:color="auto" w:fill="ffffff" w:val="clear"/>
    </w:rPr>
  </w:style>
  <w:style w:type="character" w:styleId="a4" w:customStyle="1">
    <w:name w:val="Определение Знак"/>
    <w:basedOn w:val="a0"/>
    <w:link w:val="a3"/>
    <w:rsid w:val="001553A0"/>
    <w:rPr>
      <w:rFonts w:ascii="Arial" w:hAnsi="Arial"/>
      <w:i w:val="1"/>
      <w:color w:val="1f3864" w:themeColor="accent1" w:themeShade="000080"/>
      <w:sz w:val="24"/>
    </w:rPr>
  </w:style>
  <w:style w:type="paragraph" w:styleId="a5">
    <w:name w:val="Body Text"/>
    <w:basedOn w:val="a"/>
    <w:link w:val="a6"/>
    <w:uiPriority w:val="99"/>
    <w:semiHidden w:val="1"/>
    <w:unhideWhenUsed w:val="1"/>
    <w:rsid w:val="00C70187"/>
    <w:pPr>
      <w:spacing w:after="120"/>
    </w:pPr>
  </w:style>
  <w:style w:type="character" w:styleId="a6" w:customStyle="1">
    <w:name w:val="Основной текст Знак"/>
    <w:basedOn w:val="a0"/>
    <w:link w:val="a5"/>
    <w:uiPriority w:val="99"/>
    <w:semiHidden w:val="1"/>
    <w:rsid w:val="00C70187"/>
  </w:style>
  <w:style w:type="paragraph" w:styleId="a7">
    <w:name w:val="List Paragraph"/>
    <w:basedOn w:val="a"/>
    <w:uiPriority w:val="34"/>
    <w:qFormat w:val="1"/>
    <w:rsid w:val="002712C1"/>
    <w:pPr>
      <w:ind w:left="720"/>
      <w:contextualSpacing w:val="1"/>
    </w:pPr>
  </w:style>
  <w:style w:type="paragraph" w:styleId="a8">
    <w:name w:val="header"/>
    <w:basedOn w:val="a"/>
    <w:link w:val="a9"/>
    <w:uiPriority w:val="99"/>
    <w:unhideWhenUsed w:val="1"/>
    <w:rsid w:val="00E1152E"/>
    <w:pPr>
      <w:tabs>
        <w:tab w:val="center" w:pos="4677"/>
        <w:tab w:val="right" w:pos="9355"/>
      </w:tabs>
      <w:spacing w:after="0" w:before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E1152E"/>
  </w:style>
  <w:style w:type="paragraph" w:styleId="aa">
    <w:name w:val="footer"/>
    <w:basedOn w:val="a"/>
    <w:link w:val="ab"/>
    <w:uiPriority w:val="99"/>
    <w:unhideWhenUsed w:val="1"/>
    <w:rsid w:val="00E1152E"/>
    <w:pPr>
      <w:tabs>
        <w:tab w:val="center" w:pos="4677"/>
        <w:tab w:val="right" w:pos="9355"/>
      </w:tabs>
      <w:spacing w:after="0" w:before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E1152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360" w:lineRule="auto"/>
      <w:ind w:left="0" w:right="0" w:firstLine="709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uxVkw6U2FMdkQlpuNv6EYaLxGQ==">CgMxLjAyDmgud3h0NmU1d2Z5cnR0Mg1oLnU0eGxjZnZ6ZmZqMg1oLmZraTN1dXk2bmllMg5oLmUzMm51ajNoYWd4YjIOaC51eXozMmxneTZoNjIyDmgubWo5bm5jMmhnMmd3OAByITF1OFkyR1UzdzBCYUNEbUQwbGF0VWZKQ3BfdWJtMGltMg==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2021-12-15T08:35:00Z</dcterms:created>
  <dc:creator>Никита Резепин</dc:creator>
</cp:coreProperties>
</file>