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JSON vs BSON</w:t>
      </w:r>
    </w:p>
    <w:p>
      <w:pPr>
        <w:jc w:val="center"/>
      </w:pPr>
      <w:r>
        <w:rPr>
          <w:i/>
        </w:rPr>
        <w:t>Speaker Notes for Training Delivery</w:t>
      </w:r>
    </w:p>
    <w:p>
      <w:pPr>
        <w:pStyle w:val="Heading1"/>
      </w:pPr>
      <w:r>
        <w:t>Slide 1 — Opening</w:t>
      </w:r>
    </w:p>
    <w:p>
      <w:r>
        <w:t>What to say: Open with the practical question: why do developers see JSON-like syntax while MongoDB talks about BSON? Explain that the business object stays the same while the representation changes.</w:t>
        <w:br/>
        <w:t>Key training points: JSON is readable text; BSON is MongoDB's typed binary representation.</w:t>
        <w:br/>
        <w:t>Question / interaction: Ask learners where they usually encounter JSON.</w:t>
        <w:br/>
        <w:t>Transition: First, establish the JSON side of the mental model.</w:t>
      </w:r>
    </w:p>
    <w:p>
      <w:pPr>
        <w:pStyle w:val="Heading1"/>
      </w:pPr>
      <w:r>
        <w:t>Slide 2 — Learning Objectives</w:t>
      </w:r>
    </w:p>
    <w:p>
      <w:r>
        <w:t>What to say: Set expectations around recognition rather than memorization. Learners should finish by being able to explain the difference in plain language and inspect a stored type.</w:t>
        <w:br/>
        <w:t>Key training points: Distinguish format, types and application boundary.</w:t>
        <w:br/>
        <w:t>Question / interaction: Ask what they expect MongoDB to store for a date or identifier.</w:t>
        <w:br/>
        <w:t>Transition: Start with the representation developers see most often: JSON.</w:t>
      </w:r>
    </w:p>
    <w:p>
      <w:pPr>
        <w:pStyle w:val="Heading1"/>
      </w:pPr>
      <w:r>
        <w:t>Slide 3 — JSON</w:t>
      </w:r>
    </w:p>
    <w:p>
      <w:r>
        <w:t>What to say: Walk through an Order Management document from the outside in. Point out the root object, key/value pairs, the items array and nested shippingAddress.</w:t>
        <w:br/>
        <w:t>Key training points: JSON is text-based and hierarchical; standard JSON has a small set of value categories.</w:t>
        <w:br/>
        <w:t>Question / interaction: Ask learners to identify one array and one nested object.</w:t>
        <w:br/>
        <w:t>Transition: Now ask what MongoDB needs when it stores richer values.</w:t>
      </w:r>
    </w:p>
    <w:p>
      <w:pPr>
        <w:pStyle w:val="Heading1"/>
      </w:pPr>
      <w:r>
        <w:t>Slide 4 — BSON</w:t>
      </w:r>
    </w:p>
    <w:p>
      <w:r>
        <w:t>What to say: Explain BSON as MongoDB's binary-encoded, typed document representation. Introduce ObjectId, Date, Decimal128, Binary and richer numeric types as examples.</w:t>
        <w:br/>
        <w:t>Key training points: BSON is not just JSON turned into binary; it has its own encoding and type information.</w:t>
        <w:br/>
        <w:t>Question / interaction: Which field in an order benefits from a native date or decimal type?</w:t>
        <w:br/>
        <w:t>Transition: Compare the same order in JSON and BSON-aware form.</w:t>
      </w:r>
    </w:p>
    <w:p>
      <w:pPr>
        <w:pStyle w:val="Heading1"/>
      </w:pPr>
      <w:r>
        <w:t>Slide 5 — Same Order, Two Representations</w:t>
      </w:r>
    </w:p>
    <w:p>
      <w:r>
        <w:t>What to say: Emphasize that the business meaning remains the same. The difference is how values are represented and what type information is preserved.</w:t>
        <w:br/>
        <w:t>Key training points: The JSON view is easy to read; the BSON-aware view can preserve ObjectId, Date and Decimal128.</w:t>
        <w:br/>
        <w:t>Question / interaction: Ask learners which fields they would protect from accidental type changes.</w:t>
        <w:br/>
        <w:t>Transition: Summarize the differences in a compact table.</w:t>
      </w:r>
    </w:p>
    <w:p>
      <w:pPr>
        <w:pStyle w:val="Heading1"/>
      </w:pPr>
      <w:r>
        <w:t>Slide 6 — Key Differences</w:t>
      </w:r>
    </w:p>
    <w:p>
      <w:r>
        <w:t>What to say: Walk across the rows: format, types, dates, identifiers, numeric representation and binary data. Avoid turning this into a memorization exercise.</w:t>
        <w:br/>
        <w:t>Key training points: Focus on consequences for application behavior and data fidelity.</w:t>
        <w:br/>
        <w:t>Question / interaction: Pause on numeric types and ask why “number” can be more nuanced in a database.</w:t>
        <w:br/>
        <w:t>Transition: Clarify why BSON is more than the phrase “binary JSON.”</w:t>
      </w:r>
    </w:p>
    <w:p>
      <w:pPr>
        <w:pStyle w:val="Heading1"/>
      </w:pPr>
      <w:r>
        <w:t>Slide 7 — More Than Binary JSON</w:t>
      </w:r>
    </w:p>
    <w:p>
      <w:r>
        <w:t>What to say: Explain that BSON has its own encoding, explicit type information and MongoDB-specific data types.</w:t>
        <w:br/>
        <w:t>Key training points: Type tags are part of the stored representation.</w:t>
        <w:br/>
        <w:t>Question / interaction: Ask whether JSON alone can preserve an ObjectId type.</w:t>
        <w:br/>
        <w:t>Transition: Follow the data across an application boundary.</w:t>
      </w:r>
    </w:p>
    <w:p>
      <w:pPr>
        <w:pStyle w:val="Heading1"/>
      </w:pPr>
      <w:r>
        <w:t>Slide 8 — Application Flow</w:t>
      </w:r>
    </w:p>
    <w:p>
      <w:r>
        <w:t>What to say: Trace the path from application object to JSON payload or message, through the driver, into BSON inside MongoDB.</w:t>
        <w:br/>
        <w:t>Key training points: JSON and BSON can appear at different boundaries in the same system.</w:t>
        <w:br/>
        <w:t>Question / interaction: Ask where serialization and deserialization happen in their stack.</w:t>
        <w:br/>
        <w:t>Transition: Apply the boundary thinking to one concrete order.</w:t>
      </w:r>
    </w:p>
    <w:p>
      <w:pPr>
        <w:pStyle w:val="Heading1"/>
      </w:pPr>
      <w:r>
        <w:t>Slide 9 — Order Management</w:t>
      </w:r>
    </w:p>
    <w:p>
      <w:r>
        <w:t>What to say: Compare the business view and the MongoDB-aware view. Highlight the order date, total amount and customerId.</w:t>
        <w:br/>
        <w:t>Key training points: Preserve types when semantics matter; keep the example grounded in an application requirement.</w:t>
        <w:br/>
        <w:t>Question / interaction: Ask learners to name one field where type fidelity matters.</w:t>
        <w:br/>
        <w:t>Transition: Turn the idea into a repeatable developer checklist.</w:t>
      </w:r>
    </w:p>
    <w:p>
      <w:pPr>
        <w:pStyle w:val="Heading1"/>
      </w:pPr>
      <w:r>
        <w:t>Slide 10 — Developer Checklist</w:t>
      </w:r>
    </w:p>
    <w:p>
      <w:r>
        <w:t>What to say: Use the checklist as a practical decision guide: readability, type fidelity, exchange, inspection and consistency.</w:t>
        <w:br/>
        <w:t>Key training points: The goal is not to choose a winner; it is to understand the role of each representation.</w:t>
        <w:br/>
        <w:t>Question / interaction: Ask learners to describe one JSON/BSON boundary in their application.</w:t>
        <w:br/>
        <w:t>Transition: Close with the visual recap.</w:t>
      </w:r>
    </w:p>
    <w:p>
      <w:pPr>
        <w:pStyle w:val="Heading1"/>
      </w:pPr>
      <w:r>
        <w:t>Slide 11 — Key Takeaways</w:t>
      </w:r>
    </w:p>
    <w:p>
      <w:r>
        <w:t>What to say: Recap the mental model: JSON is the readable, widely exchanged representation; BSON is the typed MongoDB representation.</w:t>
        <w:br/>
        <w:t>Key training points: Same business object, different representations; richer BSON types; inspect rather than guess.</w:t>
        <w:br/>
        <w:t>Question / interaction: Ask learners to explain JSON vs BSON in one sentence.</w:t>
        <w:br/>
        <w:t>Transition: Move next to schema questions, where document shape becomes the focus.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