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933B"/>
          <w:sz w:val="50"/>
        </w:rPr>
        <w:t>Lesson 033</w:t>
      </w:r>
    </w:p>
    <w:p>
      <w:pPr>
        <w:jc w:val="center"/>
      </w:pPr>
      <w:r>
        <w:rPr>
          <w:b/>
          <w:sz w:val="44"/>
        </w:rPr>
        <w:t>Many-to-Many — Embedded</w:t>
      </w:r>
    </w:p>
    <w:p>
      <w:pPr>
        <w:jc w:val="center"/>
      </w:pPr>
      <w:r>
        <w:rPr>
          <w:sz w:val="26"/>
        </w:rPr>
        <w:t>Detailed speaker guide for training delivery</w:t>
      </w:r>
    </w:p>
    <w:p>
      <w:pPr>
        <w:jc w:val="center"/>
      </w:pPr>
      <w:r>
        <w:rPr>
          <w:color w:val="5A6460"/>
          <w:sz w:val="24"/>
        </w:rPr>
        <w:t>Example: Avi — Bangalore, RR Nagar</w:t>
      </w:r>
    </w:p>
    <w:p>
      <w:r>
        <w:br w:type="page"/>
      </w:r>
    </w:p>
    <w:p>
      <w:r>
        <w:rPr>
          <w:b/>
          <w:color w:val="14933B"/>
          <w:sz w:val="36"/>
        </w:rPr>
        <w:t>Slide 1 — Title</w:t>
      </w:r>
    </w:p>
    <w:p>
      <w:r>
        <w:rPr>
          <w:b/>
          <w:color w:val="14933B"/>
          <w:sz w:val="22"/>
        </w:rPr>
        <w:t xml:space="preserve">What to say: </w:t>
      </w:r>
      <w:r>
        <w:rPr>
          <w:sz w:val="22"/>
        </w:rPr>
        <w:t>Open by explaining that this lesson models a many-to-many relationship with embedded arrays. Use only Avi as the person example. Point to Avi, then to the project cards, and finally to the repeated technology values. Explain that the lesson is about choosing a document shape that matches the way the application reads and maintains data.</w:t>
      </w:r>
    </w:p>
    <w:p>
      <w:r>
        <w:rPr>
          <w:b/>
          <w:color w:val="14933B"/>
          <w:sz w:val="22"/>
        </w:rPr>
        <w:t xml:space="preserve">Key training points: </w:t>
      </w:r>
      <w:r>
        <w:rPr>
          <w:sz w:val="22"/>
        </w:rPr>
        <w:t>Avi has many projects. Each project has many technologies. Some technology values repeat across projects, which creates the many-to-many relationship.</w:t>
      </w:r>
    </w:p>
    <w:p>
      <w:r>
        <w:rPr>
          <w:b/>
          <w:color w:val="14933B"/>
          <w:sz w:val="22"/>
        </w:rPr>
        <w:t xml:space="preserve">Question / interaction: </w:t>
      </w:r>
      <w:r>
        <w:rPr>
          <w:sz w:val="22"/>
        </w:rPr>
        <w:t>Ask: What values repeat across Avi's projects?</w:t>
      </w:r>
    </w:p>
    <w:p>
      <w:r>
        <w:rPr>
          <w:b/>
          <w:color w:val="14933B"/>
          <w:sz w:val="22"/>
        </w:rPr>
        <w:t xml:space="preserve">Transition: </w:t>
      </w:r>
      <w:r>
        <w:rPr>
          <w:sz w:val="22"/>
        </w:rPr>
        <w:t>Transition: First define many-to-many clearly, then inspect the embedded shape.</w:t>
      </w:r>
    </w:p>
    <w:p>
      <w:r>
        <w:rPr>
          <w:b/>
          <w:color w:val="14933B"/>
          <w:sz w:val="36"/>
        </w:rPr>
        <w:t>Slide 2 — What Is Many-to-Many — Embedded?</w:t>
      </w:r>
    </w:p>
    <w:p>
      <w:r>
        <w:rPr>
          <w:b/>
          <w:color w:val="14933B"/>
          <w:sz w:val="22"/>
        </w:rPr>
        <w:t xml:space="preserve">What to say: </w:t>
      </w:r>
      <w:r>
        <w:rPr>
          <w:sz w:val="22"/>
        </w:rPr>
        <w:t>Explain the two sides of the relationship. A project can use many technologies, and the same technology can appear in many projects. In the embedded model, those related values are placed inside the parent document instead of being stored as separate referenced entities.</w:t>
      </w:r>
    </w:p>
    <w:p>
      <w:r>
        <w:rPr>
          <w:b/>
          <w:color w:val="14933B"/>
          <w:sz w:val="22"/>
        </w:rPr>
        <w:t xml:space="preserve">Key training points: </w:t>
      </w:r>
      <w:r>
        <w:rPr>
          <w:sz w:val="22"/>
        </w:rPr>
        <w:t>Relationship cardinality describes how items relate. Embedding describes how those related values are physically stored.</w:t>
      </w:r>
    </w:p>
    <w:p>
      <w:r>
        <w:rPr>
          <w:b/>
          <w:color w:val="14933B"/>
          <w:sz w:val="22"/>
        </w:rPr>
        <w:t xml:space="preserve">Question / interaction: </w:t>
      </w:r>
      <w:r>
        <w:rPr>
          <w:sz w:val="22"/>
        </w:rPr>
        <w:t>Ask: Does many-to-many automatically mean a separate collection? No. The storage shape is a design decision.</w:t>
      </w:r>
    </w:p>
    <w:p>
      <w:r>
        <w:rPr>
          <w:b/>
          <w:color w:val="14933B"/>
          <w:sz w:val="22"/>
        </w:rPr>
        <w:t xml:space="preserve">Transition: </w:t>
      </w:r>
      <w:r>
        <w:rPr>
          <w:sz w:val="22"/>
        </w:rPr>
        <w:t>Transition: Apply the definition to Avi's concrete document.</w:t>
      </w:r>
    </w:p>
    <w:p>
      <w:r>
        <w:rPr>
          <w:b/>
          <w:color w:val="14933B"/>
          <w:sz w:val="36"/>
        </w:rPr>
        <w:t>Slide 3 — Example: Avi's Projects and Technologies</w:t>
      </w:r>
    </w:p>
    <w:p>
      <w:r>
        <w:rPr>
          <w:b/>
          <w:color w:val="14933B"/>
          <w:sz w:val="22"/>
        </w:rPr>
        <w:t xml:space="preserve">What to say: </w:t>
      </w:r>
      <w:r>
        <w:rPr>
          <w:sz w:val="22"/>
        </w:rPr>
        <w:t>Walk through the JSON-like document from the outside inward. Start with Avi and his location. Then open projects[]. Each project contains a technologies[] array. Point out that MongoDB appears in multiple projects and Java appears in multiple projects. That repetition is the key visual clue.</w:t>
      </w:r>
    </w:p>
    <w:p>
      <w:r>
        <w:rPr>
          <w:b/>
          <w:color w:val="14933B"/>
          <w:sz w:val="22"/>
        </w:rPr>
        <w:t xml:space="preserve">Key training points: </w:t>
      </w:r>
      <w:r>
        <w:rPr>
          <w:sz w:val="22"/>
        </w:rPr>
        <w:t>The example intentionally uses one person so learners can focus on the nested relationship rather than multiple entities.</w:t>
      </w:r>
    </w:p>
    <w:p>
      <w:r>
        <w:rPr>
          <w:b/>
          <w:color w:val="14933B"/>
          <w:sz w:val="22"/>
        </w:rPr>
        <w:t xml:space="preserve">Question / interaction: </w:t>
      </w:r>
      <w:r>
        <w:rPr>
          <w:sz w:val="22"/>
        </w:rPr>
        <w:t>Ask: Which technology appears in more than one project? MongoDB and Java.</w:t>
      </w:r>
    </w:p>
    <w:p>
      <w:r>
        <w:rPr>
          <w:b/>
          <w:color w:val="14933B"/>
          <w:sz w:val="22"/>
        </w:rPr>
        <w:t xml:space="preserve">Transition: </w:t>
      </w:r>
      <w:r>
        <w:rPr>
          <w:sz w:val="22"/>
        </w:rPr>
        <w:t>Transition: Turn the JSON structure into a visual document model.</w:t>
      </w:r>
    </w:p>
    <w:p>
      <w:r>
        <w:rPr>
          <w:b/>
          <w:color w:val="14933B"/>
          <w:sz w:val="36"/>
        </w:rPr>
        <w:t>Slide 4 — The Embedded Many-to-Many Shape</w:t>
      </w:r>
    </w:p>
    <w:p>
      <w:r>
        <w:rPr>
          <w:b/>
          <w:color w:val="14933B"/>
          <w:sz w:val="22"/>
        </w:rPr>
        <w:t xml:space="preserve">What to say: </w:t>
      </w:r>
      <w:r>
        <w:rPr>
          <w:sz w:val="22"/>
        </w:rPr>
        <w:t>Explain the hierarchy visually: Avi is the parent, projects is the first array, and technologies is a nested array inside each project. The same technology can therefore appear in more than one embedded location.</w:t>
      </w:r>
    </w:p>
    <w:p>
      <w:r>
        <w:rPr>
          <w:b/>
          <w:color w:val="14933B"/>
          <w:sz w:val="22"/>
        </w:rPr>
        <w:t xml:space="preserve">Key training points: </w:t>
      </w:r>
      <w:r>
        <w:rPr>
          <w:sz w:val="22"/>
        </w:rPr>
        <w:t>Embedded many-to-many can be convenient when the whole relationship is naturally viewed from the parent and the amount of nested data is controlled.</w:t>
      </w:r>
    </w:p>
    <w:p>
      <w:r>
        <w:rPr>
          <w:b/>
          <w:color w:val="14933B"/>
          <w:sz w:val="22"/>
        </w:rPr>
        <w:t xml:space="preserve">Question / interaction: </w:t>
      </w:r>
      <w:r>
        <w:rPr>
          <w:sz w:val="22"/>
        </w:rPr>
        <w:t>Ask: Where is the shared relationship stored? Inside the embedded technology arrays.</w:t>
      </w:r>
    </w:p>
    <w:p>
      <w:r>
        <w:rPr>
          <w:b/>
          <w:color w:val="14933B"/>
          <w:sz w:val="22"/>
        </w:rPr>
        <w:t xml:space="preserve">Transition: </w:t>
      </w:r>
      <w:r>
        <w:rPr>
          <w:sz w:val="22"/>
        </w:rPr>
        <w:t>Transition: Now identify the situations where this design is a reasonable fit.</w:t>
      </w:r>
    </w:p>
    <w:p>
      <w:r>
        <w:rPr>
          <w:b/>
          <w:color w:val="14933B"/>
          <w:sz w:val="36"/>
        </w:rPr>
        <w:t>Slide 5 — When Embedded Many-to-Many Fits</w:t>
      </w:r>
    </w:p>
    <w:p>
      <w:r>
        <w:rPr>
          <w:b/>
          <w:color w:val="14933B"/>
          <w:sz w:val="22"/>
        </w:rPr>
        <w:t xml:space="preserve">What to say: </w:t>
      </w:r>
      <w:r>
        <w:rPr>
          <w:sz w:val="22"/>
        </w:rPr>
        <w:t>Teach the four signals one by one: small, bounded, co-read, and local. Small means the relationship does not become huge. Bounded means there is a practical upper limit. Co-read means the application usually reads the related values with the parent. Local means the relationship belongs naturally to that document.</w:t>
      </w:r>
    </w:p>
    <w:p>
      <w:r>
        <w:rPr>
          <w:b/>
          <w:color w:val="14933B"/>
          <w:sz w:val="22"/>
        </w:rPr>
        <w:t xml:space="preserve">Key training points: </w:t>
      </w:r>
      <w:r>
        <w:rPr>
          <w:sz w:val="22"/>
        </w:rPr>
        <w:t>Use Avi's projects as the example for all four points. Do not introduce another person or unrelated domain.</w:t>
      </w:r>
    </w:p>
    <w:p>
      <w:r>
        <w:rPr>
          <w:b/>
          <w:color w:val="14933B"/>
          <w:sz w:val="22"/>
        </w:rPr>
        <w:t xml:space="preserve">Question / interaction: </w:t>
      </w:r>
      <w:r>
        <w:rPr>
          <w:sz w:val="22"/>
        </w:rPr>
        <w:t>Ask: Which signal should make you reconsider embedding first? Uncontrolled growth is a major warning signal.</w:t>
      </w:r>
    </w:p>
    <w:p>
      <w:r>
        <w:rPr>
          <w:b/>
          <w:color w:val="14933B"/>
          <w:sz w:val="22"/>
        </w:rPr>
        <w:t xml:space="preserve">Transition: </w:t>
      </w:r>
      <w:r>
        <w:rPr>
          <w:sz w:val="22"/>
        </w:rPr>
        <w:t>Transition: Once the pattern is understood, show how to query it.</w:t>
      </w:r>
    </w:p>
    <w:p>
      <w:r>
        <w:rPr>
          <w:b/>
          <w:color w:val="14933B"/>
          <w:sz w:val="36"/>
        </w:rPr>
        <w:t>Slide 6 — Querying Embedded Many-to-Many Data</w:t>
      </w:r>
    </w:p>
    <w:p>
      <w:r>
        <w:rPr>
          <w:b/>
          <w:color w:val="14933B"/>
          <w:sz w:val="22"/>
        </w:rPr>
        <w:t xml:space="preserve">What to say: </w:t>
      </w:r>
      <w:r>
        <w:rPr>
          <w:sz w:val="22"/>
        </w:rPr>
        <w:t>Walk through the query path projects.technologies. The filter finds Avi when MongoDB occurs in any embedded technology array. Explain why the query is simple: the related values are physically inside Avi's document.</w:t>
      </w:r>
    </w:p>
    <w:p>
      <w:r>
        <w:rPr>
          <w:b/>
          <w:color w:val="14933B"/>
          <w:sz w:val="22"/>
        </w:rPr>
        <w:t xml:space="preserve">Key training points: </w:t>
      </w:r>
      <w:r>
        <w:rPr>
          <w:sz w:val="22"/>
        </w:rPr>
        <w:t>The query path must follow the document structure. The application's read model is centered on Avi.</w:t>
      </w:r>
    </w:p>
    <w:p>
      <w:r>
        <w:rPr>
          <w:b/>
          <w:color w:val="14933B"/>
          <w:sz w:val="22"/>
        </w:rPr>
        <w:t xml:space="preserve">Question / interaction: </w:t>
      </w:r>
      <w:r>
        <w:rPr>
          <w:sz w:val="22"/>
        </w:rPr>
        <w:t>Ask: What does 'projects.technologies' traverse? An array of project documents and then each project's technologies array.</w:t>
      </w:r>
    </w:p>
    <w:p>
      <w:r>
        <w:rPr>
          <w:b/>
          <w:color w:val="14933B"/>
          <w:sz w:val="22"/>
        </w:rPr>
        <w:t xml:space="preserve">Transition: </w:t>
      </w:r>
      <w:r>
        <w:rPr>
          <w:sz w:val="22"/>
        </w:rPr>
        <w:t>Transition: Reading is straightforward; now show a targeted update.</w:t>
      </w:r>
    </w:p>
    <w:p>
      <w:r>
        <w:rPr>
          <w:b/>
          <w:color w:val="14933B"/>
          <w:sz w:val="36"/>
        </w:rPr>
        <w:t>Slide 7 — Updating Embedded Many-to-Many Data</w:t>
      </w:r>
    </w:p>
    <w:p>
      <w:r>
        <w:rPr>
          <w:b/>
          <w:color w:val="14933B"/>
          <w:sz w:val="22"/>
        </w:rPr>
        <w:t xml:space="preserve">What to say: </w:t>
      </w:r>
      <w:r>
        <w:rPr>
          <w:sz w:val="22"/>
        </w:rPr>
        <w:t>Explain the update target: Avi's Analytics App project. The $addToSet operator adds a technology only if it is not already present. Then show the verification query.</w:t>
      </w:r>
    </w:p>
    <w:p>
      <w:r>
        <w:rPr>
          <w:b/>
          <w:color w:val="14933B"/>
          <w:sz w:val="22"/>
        </w:rPr>
        <w:t xml:space="preserve">Key training points: </w:t>
      </w:r>
      <w:r>
        <w:rPr>
          <w:sz w:val="22"/>
        </w:rPr>
        <w:t>The design trades some write simplicity for read convenience. Repeated shared values can create consistency work if a shared concept changes in many places.</w:t>
      </w:r>
    </w:p>
    <w:p>
      <w:r>
        <w:rPr>
          <w:b/>
          <w:color w:val="14933B"/>
          <w:sz w:val="22"/>
        </w:rPr>
        <w:t xml:space="preserve">Question / interaction: </w:t>
      </w:r>
      <w:r>
        <w:rPr>
          <w:sz w:val="22"/>
        </w:rPr>
        <w:t>Ask: Why use $addToSet instead of $push here? To avoid inserting the same technology value twice.</w:t>
      </w:r>
    </w:p>
    <w:p>
      <w:r>
        <w:rPr>
          <w:b/>
          <w:color w:val="14933B"/>
          <w:sz w:val="22"/>
        </w:rPr>
        <w:t xml:space="preserve">Transition: </w:t>
      </w:r>
      <w:r>
        <w:rPr>
          <w:sz w:val="22"/>
        </w:rPr>
        <w:t>Transition: Summarize both the benefits and the boundaries.</w:t>
      </w:r>
    </w:p>
    <w:p>
      <w:r>
        <w:rPr>
          <w:b/>
          <w:color w:val="14933B"/>
          <w:sz w:val="36"/>
        </w:rPr>
        <w:t>Slide 8 — Tradeoffs of Embedded Many-to-Many</w:t>
      </w:r>
    </w:p>
    <w:p>
      <w:r>
        <w:rPr>
          <w:b/>
          <w:color w:val="14933B"/>
          <w:sz w:val="22"/>
        </w:rPr>
        <w:t xml:space="preserve">What to say: </w:t>
      </w:r>
      <w:r>
        <w:rPr>
          <w:sz w:val="22"/>
        </w:rPr>
        <w:t>Start with the benefits: simple document-centric reads, related values stored together, and no separate relationship collection for the embedded values. Then explain the boundaries: duplication, repeated maintenance, document growth, and the possibility that the related entity may need independent access.</w:t>
      </w:r>
    </w:p>
    <w:p>
      <w:r>
        <w:rPr>
          <w:b/>
          <w:color w:val="14933B"/>
          <w:sz w:val="22"/>
        </w:rPr>
        <w:t xml:space="preserve">Key training points: </w:t>
      </w:r>
      <w:r>
        <w:rPr>
          <w:sz w:val="22"/>
        </w:rPr>
        <w:t>Present these as tradeoffs rather than universal rules. A good model today can become a poor fit if the relationship grows or its lifecycle changes.</w:t>
      </w:r>
    </w:p>
    <w:p>
      <w:r>
        <w:rPr>
          <w:b/>
          <w:color w:val="14933B"/>
          <w:sz w:val="22"/>
        </w:rPr>
        <w:t xml:space="preserve">Question / interaction: </w:t>
      </w:r>
      <w:r>
        <w:rPr>
          <w:sz w:val="22"/>
        </w:rPr>
        <w:t>Ask: What is the main cost of repeated related values? Duplication and the need to keep copies consistent.</w:t>
      </w:r>
    </w:p>
    <w:p>
      <w:r>
        <w:rPr>
          <w:b/>
          <w:color w:val="14933B"/>
          <w:sz w:val="22"/>
        </w:rPr>
        <w:t xml:space="preserve">Transition: </w:t>
      </w:r>
      <w:r>
        <w:rPr>
          <w:sz w:val="22"/>
        </w:rPr>
        <w:t>Transition: Put all of the concepts together in the demo.</w:t>
      </w:r>
    </w:p>
    <w:p>
      <w:r>
        <w:rPr>
          <w:b/>
          <w:color w:val="14933B"/>
          <w:sz w:val="36"/>
        </w:rPr>
        <w:t>Slide 9 — Demo Walkthrough: Avi</w:t>
      </w:r>
    </w:p>
    <w:p>
      <w:r>
        <w:rPr>
          <w:b/>
          <w:color w:val="14933B"/>
          <w:sz w:val="22"/>
        </w:rPr>
        <w:t xml:space="preserve">What to say: </w:t>
      </w:r>
      <w:r>
        <w:rPr>
          <w:sz w:val="22"/>
        </w:rPr>
        <w:t>Run the demo in sequence. Create the database. Insert Avi with three projects and embedded technology arrays. Display the document. Query for MongoDB. Read the project array. Add MongoDB Atlas to the Analytics App using $addToSet. Verify the change and show the final document.</w:t>
      </w:r>
    </w:p>
    <w:p>
      <w:r>
        <w:rPr>
          <w:b/>
          <w:color w:val="14933B"/>
          <w:sz w:val="22"/>
        </w:rPr>
        <w:t xml:space="preserve">Key training points: </w:t>
      </w:r>
      <w:r>
        <w:rPr>
          <w:sz w:val="22"/>
        </w:rPr>
        <w:t>Pause after the insert so learners can spot the repeated technologies themselves. Keep every example centered on Avi — Bangalore, RR Nagar. Do not introduce another person name.</w:t>
      </w:r>
    </w:p>
    <w:p>
      <w:r>
        <w:rPr>
          <w:b/>
          <w:color w:val="14933B"/>
          <w:sz w:val="22"/>
        </w:rPr>
        <w:t xml:space="preserve">Question / interaction: </w:t>
      </w:r>
      <w:r>
        <w:rPr>
          <w:sz w:val="22"/>
        </w:rPr>
        <w:t>Ask: After the update, which part of the document changed? Only the target project's technology array.</w:t>
      </w:r>
    </w:p>
    <w:p>
      <w:r>
        <w:rPr>
          <w:b/>
          <w:color w:val="14933B"/>
          <w:sz w:val="22"/>
        </w:rPr>
        <w:t xml:space="preserve">Transition: </w:t>
      </w:r>
      <w:r>
        <w:rPr>
          <w:sz w:val="22"/>
        </w:rPr>
        <w:t>Transition: End by reducing the model to a simple visual mental map.</w:t>
      </w:r>
    </w:p>
    <w:p>
      <w:r>
        <w:rPr>
          <w:b/>
          <w:color w:val="14933B"/>
          <w:sz w:val="36"/>
        </w:rPr>
        <w:t>Slide 10 — Summary</w:t>
      </w:r>
    </w:p>
    <w:p>
      <w:r>
        <w:rPr>
          <w:b/>
          <w:color w:val="14933B"/>
          <w:sz w:val="22"/>
        </w:rPr>
        <w:t xml:space="preserve">What to say: </w:t>
      </w:r>
      <w:r>
        <w:rPr>
          <w:sz w:val="22"/>
        </w:rPr>
        <w:t>Use the graphic from left to right: Avi, then many projects, then many embedded technologies, then the repeated shared values. Explain that this is the core pattern. Close with the four design checks: access pattern, boundedness, duplication, and growth.</w:t>
      </w:r>
    </w:p>
    <w:p>
      <w:r>
        <w:rPr>
          <w:b/>
          <w:color w:val="14933B"/>
          <w:sz w:val="22"/>
        </w:rPr>
        <w:t xml:space="preserve">Key training points: </w:t>
      </w:r>
      <w:r>
        <w:rPr>
          <w:sz w:val="22"/>
        </w:rPr>
        <w:t>The key idea is not merely that MongoDB can embed arrays. The key idea is choosing embedding when the relationship remains manageable and is naturally read from the parent document.</w:t>
      </w:r>
    </w:p>
    <w:p>
      <w:r>
        <w:rPr>
          <w:b/>
          <w:color w:val="14933B"/>
          <w:sz w:val="22"/>
        </w:rPr>
        <w:t xml:space="preserve">Question / interaction: </w:t>
      </w:r>
      <w:r>
        <w:rPr>
          <w:sz w:val="22"/>
        </w:rPr>
        <w:t>Ask learners to explain the pattern in one sentence using Avi's example.</w:t>
      </w:r>
    </w:p>
    <w:p>
      <w:r>
        <w:rPr>
          <w:b/>
          <w:color w:val="14933B"/>
          <w:sz w:val="22"/>
        </w:rPr>
        <w:t xml:space="preserve">Transition: </w:t>
      </w:r>
      <w:r>
        <w:rPr>
          <w:sz w:val="22"/>
        </w:rPr>
        <w:t>Closing: A bounded many-to-many relationship can be embedded, but growth and duplication must be treated as explicit design considerations.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