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2"/>
        </w:rPr>
        <w:t>Lesson 038</w:t>
      </w:r>
    </w:p>
    <w:p>
      <w:pPr>
        <w:jc w:val="center"/>
      </w:pPr>
      <w:r>
        <w:rPr>
          <w:b/>
          <w:sz w:val="46"/>
        </w:rPr>
        <w:t>Schema Validation</w:t>
      </w:r>
    </w:p>
    <w:p>
      <w:pPr>
        <w:jc w:val="center"/>
      </w:pPr>
      <w:r>
        <w:rPr>
          <w:sz w:val="26"/>
        </w:rPr>
        <w:t>Turn an intended MongoDB document shape into a collection-level validation contract</w:t>
      </w:r>
    </w:p>
    <w:p>
      <w:pPr>
        <w:jc w:val="center"/>
      </w:pPr>
      <w:r>
        <w:rPr>
          <w:color w:val="5A6460"/>
          <w:sz w:val="24"/>
        </w:rPr>
        <w:t>Example used throughout: Avi — Bangalore, RR Nagar</w:t>
      </w:r>
    </w:p>
    <w:p>
      <w:r>
        <w:br w:type="page"/>
      </w:r>
    </w:p>
    <w:p>
      <w:r>
        <w:rPr>
          <w:b/>
          <w:color w:val="14933B"/>
          <w:sz w:val="44"/>
        </w:rPr>
        <w:t>Purpose</w:t>
      </w:r>
    </w:p>
    <w:p>
      <w:r>
        <w:t>Schema validation lets MongoDB enforce declared document rules such as required fields and expected BSON types. The important sequence is to define the intended document shape first and then express those expectations as a validator.</w:t>
      </w:r>
    </w:p>
    <w:p>
      <w:r>
        <w:rPr>
          <w:b/>
          <w:color w:val="14933B"/>
          <w:sz w:val="44"/>
        </w:rPr>
        <w:t>Avi's Intended Shape</w:t>
      </w:r>
    </w:p>
    <w:p>
      <w:r>
        <w:rPr>
          <w:rFonts w:ascii="Consolas" w:hAnsi="Consolas"/>
          <w:sz w:val="20"/>
        </w:rPr>
        <w:t>{</w:t>
        <w:br/>
        <w:t xml:space="preserve">  name: "Avi",</w:t>
        <w:br/>
        <w:t xml:space="preserve">  location: "Bangalore, RR Nagar",</w:t>
        <w:br/>
        <w:t xml:space="preserve">  email: "avi@example.com",</w:t>
        <w:br/>
        <w:t xml:space="preserve">  phones: ["9876543210", "9123456780"]</w:t>
        <w:br/>
        <w:t>}</w:t>
      </w:r>
    </w:p>
    <w:p>
      <w:r>
        <w:rPr>
          <w:b/>
          <w:color w:val="14933B"/>
          <w:sz w:val="44"/>
        </w:rPr>
        <w:t>Core JSON Schema Keywords</w:t>
      </w:r>
    </w:p>
    <w:tbl>
      <w:tblPr>
        <w:tblW w:type="auto" w:w="0"/>
        <w:jc w:val="center"/>
        <w:tblLook w:firstColumn="1" w:firstRow="1" w:lastColumn="0" w:lastRow="0" w:noHBand="0" w:noVBand="1" w:val="04A0"/>
      </w:tblPr>
      <w:tblGrid>
        <w:gridCol w:w="5112"/>
        <w:gridCol w:w="5112"/>
      </w:tblGrid>
      <w:tr>
        <w:tc>
          <w:tcPr>
            <w:tcW w:type="dxa" w:w="5112"/>
            <w:shd w:fill="14933B"/>
          </w:tcPr>
          <w:p>
            <w:r>
              <w:rPr>
                <w:b/>
                <w:color w:val="FFFFFF"/>
              </w:rPr>
              <w:t>Keyword</w:t>
            </w:r>
          </w:p>
        </w:tc>
        <w:tc>
          <w:tcPr>
            <w:tcW w:type="dxa" w:w="5112"/>
            <w:shd w:fill="14933B"/>
          </w:tcPr>
          <w:p>
            <w:r>
              <w:rPr>
                <w:b/>
                <w:color w:val="FFFFFF"/>
              </w:rPr>
              <w:t>Purpose</w:t>
            </w:r>
          </w:p>
        </w:tc>
      </w:tr>
      <w:tr>
        <w:tc>
          <w:tcPr>
            <w:tcW w:type="dxa" w:w="5112"/>
          </w:tcPr>
          <w:p>
            <w:r>
              <w:t>required</w:t>
            </w:r>
          </w:p>
        </w:tc>
        <w:tc>
          <w:tcPr>
            <w:tcW w:type="dxa" w:w="5112"/>
          </w:tcPr>
          <w:p>
            <w:r>
              <w:t>Declare fields that must exist.</w:t>
            </w:r>
          </w:p>
        </w:tc>
      </w:tr>
      <w:tr>
        <w:tc>
          <w:tcPr>
            <w:tcW w:type="dxa" w:w="5112"/>
          </w:tcPr>
          <w:p>
            <w:r>
              <w:t>bsonType</w:t>
            </w:r>
          </w:p>
        </w:tc>
        <w:tc>
          <w:tcPr>
            <w:tcW w:type="dxa" w:w="5112"/>
          </w:tcPr>
          <w:p>
            <w:r>
              <w:t>Declare the expected BSON type.</w:t>
            </w:r>
          </w:p>
        </w:tc>
      </w:tr>
      <w:tr>
        <w:tc>
          <w:tcPr>
            <w:tcW w:type="dxa" w:w="5112"/>
          </w:tcPr>
          <w:p>
            <w:r>
              <w:t>properties</w:t>
            </w:r>
          </w:p>
        </w:tc>
        <w:tc>
          <w:tcPr>
            <w:tcW w:type="dxa" w:w="5112"/>
          </w:tcPr>
          <w:p>
            <w:r>
              <w:t>Apply rules to named fields.</w:t>
            </w:r>
          </w:p>
        </w:tc>
      </w:tr>
      <w:tr>
        <w:tc>
          <w:tcPr>
            <w:tcW w:type="dxa" w:w="5112"/>
          </w:tcPr>
          <w:p>
            <w:r>
              <w:t>items</w:t>
            </w:r>
          </w:p>
        </w:tc>
        <w:tc>
          <w:tcPr>
            <w:tcW w:type="dxa" w:w="5112"/>
          </w:tcPr>
          <w:p>
            <w:r>
              <w:t>Apply rules to array elements.</w:t>
            </w:r>
          </w:p>
        </w:tc>
      </w:tr>
    </w:tbl>
    <w:p>
      <w:r>
        <w:rPr>
          <w:b/>
          <w:color w:val="14933B"/>
          <w:sz w:val="44"/>
        </w:rPr>
        <w:t>Validator Example</w:t>
      </w:r>
    </w:p>
    <w:p>
      <w:r>
        <w:rPr>
          <w:rFonts w:ascii="Consolas" w:hAnsi="Consolas"/>
          <w:sz w:val="19"/>
        </w:rPr>
        <w:t>{</w:t>
        <w:br/>
        <w:t xml:space="preserve">  $jsonSchema: {</w:t>
        <w:br/>
        <w:t xml:space="preserve">    bsonType: "object",</w:t>
        <w:br/>
        <w:t xml:space="preserve">    required: ["name", "email"],</w:t>
        <w:br/>
        <w:t xml:space="preserve">    properties: {</w:t>
        <w:br/>
        <w:t xml:space="preserve">      name: { bsonType: "string" },</w:t>
        <w:br/>
        <w:t xml:space="preserve">      email: { bsonType: "string" },</w:t>
        <w:br/>
        <w:t xml:space="preserve">      phones: {</w:t>
        <w:br/>
        <w:t xml:space="preserve">        bsonType: "array",</w:t>
        <w:br/>
        <w:t xml:space="preserve">        items: { bsonType: "string" }</w:t>
        <w:br/>
        <w:t xml:space="preserve">      }</w:t>
        <w:br/>
        <w:t xml:space="preserve">    }</w:t>
        <w:br/>
        <w:t xml:space="preserve">  }</w:t>
        <w:br/>
        <w:t>}</w:t>
      </w:r>
    </w:p>
    <w:p>
      <w:r>
        <w:rPr>
          <w:b/>
          <w:color w:val="14933B"/>
          <w:sz w:val="44"/>
        </w:rPr>
        <w:t>Valid vs Invalid</w:t>
      </w:r>
    </w:p>
    <w:p>
      <w:pPr>
        <w:pStyle w:val="ListBullet"/>
        <w:spacing w:after="40"/>
      </w:pPr>
      <w:r>
        <w:rPr>
          <w:sz w:val="22"/>
        </w:rPr>
        <w:t>Valid: name is a string and email is a string.</w:t>
      </w:r>
    </w:p>
    <w:p>
      <w:pPr>
        <w:pStyle w:val="ListBullet"/>
        <w:spacing w:after="40"/>
      </w:pPr>
      <w:r>
        <w:rPr>
          <w:sz w:val="22"/>
        </w:rPr>
        <w:t>Valid: phones is an array whose elements are strings.</w:t>
      </w:r>
    </w:p>
    <w:p>
      <w:pPr>
        <w:pStyle w:val="ListBullet"/>
        <w:spacing w:after="40"/>
      </w:pPr>
      <w:r>
        <w:rPr>
          <w:sz w:val="22"/>
        </w:rPr>
        <w:t>Invalid: email is a number when the validator requires a string.</w:t>
      </w:r>
    </w:p>
    <w:p>
      <w:pPr>
        <w:pStyle w:val="ListBullet"/>
        <w:spacing w:after="40"/>
      </w:pPr>
      <w:r>
        <w:rPr>
          <w:sz w:val="22"/>
        </w:rPr>
        <w:t>Invalid: phones is a string when the validator requires an array.</w:t>
      </w:r>
    </w:p>
    <w:p>
      <w:r>
        <w:rPr>
          <w:b/>
          <w:color w:val="14933B"/>
          <w:sz w:val="44"/>
        </w:rPr>
        <w:t>Create a Validated Collection</w:t>
      </w:r>
    </w:p>
    <w:p>
      <w:r>
        <w:rPr>
          <w:rFonts w:ascii="Consolas" w:hAnsi="Consolas"/>
          <w:sz w:val="20"/>
        </w:rPr>
        <w:t>db.createCollection("people", {</w:t>
        <w:br/>
        <w:t xml:space="preserve">  validator: {</w:t>
        <w:br/>
        <w:t xml:space="preserve">    $jsonSchema: { ... }</w:t>
        <w:br/>
        <w:t xml:space="preserve">  }</w:t>
        <w:br/>
        <w:t>})</w:t>
      </w:r>
    </w:p>
    <w:p>
      <w:r>
        <w:rPr>
          <w:b/>
          <w:color w:val="14933B"/>
          <w:sz w:val="44"/>
        </w:rPr>
        <w:t>Testing the Contract</w:t>
      </w:r>
    </w:p>
    <w:p>
      <w:pPr>
        <w:pStyle w:val="ListBullet"/>
        <w:spacing w:after="40"/>
      </w:pPr>
      <w:r>
        <w:rPr>
          <w:sz w:val="22"/>
        </w:rPr>
        <w:t>Insert a valid Avi document and verify that it is stored.</w:t>
      </w:r>
    </w:p>
    <w:p>
      <w:pPr>
        <w:pStyle w:val="ListBullet"/>
        <w:spacing w:after="40"/>
      </w:pPr>
      <w:r>
        <w:rPr>
          <w:sz w:val="22"/>
        </w:rPr>
        <w:t>Insert an invalid Avi document and observe the validation error.</w:t>
      </w:r>
    </w:p>
    <w:p>
      <w:pPr>
        <w:pStyle w:val="ListBullet"/>
        <w:spacing w:after="40"/>
      </w:pPr>
      <w:r>
        <w:rPr>
          <w:sz w:val="22"/>
        </w:rPr>
        <w:t>Try a second invalid shape so the validator's type rules are clear.</w:t>
      </w:r>
    </w:p>
    <w:p>
      <w:pPr>
        <w:pStyle w:val="ListBullet"/>
        <w:spacing w:after="40"/>
      </w:pPr>
      <w:r>
        <w:rPr>
          <w:sz w:val="22"/>
        </w:rPr>
        <w:t>Inspect the collection metadata to review the validator.</w:t>
      </w:r>
    </w:p>
    <w:p>
      <w:r>
        <w:rPr>
          <w:b/>
          <w:color w:val="14933B"/>
          <w:sz w:val="44"/>
        </w:rPr>
        <w:t>Design Sequence</w:t>
      </w:r>
    </w:p>
    <w:p>
      <w:pPr>
        <w:pStyle w:val="ListBullet"/>
        <w:spacing w:after="40"/>
      </w:pPr>
      <w:r>
        <w:rPr>
          <w:sz w:val="22"/>
        </w:rPr>
        <w:t>Requirements → intended document shape → validator → valid/invalid tests.</w:t>
      </w:r>
    </w:p>
    <w:p>
      <w:pPr>
        <w:pStyle w:val="ListBullet"/>
        <w:spacing w:after="40"/>
      </w:pPr>
      <w:r>
        <w:rPr>
          <w:sz w:val="22"/>
        </w:rPr>
        <w:t>Do not use validation to discover the schema; define the model first.</w:t>
      </w:r>
    </w:p>
    <w:p>
      <w:pPr>
        <w:pStyle w:val="ListBullet"/>
        <w:spacing w:after="40"/>
      </w:pPr>
      <w:r>
        <w:rPr>
          <w:sz w:val="22"/>
        </w:rPr>
        <w:t>Validation is a guardrail around an agreed document contract.</w:t>
      </w:r>
    </w:p>
    <w:p>
      <w:r>
        <w:rPr>
          <w:b/>
          <w:color w:val="14933B"/>
          <w:sz w:val="44"/>
        </w:rPr>
        <w:t>Key Takeaways</w:t>
      </w:r>
    </w:p>
    <w:p>
      <w:pPr>
        <w:pStyle w:val="ListBullet"/>
        <w:spacing w:after="40"/>
      </w:pPr>
      <w:r>
        <w:rPr>
          <w:sz w:val="22"/>
        </w:rPr>
        <w:t>Schema validation can enforce required fields and BSON types.</w:t>
      </w:r>
    </w:p>
    <w:p>
      <w:pPr>
        <w:pStyle w:val="ListBullet"/>
        <w:spacing w:after="40"/>
      </w:pPr>
      <w:r>
        <w:rPr>
          <w:sz w:val="22"/>
        </w:rPr>
        <w:t>The validator should reflect the intended document model.</w:t>
      </w:r>
    </w:p>
    <w:p>
      <w:pPr>
        <w:pStyle w:val="ListBullet"/>
        <w:spacing w:after="40"/>
      </w:pPr>
      <w:r>
        <w:rPr>
          <w:sz w:val="22"/>
        </w:rPr>
        <w:t>Valid documents pass when their shape and types match the rules.</w:t>
      </w:r>
    </w:p>
    <w:p>
      <w:pPr>
        <w:pStyle w:val="ListBullet"/>
        <w:spacing w:after="40"/>
      </w:pPr>
      <w:r>
        <w:rPr>
          <w:sz w:val="22"/>
        </w:rPr>
        <w:t>Invalid documents are rejected when they violate the declared contract.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