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933B"/>
          <w:sz w:val="50"/>
        </w:rPr>
        <w:t>Lesson 040</w:t>
      </w:r>
    </w:p>
    <w:p>
      <w:pPr>
        <w:jc w:val="center"/>
      </w:pPr>
      <w:r>
        <w:rPr>
          <w:b/>
          <w:sz w:val="44"/>
        </w:rPr>
        <w:t>Changing Validation Action</w:t>
      </w:r>
    </w:p>
    <w:p>
      <w:pPr>
        <w:jc w:val="center"/>
      </w:pPr>
      <w:r>
        <w:rPr>
          <w:sz w:val="26"/>
        </w:rPr>
        <w:t>Detailed speaker guide for training delivery</w:t>
      </w:r>
    </w:p>
    <w:p>
      <w:pPr>
        <w:jc w:val="center"/>
      </w:pPr>
      <w:r>
        <w:rPr>
          <w:color w:val="5A6460"/>
          <w:sz w:val="24"/>
        </w:rPr>
        <w:t>Recurring example: Order Management</w:t>
      </w:r>
    </w:p>
    <w:p>
      <w:r>
        <w:br w:type="page"/>
      </w:r>
    </w:p>
    <w:p>
      <w:r>
        <w:rPr>
          <w:b/>
          <w:color w:val="14933B"/>
          <w:sz w:val="36"/>
        </w:rPr>
        <w:t>Slide 1 — Title</w:t>
      </w:r>
    </w:p>
    <w:p>
      <w:r>
        <w:rPr>
          <w:b/>
          <w:color w:val="14933B"/>
          <w:sz w:val="22"/>
        </w:rPr>
        <w:t xml:space="preserve">What to say: </w:t>
      </w:r>
      <w:r>
        <w:rPr>
          <w:sz w:val="22"/>
        </w:rPr>
        <w:t>Open by connecting the lesson to the previous validation lesson. The order validator already exists. Today the focus is what MongoDB should do when the validator detects an invalid order. The same schema can be paired with different validation actions.</w:t>
      </w:r>
    </w:p>
    <w:p>
      <w:r>
        <w:rPr>
          <w:b/>
          <w:color w:val="14933B"/>
          <w:sz w:val="22"/>
        </w:rPr>
        <w:t xml:space="preserve">Key training points: </w:t>
      </w:r>
      <w:r>
        <w:rPr>
          <w:sz w:val="22"/>
        </w:rPr>
        <w:t>Keep the distinction simple: validator = contract; validationAction = response to a violation.</w:t>
      </w:r>
    </w:p>
    <w:p>
      <w:r>
        <w:rPr>
          <w:b/>
          <w:color w:val="14933B"/>
          <w:sz w:val="22"/>
        </w:rPr>
        <w:t xml:space="preserve">Question / interaction: </w:t>
      </w:r>
      <w:r>
        <w:rPr>
          <w:sz w:val="22"/>
        </w:rPr>
        <w:t>Ask: Does changing validationAction change the schema rules? No.</w:t>
      </w:r>
    </w:p>
    <w:p>
      <w:r>
        <w:rPr>
          <w:b/>
          <w:color w:val="14933B"/>
          <w:sz w:val="22"/>
        </w:rPr>
        <w:t xml:space="preserve">Transition: </w:t>
      </w:r>
      <w:r>
        <w:rPr>
          <w:sz w:val="22"/>
        </w:rPr>
        <w:t>Transition: Compare error and warn directly.</w:t>
      </w:r>
    </w:p>
    <w:p>
      <w:r>
        <w:rPr>
          <w:b/>
          <w:color w:val="14933B"/>
          <w:sz w:val="36"/>
        </w:rPr>
        <w:t>Slide 2 — Validation Action: What Changes?</w:t>
      </w:r>
    </w:p>
    <w:p>
      <w:r>
        <w:rPr>
          <w:b/>
          <w:color w:val="14933B"/>
          <w:sz w:val="22"/>
        </w:rPr>
        <w:t xml:space="preserve">What to say: </w:t>
      </w:r>
      <w:r>
        <w:rPr>
          <w:sz w:val="22"/>
        </w:rPr>
        <w:t>Explain the two panels. With error, the invalid order reaches the validator, fails, and the write is rejected. With warn, the same validation failure occurs, but the write is allowed and MongoDB emits a validation warning.</w:t>
      </w:r>
    </w:p>
    <w:p>
      <w:r>
        <w:rPr>
          <w:b/>
          <w:color w:val="14933B"/>
          <w:sz w:val="22"/>
        </w:rPr>
        <w:t xml:space="preserve">Key training points: </w:t>
      </w:r>
      <w:r>
        <w:rPr>
          <w:sz w:val="22"/>
        </w:rPr>
        <w:t>Stress that the underlying validation rules do not change. Only the response changes.</w:t>
      </w:r>
    </w:p>
    <w:p>
      <w:r>
        <w:rPr>
          <w:b/>
          <w:color w:val="14933B"/>
          <w:sz w:val="22"/>
        </w:rPr>
        <w:t xml:space="preserve">Question / interaction: </w:t>
      </w:r>
      <w:r>
        <w:rPr>
          <w:sz w:val="22"/>
        </w:rPr>
        <w:t>Ask: Which setting blocks the invalid order? error.</w:t>
      </w:r>
    </w:p>
    <w:p>
      <w:r>
        <w:rPr>
          <w:b/>
          <w:color w:val="14933B"/>
          <w:sz w:val="22"/>
        </w:rPr>
        <w:t xml:space="preserve">Transition: </w:t>
      </w:r>
      <w:r>
        <w:rPr>
          <w:sz w:val="22"/>
        </w:rPr>
        <w:t>Transition: Show the unchanged contract so learners can see the separation.</w:t>
      </w:r>
    </w:p>
    <w:p>
      <w:r>
        <w:rPr>
          <w:b/>
          <w:color w:val="14933B"/>
          <w:sz w:val="36"/>
        </w:rPr>
        <w:t>Slide 3 — Order Validation Contract Stays the Same</w:t>
      </w:r>
    </w:p>
    <w:p>
      <w:r>
        <w:rPr>
          <w:b/>
          <w:color w:val="14933B"/>
          <w:sz w:val="22"/>
        </w:rPr>
        <w:t xml:space="preserve">What to say: </w:t>
      </w:r>
      <w:r>
        <w:rPr>
          <w:sz w:val="22"/>
        </w:rPr>
        <w:t>Walk through the JSON Schema. The required fields and BSON types are the contract. Point to the action panel: validator, invalid document, and failure remain the same. Only the action switches between error and warn.</w:t>
      </w:r>
    </w:p>
    <w:p>
      <w:r>
        <w:rPr>
          <w:b/>
          <w:color w:val="14933B"/>
          <w:sz w:val="22"/>
        </w:rPr>
        <w:t xml:space="preserve">Key training points: </w:t>
      </w:r>
      <w:r>
        <w:rPr>
          <w:sz w:val="22"/>
        </w:rPr>
        <w:t>Use the phrase 'same failure, different response.' This is the central idea of the lesson.</w:t>
      </w:r>
    </w:p>
    <w:p>
      <w:r>
        <w:rPr>
          <w:b/>
          <w:color w:val="14933B"/>
          <w:sz w:val="22"/>
        </w:rPr>
        <w:t xml:space="preserve">Question / interaction: </w:t>
      </w:r>
      <w:r>
        <w:rPr>
          <w:sz w:val="22"/>
        </w:rPr>
        <w:t>Ask: What remains unchanged when validationAction changes? The validator rules.</w:t>
      </w:r>
    </w:p>
    <w:p>
      <w:r>
        <w:rPr>
          <w:b/>
          <w:color w:val="14933B"/>
          <w:sz w:val="22"/>
        </w:rPr>
        <w:t xml:space="preserve">Transition: </w:t>
      </w:r>
      <w:r>
        <w:rPr>
          <w:sz w:val="22"/>
        </w:rPr>
        <w:t>Transition: Use collMod to make the change.</w:t>
      </w:r>
    </w:p>
    <w:p>
      <w:r>
        <w:rPr>
          <w:b/>
          <w:color w:val="14933B"/>
          <w:sz w:val="36"/>
        </w:rPr>
        <w:t>Slide 4 — Change Validation Action with collMod</w:t>
      </w:r>
    </w:p>
    <w:p>
      <w:r>
        <w:rPr>
          <w:b/>
          <w:color w:val="14933B"/>
          <w:sz w:val="22"/>
        </w:rPr>
        <w:t xml:space="preserve">What to say: </w:t>
      </w:r>
      <w:r>
        <w:rPr>
          <w:sz w:val="22"/>
        </w:rPr>
        <w:t>Explain that collMod changes collection configuration. The first command sets warn and the second restores error. The validator itself is not rewritten. This is important because the exercise is demonstrating configuration behavior, not a new schema.</w:t>
      </w:r>
    </w:p>
    <w:p>
      <w:r>
        <w:rPr>
          <w:b/>
          <w:color w:val="14933B"/>
          <w:sz w:val="22"/>
        </w:rPr>
        <w:t xml:space="preserve">Key training points: </w:t>
      </w:r>
      <w:r>
        <w:rPr>
          <w:sz w:val="22"/>
        </w:rPr>
        <w:t>Point out that collMod targets the orders collection by name.</w:t>
      </w:r>
    </w:p>
    <w:p>
      <w:r>
        <w:rPr>
          <w:b/>
          <w:color w:val="14933B"/>
          <w:sz w:val="22"/>
        </w:rPr>
        <w:t xml:space="preserve">Question / interaction: </w:t>
      </w:r>
      <w:r>
        <w:rPr>
          <w:sz w:val="22"/>
        </w:rPr>
        <w:t>Ask: Why use collMod here? To modify the collection's validation behavior without recreating the collection.</w:t>
      </w:r>
    </w:p>
    <w:p>
      <w:r>
        <w:rPr>
          <w:b/>
          <w:color w:val="14933B"/>
          <w:sz w:val="22"/>
        </w:rPr>
        <w:t xml:space="preserve">Transition: </w:t>
      </w:r>
      <w:r>
        <w:rPr>
          <w:sz w:val="22"/>
        </w:rPr>
        <w:t>Transition: First test the strict error behavior.</w:t>
      </w:r>
    </w:p>
    <w:p>
      <w:r>
        <w:rPr>
          <w:b/>
          <w:color w:val="14933B"/>
          <w:sz w:val="36"/>
        </w:rPr>
        <w:t>Slide 5 — Test the Error Action</w:t>
      </w:r>
    </w:p>
    <w:p>
      <w:r>
        <w:rPr>
          <w:b/>
          <w:color w:val="14933B"/>
          <w:sz w:val="22"/>
        </w:rPr>
        <w:t xml:space="preserve">What to say: </w:t>
      </w:r>
      <w:r>
        <w:rPr>
          <w:sz w:val="22"/>
        </w:rPr>
        <w:t>Start with validationAction error. The invalid order has a numeric status even though the contract requires a string, and the items array is empty even though the contract requires at least one item. Explain that either violation is enough to fail the validation. The write is rejected.</w:t>
      </w:r>
    </w:p>
    <w:p>
      <w:r>
        <w:rPr>
          <w:b/>
          <w:color w:val="14933B"/>
          <w:sz w:val="22"/>
        </w:rPr>
        <w:t xml:space="preserve">Key training points: </w:t>
      </w:r>
      <w:r>
        <w:rPr>
          <w:sz w:val="22"/>
        </w:rPr>
        <w:t>Encourage learners to identify the exact violations before running the command.</w:t>
      </w:r>
    </w:p>
    <w:p>
      <w:r>
        <w:rPr>
          <w:b/>
          <w:color w:val="14933B"/>
          <w:sz w:val="22"/>
        </w:rPr>
        <w:t xml:space="preserve">Question / interaction: </w:t>
      </w:r>
      <w:r>
        <w:rPr>
          <w:sz w:val="22"/>
        </w:rPr>
        <w:t>Ask: Why is the insert inside try/catch in the demo? So the expected validation error can be displayed and the training session can continue.</w:t>
      </w:r>
    </w:p>
    <w:p>
      <w:r>
        <w:rPr>
          <w:b/>
          <w:color w:val="14933B"/>
          <w:sz w:val="22"/>
        </w:rPr>
        <w:t xml:space="preserve">Transition: </w:t>
      </w:r>
      <w:r>
        <w:rPr>
          <w:sz w:val="22"/>
        </w:rPr>
        <w:t>Transition: Change only the action to warn and send the same shape.</w:t>
      </w:r>
    </w:p>
    <w:p>
      <w:r>
        <w:rPr>
          <w:b/>
          <w:color w:val="14933B"/>
          <w:sz w:val="36"/>
        </w:rPr>
        <w:t>Slide 6 — Test the Warn Action</w:t>
      </w:r>
    </w:p>
    <w:p>
      <w:r>
        <w:rPr>
          <w:b/>
          <w:color w:val="14933B"/>
          <w:sz w:val="22"/>
        </w:rPr>
        <w:t xml:space="preserve">What to say: </w:t>
      </w:r>
      <w:r>
        <w:rPr>
          <w:sz w:val="22"/>
        </w:rPr>
        <w:t>Explain that the validator still rejects the document logically, but the action changes the outcome. With warn, MongoDB allows the write and emits a validation warning. Then the demo reads the document back to prove it was stored.</w:t>
      </w:r>
    </w:p>
    <w:p>
      <w:r>
        <w:rPr>
          <w:b/>
          <w:color w:val="14933B"/>
          <w:sz w:val="22"/>
        </w:rPr>
        <w:t xml:space="preserve">Key training points: </w:t>
      </w:r>
      <w:r>
        <w:rPr>
          <w:sz w:val="22"/>
        </w:rPr>
        <w:t>Stress that the same invalid shape is being tested. This makes the comparison fair and visible.</w:t>
      </w:r>
    </w:p>
    <w:p>
      <w:r>
        <w:rPr>
          <w:b/>
          <w:color w:val="14933B"/>
          <w:sz w:val="22"/>
        </w:rPr>
        <w:t xml:space="preserve">Question / interaction: </w:t>
      </w:r>
      <w:r>
        <w:rPr>
          <w:sz w:val="22"/>
        </w:rPr>
        <w:t>Ask: What changed between the error test and warn test? Only validationAction.</w:t>
      </w:r>
    </w:p>
    <w:p>
      <w:r>
        <w:rPr>
          <w:b/>
          <w:color w:val="14933B"/>
          <w:sz w:val="22"/>
        </w:rPr>
        <w:t xml:space="preserve">Transition: </w:t>
      </w:r>
      <w:r>
        <w:rPr>
          <w:sz w:val="22"/>
        </w:rPr>
        <w:t>Transition: Translate this behavior into an environment-oriented decision.</w:t>
      </w:r>
    </w:p>
    <w:p>
      <w:r>
        <w:rPr>
          <w:b/>
          <w:color w:val="14933B"/>
          <w:sz w:val="36"/>
        </w:rPr>
        <w:t>Slide 7 — Choose the Action for the Environment</w:t>
      </w:r>
    </w:p>
    <w:p>
      <w:r>
        <w:rPr>
          <w:b/>
          <w:color w:val="14933B"/>
          <w:sz w:val="22"/>
        </w:rPr>
        <w:t xml:space="preserve">What to say: </w:t>
      </w:r>
      <w:r>
        <w:rPr>
          <w:sz w:val="22"/>
        </w:rPr>
        <w:t>Explain that validationAction should be chosen intentionally. In a development or observation scenario, warn can help surface violations without immediately blocking exploratory writes. In controlled testing or strict protection scenarios, error can be used when invalid writes must fail.</w:t>
      </w:r>
    </w:p>
    <w:p>
      <w:r>
        <w:rPr>
          <w:b/>
          <w:color w:val="14933B"/>
          <w:sz w:val="22"/>
        </w:rPr>
        <w:t xml:space="preserve">Key training points: </w:t>
      </w:r>
      <w:r>
        <w:rPr>
          <w:sz w:val="22"/>
        </w:rPr>
        <w:t>Do not present one action as universally correct. The correct setting depends on the operational intent.</w:t>
      </w:r>
    </w:p>
    <w:p>
      <w:r>
        <w:rPr>
          <w:b/>
          <w:color w:val="14933B"/>
          <w:sz w:val="22"/>
        </w:rPr>
        <w:t xml:space="preserve">Question / interaction: </w:t>
      </w:r>
      <w:r>
        <w:rPr>
          <w:sz w:val="22"/>
        </w:rPr>
        <w:t>Ask: What requirement suggests error? The need to prevent invalid documents from being stored.</w:t>
      </w:r>
    </w:p>
    <w:p>
      <w:r>
        <w:rPr>
          <w:b/>
          <w:color w:val="14933B"/>
          <w:sz w:val="22"/>
        </w:rPr>
        <w:t xml:space="preserve">Transition: </w:t>
      </w:r>
      <w:r>
        <w:rPr>
          <w:sz w:val="22"/>
        </w:rPr>
        <w:t>Transition: Show how to inspect the configuration after changing it.</w:t>
      </w:r>
    </w:p>
    <w:p>
      <w:r>
        <w:rPr>
          <w:b/>
          <w:color w:val="14933B"/>
          <w:sz w:val="36"/>
        </w:rPr>
        <w:t>Slide 8 — Inspect the Collection After the Change</w:t>
      </w:r>
    </w:p>
    <w:p>
      <w:r>
        <w:rPr>
          <w:b/>
          <w:color w:val="14933B"/>
          <w:sz w:val="22"/>
        </w:rPr>
        <w:t xml:space="preserve">What to say: </w:t>
      </w:r>
      <w:r>
        <w:rPr>
          <w:sz w:val="22"/>
        </w:rPr>
        <w:t>Explain that verification is part of changing collection configuration. Inspect the collection before the change, run collMod, inspect again, and confirm that the validator remains present while the action has changed.</w:t>
      </w:r>
    </w:p>
    <w:p>
      <w:r>
        <w:rPr>
          <w:b/>
          <w:color w:val="14933B"/>
          <w:sz w:val="22"/>
        </w:rPr>
        <w:t xml:space="preserve">Key training points: </w:t>
      </w:r>
      <w:r>
        <w:rPr>
          <w:sz w:val="22"/>
        </w:rPr>
        <w:t>Teach learners to verify configuration instead of assuming the command took effect.</w:t>
      </w:r>
    </w:p>
    <w:p>
      <w:r>
        <w:rPr>
          <w:b/>
          <w:color w:val="14933B"/>
          <w:sz w:val="22"/>
        </w:rPr>
        <w:t xml:space="preserve">Question / interaction: </w:t>
      </w:r>
      <w:r>
        <w:rPr>
          <w:sz w:val="22"/>
        </w:rPr>
        <w:t>Ask: What should you see after changing to warn? The validator remains attached and validationAction is warn.</w:t>
      </w:r>
    </w:p>
    <w:p>
      <w:r>
        <w:rPr>
          <w:b/>
          <w:color w:val="14933B"/>
          <w:sz w:val="22"/>
        </w:rPr>
        <w:t xml:space="preserve">Transition: </w:t>
      </w:r>
      <w:r>
        <w:rPr>
          <w:sz w:val="22"/>
        </w:rPr>
        <w:t>Transition: Put the full sequence together in the demo.</w:t>
      </w:r>
    </w:p>
    <w:p>
      <w:r>
        <w:rPr>
          <w:b/>
          <w:color w:val="14933B"/>
          <w:sz w:val="36"/>
        </w:rPr>
        <w:t>Slide 9 — Demo Focus: One Order, Two Actions</w:t>
      </w:r>
    </w:p>
    <w:p>
      <w:r>
        <w:rPr>
          <w:b/>
          <w:color w:val="14933B"/>
          <w:sz w:val="22"/>
        </w:rPr>
        <w:t xml:space="preserve">What to say: </w:t>
      </w:r>
      <w:r>
        <w:rPr>
          <w:sz w:val="22"/>
        </w:rPr>
        <w:t>Run the demo end to end. Create the validated orders collection with error. Insert a valid order. Try the invalid order and observe rejection. Change to warn. Send the same invalid shape and confirm that it is stored. Restore error and inspect the final state.</w:t>
      </w:r>
    </w:p>
    <w:p>
      <w:r>
        <w:rPr>
          <w:b/>
          <w:color w:val="14933B"/>
          <w:sz w:val="22"/>
        </w:rPr>
        <w:t xml:space="preserve">Key training points: </w:t>
      </w:r>
      <w:r>
        <w:rPr>
          <w:sz w:val="22"/>
        </w:rPr>
        <w:t>Pause at the two invalid-order tests and explicitly compare the outcomes. The schema is identical; only the action changed.</w:t>
      </w:r>
    </w:p>
    <w:p>
      <w:r>
        <w:rPr>
          <w:b/>
          <w:color w:val="14933B"/>
          <w:sz w:val="22"/>
        </w:rPr>
        <w:t xml:space="preserve">Question / interaction: </w:t>
      </w:r>
      <w:r>
        <w:rPr>
          <w:sz w:val="22"/>
        </w:rPr>
        <w:t>Trainer tip: make learners predict whether the second invalid order will appear in the collection before running findOne.</w:t>
      </w:r>
    </w:p>
    <w:p>
      <w:r>
        <w:rPr>
          <w:b/>
          <w:color w:val="14933B"/>
          <w:sz w:val="22"/>
        </w:rPr>
        <w:t xml:space="preserve">Transition: </w:t>
      </w:r>
      <w:r>
        <w:rPr>
          <w:sz w:val="22"/>
        </w:rPr>
        <w:t>Transition: Close with the visual summary.</w:t>
      </w:r>
    </w:p>
    <w:p>
      <w:r>
        <w:rPr>
          <w:b/>
          <w:color w:val="14933B"/>
          <w:sz w:val="36"/>
        </w:rPr>
        <w:t>Slide 10 — Summary</w:t>
      </w:r>
    </w:p>
    <w:p>
      <w:r>
        <w:rPr>
          <w:b/>
          <w:color w:val="14933B"/>
          <w:sz w:val="22"/>
        </w:rPr>
        <w:t xml:space="preserve">What to say: </w:t>
      </w:r>
      <w:r>
        <w:rPr>
          <w:sz w:val="22"/>
        </w:rPr>
        <w:t>Walk through the two large blocks: error rejects, warn allows with warning. Then walk through the four lower steps: keep the schema, change the action, test the same failure, and restore intentionally.</w:t>
      </w:r>
    </w:p>
    <w:p>
      <w:r>
        <w:rPr>
          <w:b/>
          <w:color w:val="14933B"/>
          <w:sz w:val="22"/>
        </w:rPr>
        <w:t xml:space="preserve">Key training points: </w:t>
      </w:r>
      <w:r>
        <w:rPr>
          <w:sz w:val="22"/>
        </w:rPr>
        <w:t>Finish with the sentence: 'The validator decides whether the document violates the contract; validationAction decides how MongoDB responds to that violation.'</w:t>
      </w:r>
    </w:p>
    <w:p>
      <w:r>
        <w:rPr>
          <w:b/>
          <w:color w:val="14933B"/>
          <w:sz w:val="22"/>
        </w:rPr>
        <w:t xml:space="preserve">Question / interaction: </w:t>
      </w:r>
      <w:r>
        <w:rPr>
          <w:sz w:val="22"/>
        </w:rPr>
        <w:t>Ask: What is the key difference between error and warn? Whether the invalid write is rejected or allowed.</w:t>
      </w:r>
    </w:p>
    <w:p>
      <w:r>
        <w:rPr>
          <w:b/>
          <w:color w:val="14933B"/>
          <w:sz w:val="22"/>
        </w:rPr>
        <w:t xml:space="preserve">Transition: </w:t>
      </w:r>
      <w:r>
        <w:rPr>
          <w:sz w:val="22"/>
        </w:rPr>
        <w:t>Closing: Changing validation action lets the team adjust database enforcement behavior without rewriting the validation contract.</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