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A8CF" w14:textId="77777777" w:rsidR="007F2C47" w:rsidRDefault="00000000">
      <w:pPr>
        <w:jc w:val="center"/>
      </w:pPr>
      <w:r>
        <w:rPr>
          <w:b/>
          <w:color w:val="E67E22"/>
          <w:sz w:val="36"/>
        </w:rPr>
        <w:t>Speaker Notes — Understanding Relations</w:t>
      </w:r>
    </w:p>
    <w:p w14:paraId="3BD5B8BC" w14:textId="77777777" w:rsidR="007F2C47" w:rsidRDefault="00000000">
      <w:pPr>
        <w:jc w:val="center"/>
      </w:pPr>
      <w:r>
        <w:rPr>
          <w:i/>
        </w:rPr>
        <w:t>Slide-by-slide training guide for a practical MongoDB developer learning path.</w:t>
      </w:r>
    </w:p>
    <w:p w14:paraId="111CCC3B" w14:textId="77777777" w:rsidR="007F2C47" w:rsidRDefault="00000000">
      <w:pPr>
        <w:jc w:val="center"/>
      </w:pPr>
      <w:r>
        <w:rPr>
          <w:b/>
        </w:rPr>
        <w:t>Running example: Order Management</w:t>
      </w:r>
    </w:p>
    <w:p w14:paraId="18D3B54C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1 — Graphic Summary</w:t>
      </w:r>
    </w:p>
    <w:p w14:paraId="0CDEF17D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Open with the complete visual map before teaching the individual relationship patterns. Point to the Order Management application, then trace customers, orders, products, and the two main modeling approaches: embedding and referencing.</w:t>
      </w:r>
    </w:p>
    <w:p w14:paraId="5FE309D2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Give learners the destination first. The following slides unpack the pieces of this map.</w:t>
      </w:r>
    </w:p>
    <w:p w14:paraId="23FCAD16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which related data they would expect to keep together in an order-management application.</w:t>
      </w:r>
    </w:p>
    <w:p w14:paraId="2F88D8C5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Move from the overall map to the meaning of a relation.</w:t>
      </w:r>
    </w:p>
    <w:p w14:paraId="2FF0C4C0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2 — Understanding Relations</w:t>
      </w:r>
    </w:p>
    <w:p w14:paraId="42B8C2A8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Introduce the core problem: customers, addresses, orders, and products are related, but the application does not necessarily store every relation the same way. MongoDB lets the document model reflect how those relationships behave.</w:t>
      </w:r>
    </w:p>
    <w:p w14:paraId="451076C1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Think in terms of relation, cardinality, ownership, growth, and access.</w:t>
      </w:r>
    </w:p>
    <w:p w14:paraId="23A8AE25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learners to name one relationship in an application they know.</w:t>
      </w:r>
    </w:p>
    <w:p w14:paraId="192D87BA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Define a relation and then classify its cardinality.</w:t>
      </w:r>
    </w:p>
    <w:p w14:paraId="02BCAC96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3 — What Is a Relation?</w:t>
      </w:r>
    </w:p>
    <w:p w14:paraId="1B35AAF2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A relation is a logical connection between pieces of application data. In this Order Management model, customer-to-order and order-to-product relationships have different characteristics.</w:t>
      </w:r>
    </w:p>
    <w:p w14:paraId="74EBBF15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The business relationship exists first; the MongoDB storage shape is a design decision.</w:t>
      </w:r>
    </w:p>
    <w:p w14:paraId="130E902D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Ask: “What information tells us whether two pieces of data should live together?”</w:t>
      </w:r>
    </w:p>
    <w:p w14:paraId="30BDD874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Use cardinality to make that question concrete.</w:t>
      </w:r>
    </w:p>
    <w:p w14:paraId="7E25A644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4 — Cardinality: The Shape of the Relationship</w:t>
      </w:r>
    </w:p>
    <w:p w14:paraId="05686D87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Walk through 1:1, 1:N, and N:M using customer/address, customer/orders, and orders/products. Explain that cardinality is an important signal, but not the only design input.</w:t>
      </w:r>
    </w:p>
    <w:p w14:paraId="123E7A09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Combine cardinality with growth, sharing, ownership, and access patterns.</w:t>
      </w:r>
    </w:p>
    <w:p w14:paraId="01DC6245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learners to classify customer-to-orders.</w:t>
      </w:r>
    </w:p>
    <w:p w14:paraId="7EB2B0FA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Start with the simplest relationship, one-to-one.</w:t>
      </w:r>
    </w:p>
    <w:p w14:paraId="283C64B4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5 — One-to-One: Embed or Reference?</w:t>
      </w:r>
    </w:p>
    <w:p w14:paraId="2FF01DF1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Show one order and one shipping address. Explain the difference between keeping the address inside the order and storing it separately with an identifier.</w:t>
      </w:r>
    </w:p>
    <w:p w14:paraId="29B96425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Focus on bounded size, ownership, common access, and lifecycle.</w:t>
      </w:r>
    </w:p>
    <w:p w14:paraId="48439EC1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when a separate address collection might make sense.</w:t>
      </w:r>
    </w:p>
    <w:p w14:paraId="652E3E9C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Move to one-to-many, where independent growth becomes more visible.</w:t>
      </w:r>
    </w:p>
    <w:p w14:paraId="3A24C11C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6 — One-to-Many: Customer → Orders</w:t>
      </w:r>
    </w:p>
    <w:p w14:paraId="2F11323A" w14:textId="77777777" w:rsidR="007F2C47" w:rsidRDefault="00000000">
      <w:pPr>
        <w:spacing w:after="40"/>
      </w:pPr>
      <w:r>
        <w:rPr>
          <w:b/>
          <w:color w:val="1F4E79"/>
        </w:rPr>
        <w:lastRenderedPageBreak/>
        <w:t xml:space="preserve">What to say: </w:t>
      </w:r>
      <w:r>
        <w:t>Explain that a customer can have many orders. Because order history can grow independently, keeping orders in a separate collection is often a natural representation for this access pattern.</w:t>
      </w:r>
    </w:p>
    <w:p w14:paraId="41C0B9DB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Growth is a major modeling signal; avoid letting an unbounded child set turn a parent document into an oversized access unit.</w:t>
      </w:r>
    </w:p>
    <w:p w14:paraId="19A6D7C9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whether thousands of orders belong in a single customer document.</w:t>
      </w:r>
    </w:p>
    <w:p w14:paraId="30B0E99A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Move to many-to-many.</w:t>
      </w:r>
    </w:p>
    <w:p w14:paraId="0DFE7989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7 — Many-to-Many: Orders ↔ Products</w:t>
      </w:r>
    </w:p>
    <w:p w14:paraId="76894645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Show that an order can contain many products and a product can appear in many orders. Explain how order items can carry product identifiers while the product catalog remains reusable.</w:t>
      </w:r>
    </w:p>
    <w:p w14:paraId="0B59CC8A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Shared data and independent lifecycles make identifier-based relationships useful.</w:t>
      </w:r>
    </w:p>
    <w:p w14:paraId="0F088D32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what happens if the full product document is duplicated into every order.</w:t>
      </w:r>
    </w:p>
    <w:p w14:paraId="561D8071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Turn these examples into the embed-versus-reference decision.</w:t>
      </w:r>
    </w:p>
    <w:p w14:paraId="44D5619E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8 — Embed or Reference?</w:t>
      </w:r>
    </w:p>
    <w:p w14:paraId="490EB9D2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Compare the two modeling approaches. Embedding fits small, bounded, parent-owned data that is commonly read together. References fit data that is shared, independently growing, or separately maintained.</w:t>
      </w:r>
    </w:p>
    <w:p w14:paraId="54FB9BCF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Neither pattern is universally correct; match the structure to application behavior.</w:t>
      </w:r>
    </w:p>
    <w:p w14:paraId="53952AF7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learners to identify one embedded candidate and one referenced candidate.</w:t>
      </w:r>
    </w:p>
    <w:p w14:paraId="1C9E2C9C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Apply the rules to the complete Order Management model.</w:t>
      </w:r>
    </w:p>
    <w:p w14:paraId="7B221F34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9 — Order Management Relationship Map</w:t>
      </w:r>
    </w:p>
    <w:p w14:paraId="6714197B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Walk from customer to address, then to orders, then from orders to product identifiers. Emphasize that a single application can legitimately combine multiple relationship patterns.</w:t>
      </w:r>
    </w:p>
    <w:p w14:paraId="09226CD0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Model each relationship independently using its actual characteristics.</w:t>
      </w:r>
    </w:p>
    <w:p w14:paraId="08B514F9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learners to identify the cardinality shown on each connection.</w:t>
      </w:r>
    </w:p>
    <w:p w14:paraId="25F24AC8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Convert the visual into a repeatable design checklist.</w:t>
      </w:r>
    </w:p>
    <w:p w14:paraId="5B2BA895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10 — Relation-Driven Design Decisions</w:t>
      </w:r>
    </w:p>
    <w:p w14:paraId="34EF325F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Introduce the four repeatable questions: How many? How big? How shared? How accessed? Use them before committing to a document shape.</w:t>
      </w:r>
    </w:p>
    <w:p w14:paraId="576C42F9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These questions prevent blind one-to-one translation from relational tables.</w:t>
      </w:r>
    </w:p>
    <w:p w14:paraId="6F5229D7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which of the four questions is most important for a growing order history.</w:t>
      </w:r>
    </w:p>
    <w:p w14:paraId="3E1BFFB6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Validate the relationship representation directly in mongosh.</w:t>
      </w:r>
    </w:p>
    <w:p w14:paraId="532DC474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11 — Inspect Relations in mongosh</w:t>
      </w:r>
    </w:p>
    <w:p w14:paraId="1DD68017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Run the hands-on demo. Show the embedded address, the customerId reference on orders, and the productId values carried by order items. Keep the discussion focused on how the relationship is represented.</w:t>
      </w:r>
    </w:p>
    <w:p w14:paraId="48FCC60D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The shell makes the chosen relationship visible in actual stored documents.</w:t>
      </w:r>
    </w:p>
    <w:p w14:paraId="2446B671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Pause after each query and ask what relationship the learner just inspected.</w:t>
      </w:r>
    </w:p>
    <w:p w14:paraId="47D1DF19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Finish with the design workflow.</w:t>
      </w:r>
    </w:p>
    <w:p w14:paraId="596897F3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lastRenderedPageBreak/>
        <w:t>Slide 12 — A Repeatable Relationship Design Workflow</w:t>
      </w:r>
    </w:p>
    <w:p w14:paraId="1C9A2543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Reinforce the sequence: requirement, cardinality, access, growth, then document shape. The goal is to create a repeatable modeling habit rather than memorize one schema.</w:t>
      </w:r>
    </w:p>
    <w:p w14:paraId="609448F7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Design around application behavior, not around the source table layout.</w:t>
      </w:r>
    </w:p>
    <w:p w14:paraId="33C00C77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learners to repeat the five steps without looking at the slide.</w:t>
      </w:r>
    </w:p>
    <w:p w14:paraId="69AAF7D0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Close with the final relationship summary.</w:t>
      </w:r>
    </w:p>
    <w:p w14:paraId="5EF1C472" w14:textId="77777777" w:rsidR="007F2C47" w:rsidRDefault="00000000">
      <w:pPr>
        <w:spacing w:before="160" w:after="40"/>
      </w:pPr>
      <w:r>
        <w:rPr>
          <w:b/>
          <w:color w:val="E67E22"/>
          <w:sz w:val="26"/>
        </w:rPr>
        <w:t>Slide 13 — Key Takeaways</w:t>
      </w:r>
    </w:p>
    <w:p w14:paraId="7C0A3A1A" w14:textId="77777777" w:rsidR="007F2C47" w:rsidRDefault="00000000">
      <w:pPr>
        <w:spacing w:after="40"/>
      </w:pPr>
      <w:r>
        <w:rPr>
          <w:b/>
          <w:color w:val="1F4E79"/>
        </w:rPr>
        <w:t xml:space="preserve">What to say: </w:t>
      </w:r>
      <w:r>
        <w:t>Recap the complete chain: relation → cardinality → access → document shape. Emphasize that Order Management can use embedding for bounded local data and references for independently growing or shared data.</w:t>
      </w:r>
    </w:p>
    <w:p w14:paraId="2F63FED8" w14:textId="77777777" w:rsidR="007F2C47" w:rsidRDefault="00000000">
      <w:pPr>
        <w:spacing w:after="40"/>
      </w:pPr>
      <w:r>
        <w:rPr>
          <w:b/>
          <w:color w:val="1F4E79"/>
        </w:rPr>
        <w:t xml:space="preserve">Key training point: </w:t>
      </w:r>
      <w:r>
        <w:t>Key training point: Good MongoDB modeling is an application-design exercise grounded in real access patterns.</w:t>
      </w:r>
    </w:p>
    <w:p w14:paraId="2A3460A3" w14:textId="77777777" w:rsidR="007F2C47" w:rsidRDefault="00000000">
      <w:pPr>
        <w:spacing w:after="40"/>
      </w:pPr>
      <w:r>
        <w:rPr>
          <w:b/>
          <w:color w:val="1F4E79"/>
        </w:rPr>
        <w:t xml:space="preserve">Question / interaction: </w:t>
      </w:r>
      <w:r>
        <w:t>Question / interaction: Ask learners to explain the customer-to-orders and orders-to-products relationships in one sentence each.</w:t>
      </w:r>
    </w:p>
    <w:p w14:paraId="366C2196" w14:textId="77777777" w:rsidR="007F2C47" w:rsidRDefault="00000000">
      <w:pPr>
        <w:spacing w:after="40"/>
      </w:pPr>
      <w:r>
        <w:rPr>
          <w:b/>
          <w:color w:val="1F4E79"/>
        </w:rPr>
        <w:t xml:space="preserve">Transition: </w:t>
      </w:r>
      <w:r>
        <w:t>Transition: Close the lesson and prepare learners for the specific one-to-one embedding pattern next.</w:t>
      </w:r>
    </w:p>
    <w:sectPr w:rsidR="007F2C47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470659">
    <w:abstractNumId w:val="8"/>
  </w:num>
  <w:num w:numId="2" w16cid:durableId="1340430707">
    <w:abstractNumId w:val="6"/>
  </w:num>
  <w:num w:numId="3" w16cid:durableId="770668768">
    <w:abstractNumId w:val="5"/>
  </w:num>
  <w:num w:numId="4" w16cid:durableId="1756973287">
    <w:abstractNumId w:val="4"/>
  </w:num>
  <w:num w:numId="5" w16cid:durableId="473762096">
    <w:abstractNumId w:val="7"/>
  </w:num>
  <w:num w:numId="6" w16cid:durableId="1251542876">
    <w:abstractNumId w:val="3"/>
  </w:num>
  <w:num w:numId="7" w16cid:durableId="1457331389">
    <w:abstractNumId w:val="2"/>
  </w:num>
  <w:num w:numId="8" w16cid:durableId="1530529768">
    <w:abstractNumId w:val="1"/>
  </w:num>
  <w:num w:numId="9" w16cid:durableId="172059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62D"/>
    <w:rsid w:val="007F2C47"/>
    <w:rsid w:val="00AA1D8D"/>
    <w:rsid w:val="00B47730"/>
    <w:rsid w:val="00CB0664"/>
    <w:rsid w:val="00E14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96D57"/>
  <w14:defaultImageDpi w14:val="300"/>
  <w15:docId w15:val="{4EF9CD0C-FA4E-42A8-9684-A85F7DF3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D1C92B-AC0D-41D5-841F-D23C498A23EB}">
  <we:reference id="0d6353ca-a200-41d1-903a-6af75a29609a" version="1.7.0.0" store="EXCatalog" storeType="EXCatalog"/>
  <we:alternateReferences>
    <we:reference id="WA200004774" version="1.7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ed0b32-58fd-49a1-925b-0e19a34645b1}" enabled="1" method="Privileged" siteId="{97984c2b-a229-4609-8185-ae84947bc3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1061</Words>
  <Characters>6411</Characters>
  <Application>Microsoft Office Word</Application>
  <DocSecurity>0</DocSecurity>
  <Lines>98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Avishesh Jha</cp:lastModifiedBy>
  <cp:revision>3</cp:revision>
  <dcterms:created xsi:type="dcterms:W3CDTF">2013-12-23T23:15:00Z</dcterms:created>
  <dcterms:modified xsi:type="dcterms:W3CDTF">2026-10-06T04:24:00Z</dcterms:modified>
  <cp:category/>
</cp:coreProperties>
</file>