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8419" w14:textId="17114537" w:rsidR="00490816" w:rsidRDefault="00B52FF8" w:rsidP="00B52FF8">
      <w:pPr>
        <w:pStyle w:val="Heading1"/>
        <w:jc w:val="center"/>
      </w:pPr>
      <w:r>
        <w:t>Change log</w:t>
      </w:r>
    </w:p>
    <w:tbl>
      <w:tblPr>
        <w:tblStyle w:val="TableGrid"/>
        <w:tblpPr w:leftFromText="180" w:rightFromText="180" w:vertAnchor="page" w:horzAnchor="margin" w:tblpY="2942"/>
        <w:tblW w:w="0" w:type="auto"/>
        <w:tblLook w:val="04A0" w:firstRow="1" w:lastRow="0" w:firstColumn="1" w:lastColumn="0" w:noHBand="0" w:noVBand="1"/>
      </w:tblPr>
      <w:tblGrid>
        <w:gridCol w:w="1271"/>
        <w:gridCol w:w="3398"/>
        <w:gridCol w:w="4347"/>
      </w:tblGrid>
      <w:tr w:rsidR="00B52FF8" w14:paraId="63602A67" w14:textId="77777777" w:rsidTr="00EE4867">
        <w:trPr>
          <w:trHeight w:val="1125"/>
        </w:trPr>
        <w:tc>
          <w:tcPr>
            <w:tcW w:w="1271" w:type="dxa"/>
          </w:tcPr>
          <w:p w14:paraId="4F31F8D8" w14:textId="77777777" w:rsidR="00B52FF8" w:rsidRDefault="00B52FF8" w:rsidP="00EE4867">
            <w:pPr>
              <w:jc w:val="center"/>
            </w:pPr>
            <w:r>
              <w:t>Date</w:t>
            </w:r>
          </w:p>
        </w:tc>
        <w:tc>
          <w:tcPr>
            <w:tcW w:w="3398" w:type="dxa"/>
          </w:tcPr>
          <w:p w14:paraId="4B2452B5" w14:textId="77777777" w:rsidR="00B52FF8" w:rsidRDefault="00B52FF8" w:rsidP="00EE4867">
            <w:pPr>
              <w:jc w:val="center"/>
            </w:pPr>
            <w:r>
              <w:t>Change</w:t>
            </w:r>
          </w:p>
        </w:tc>
        <w:tc>
          <w:tcPr>
            <w:tcW w:w="4347" w:type="dxa"/>
          </w:tcPr>
          <w:p w14:paraId="4B85B43B" w14:textId="77777777" w:rsidR="00B52FF8" w:rsidRDefault="00B52FF8" w:rsidP="00EE4867">
            <w:pPr>
              <w:jc w:val="center"/>
            </w:pPr>
            <w:r>
              <w:t>Description</w:t>
            </w:r>
          </w:p>
        </w:tc>
      </w:tr>
      <w:tr w:rsidR="00B52FF8" w14:paraId="1344F4C7" w14:textId="77777777" w:rsidTr="00EE4867">
        <w:trPr>
          <w:trHeight w:val="1410"/>
        </w:trPr>
        <w:tc>
          <w:tcPr>
            <w:tcW w:w="1271" w:type="dxa"/>
          </w:tcPr>
          <w:p w14:paraId="7B478BA1" w14:textId="77777777" w:rsidR="00B52FF8" w:rsidRDefault="00B52FF8" w:rsidP="00EE4867">
            <w:pPr>
              <w:jc w:val="center"/>
            </w:pPr>
            <w:r>
              <w:t>17/4/2023</w:t>
            </w:r>
          </w:p>
        </w:tc>
        <w:tc>
          <w:tcPr>
            <w:tcW w:w="3398" w:type="dxa"/>
          </w:tcPr>
          <w:p w14:paraId="02C49401" w14:textId="77777777" w:rsidR="00B52FF8" w:rsidRDefault="00B52FF8" w:rsidP="00EE4867">
            <w:pPr>
              <w:jc w:val="center"/>
            </w:pPr>
            <w:r>
              <w:t>NodeRED</w:t>
            </w:r>
          </w:p>
        </w:tc>
        <w:tc>
          <w:tcPr>
            <w:tcW w:w="4347" w:type="dxa"/>
          </w:tcPr>
          <w:p w14:paraId="4A6EAF39" w14:textId="082A3B8E" w:rsidR="00B52FF8" w:rsidRDefault="00B52FF8" w:rsidP="00EE4867">
            <w:pPr>
              <w:jc w:val="center"/>
            </w:pPr>
            <w:r>
              <w:t>Based on our technical research the team decided not to use NodeRED as one of the main components and opted for the FERN stack instead.</w:t>
            </w:r>
          </w:p>
        </w:tc>
      </w:tr>
      <w:tr w:rsidR="00B52FF8" w14:paraId="7200C997" w14:textId="77777777" w:rsidTr="00EE4867">
        <w:trPr>
          <w:trHeight w:val="1410"/>
        </w:trPr>
        <w:tc>
          <w:tcPr>
            <w:tcW w:w="1271" w:type="dxa"/>
          </w:tcPr>
          <w:p w14:paraId="576F4351" w14:textId="77777777" w:rsidR="00B52FF8" w:rsidRDefault="00B52FF8" w:rsidP="00EE4867">
            <w:pPr>
              <w:jc w:val="center"/>
            </w:pPr>
            <w:r>
              <w:t>12/5/2023</w:t>
            </w:r>
          </w:p>
        </w:tc>
        <w:tc>
          <w:tcPr>
            <w:tcW w:w="3398" w:type="dxa"/>
          </w:tcPr>
          <w:p w14:paraId="62767023" w14:textId="77777777" w:rsidR="00B52FF8" w:rsidRDefault="00B52FF8" w:rsidP="00EE4867">
            <w:pPr>
              <w:jc w:val="center"/>
            </w:pPr>
            <w:r>
              <w:t>Change Management Strategy Alteration</w:t>
            </w:r>
          </w:p>
        </w:tc>
        <w:tc>
          <w:tcPr>
            <w:tcW w:w="4347" w:type="dxa"/>
          </w:tcPr>
          <w:p w14:paraId="74B8D643" w14:textId="6FE9B69F" w:rsidR="00B52FF8" w:rsidRDefault="00B52FF8" w:rsidP="00EE4867">
            <w:pPr>
              <w:jc w:val="center"/>
            </w:pPr>
            <w:r>
              <w:t>From</w:t>
            </w:r>
            <w:r w:rsidR="000C777A">
              <w:t xml:space="preserve"> feedback given in the proposal, the team removed a change management form which was a risk, a </w:t>
            </w:r>
            <w:r w:rsidR="00246FD1">
              <w:t>hindrance,</w:t>
            </w:r>
            <w:r w:rsidR="000C777A">
              <w:t xml:space="preserve"> and a conflict to the Kanban methodology. The team derived a change management strategy which was worked directly into the </w:t>
            </w:r>
            <w:r w:rsidR="00246FD1">
              <w:t>workflow.</w:t>
            </w:r>
          </w:p>
        </w:tc>
      </w:tr>
      <w:tr w:rsidR="00B52FF8" w14:paraId="145A81F4" w14:textId="77777777" w:rsidTr="00EE4867">
        <w:trPr>
          <w:trHeight w:val="1259"/>
        </w:trPr>
        <w:tc>
          <w:tcPr>
            <w:tcW w:w="1271" w:type="dxa"/>
          </w:tcPr>
          <w:p w14:paraId="23428C6F" w14:textId="77777777" w:rsidR="00B52FF8" w:rsidRDefault="00B52FF8" w:rsidP="00EE4867">
            <w:pPr>
              <w:jc w:val="center"/>
            </w:pPr>
            <w:r>
              <w:t>21/6/2023</w:t>
            </w:r>
          </w:p>
        </w:tc>
        <w:tc>
          <w:tcPr>
            <w:tcW w:w="3398" w:type="dxa"/>
          </w:tcPr>
          <w:p w14:paraId="4B124B6D" w14:textId="77777777" w:rsidR="00B52FF8" w:rsidRDefault="00B52FF8" w:rsidP="00EE4867">
            <w:pPr>
              <w:jc w:val="center"/>
            </w:pPr>
            <w:r>
              <w:t>OpenPLC</w:t>
            </w:r>
          </w:p>
          <w:p w14:paraId="17E46AEB" w14:textId="77777777" w:rsidR="00B52FF8" w:rsidRDefault="00B52FF8" w:rsidP="00EE4867">
            <w:pPr>
              <w:jc w:val="center"/>
            </w:pPr>
            <w:r>
              <w:t>PLC changes</w:t>
            </w:r>
          </w:p>
        </w:tc>
        <w:tc>
          <w:tcPr>
            <w:tcW w:w="4347" w:type="dxa"/>
          </w:tcPr>
          <w:p w14:paraId="30E67670" w14:textId="482B6947" w:rsidR="00B52FF8" w:rsidRDefault="00246FD1" w:rsidP="00EE4867">
            <w:pPr>
              <w:jc w:val="center"/>
            </w:pPr>
            <w:r>
              <w:t>Part of the digital twin was to produce/send some values to a Programmable Logic Controller via the web dashboard. Upon further research</w:t>
            </w:r>
            <w:r w:rsidR="00D23A3C">
              <w:t xml:space="preserve"> the voltage on which a PLC runs was too high for us to work on safely according to AUT’s policies. The team </w:t>
            </w:r>
            <w:r w:rsidR="005C51DC">
              <w:t>replaced this component with a simulation software called OpenPLC, which would simulate the PLC functionality.</w:t>
            </w:r>
          </w:p>
        </w:tc>
      </w:tr>
      <w:tr w:rsidR="00B52FF8" w14:paraId="223D89ED" w14:textId="77777777" w:rsidTr="00EE4867">
        <w:trPr>
          <w:trHeight w:val="1405"/>
        </w:trPr>
        <w:tc>
          <w:tcPr>
            <w:tcW w:w="1271" w:type="dxa"/>
          </w:tcPr>
          <w:p w14:paraId="6F382A41" w14:textId="77777777" w:rsidR="00B52FF8" w:rsidRDefault="00B52FF8" w:rsidP="00EE4867">
            <w:pPr>
              <w:jc w:val="center"/>
            </w:pPr>
            <w:r>
              <w:t>21/7/2023</w:t>
            </w:r>
          </w:p>
        </w:tc>
        <w:tc>
          <w:tcPr>
            <w:tcW w:w="3398" w:type="dxa"/>
          </w:tcPr>
          <w:p w14:paraId="58B9FDCB" w14:textId="77777777" w:rsidR="00B52FF8" w:rsidRDefault="00B52FF8" w:rsidP="00EE4867">
            <w:pPr>
              <w:jc w:val="center"/>
            </w:pPr>
            <w:r>
              <w:t>Database Migration</w:t>
            </w:r>
            <w:r>
              <w:br/>
              <w:t>(New project)</w:t>
            </w:r>
          </w:p>
        </w:tc>
        <w:tc>
          <w:tcPr>
            <w:tcW w:w="4347" w:type="dxa"/>
          </w:tcPr>
          <w:p w14:paraId="724A2A16" w14:textId="18EAF6E6" w:rsidR="00B52FF8" w:rsidRDefault="005C51DC" w:rsidP="00EE4867">
            <w:pPr>
              <w:jc w:val="center"/>
            </w:pPr>
            <w:r>
              <w:t xml:space="preserve">Using Firebase authentication requires users to login </w:t>
            </w:r>
            <w:r w:rsidR="00736734">
              <w:t xml:space="preserve">and be authenticated to view any data. The Website and the Database were hosted on different domains which cause a disconnect in the Authentication process. The team migrated the database onto the website domain to consolidate the </w:t>
            </w:r>
            <w:r w:rsidR="00CF25A8">
              <w:t>authentication.</w:t>
            </w:r>
          </w:p>
        </w:tc>
      </w:tr>
      <w:tr w:rsidR="00B52FF8" w14:paraId="74D42FE3" w14:textId="77777777" w:rsidTr="00B52FF8">
        <w:trPr>
          <w:trHeight w:val="974"/>
        </w:trPr>
        <w:tc>
          <w:tcPr>
            <w:tcW w:w="1271" w:type="dxa"/>
          </w:tcPr>
          <w:p w14:paraId="2DE10D5C" w14:textId="77777777" w:rsidR="00B52FF8" w:rsidRDefault="00B52FF8" w:rsidP="00EE4867">
            <w:pPr>
              <w:jc w:val="center"/>
            </w:pPr>
            <w:r>
              <w:t>3/8/2023</w:t>
            </w:r>
          </w:p>
        </w:tc>
        <w:tc>
          <w:tcPr>
            <w:tcW w:w="3398" w:type="dxa"/>
          </w:tcPr>
          <w:p w14:paraId="2DCA481B" w14:textId="77777777" w:rsidR="00B52FF8" w:rsidRDefault="00B52FF8" w:rsidP="00EE4867">
            <w:pPr>
              <w:jc w:val="center"/>
            </w:pPr>
            <w:r>
              <w:t>Team Meeting/Scheduling</w:t>
            </w:r>
          </w:p>
        </w:tc>
        <w:tc>
          <w:tcPr>
            <w:tcW w:w="4347" w:type="dxa"/>
          </w:tcPr>
          <w:p w14:paraId="443D0ACD" w14:textId="39076B37" w:rsidR="00B52FF8" w:rsidRDefault="00CF25A8" w:rsidP="00EE4867">
            <w:pPr>
              <w:jc w:val="center"/>
            </w:pPr>
            <w:r>
              <w:t xml:space="preserve">Due to conflicting semester 2 schedules, the team derived a solution of 2 weekly meetings which would consist of sub-teams, the 2 meetings would then be communicated online </w:t>
            </w:r>
            <w:r w:rsidR="001807CE">
              <w:t>and in conjunction with the weekly mentor meeting.</w:t>
            </w:r>
          </w:p>
        </w:tc>
      </w:tr>
      <w:tr w:rsidR="00B52FF8" w14:paraId="7BD3FB20" w14:textId="77777777" w:rsidTr="00EE4867">
        <w:trPr>
          <w:trHeight w:val="1555"/>
        </w:trPr>
        <w:tc>
          <w:tcPr>
            <w:tcW w:w="1271" w:type="dxa"/>
          </w:tcPr>
          <w:p w14:paraId="0B3E1A5E" w14:textId="77777777" w:rsidR="00B52FF8" w:rsidRDefault="00B52FF8" w:rsidP="00EE4867">
            <w:pPr>
              <w:jc w:val="center"/>
            </w:pPr>
            <w:r>
              <w:t>3/8/2023</w:t>
            </w:r>
          </w:p>
        </w:tc>
        <w:tc>
          <w:tcPr>
            <w:tcW w:w="3398" w:type="dxa"/>
          </w:tcPr>
          <w:p w14:paraId="68864836" w14:textId="77777777" w:rsidR="00B52FF8" w:rsidRDefault="00B52FF8" w:rsidP="00EE4867">
            <w:pPr>
              <w:jc w:val="center"/>
            </w:pPr>
            <w:r>
              <w:t>Trello</w:t>
            </w:r>
          </w:p>
        </w:tc>
        <w:tc>
          <w:tcPr>
            <w:tcW w:w="4347" w:type="dxa"/>
          </w:tcPr>
          <w:p w14:paraId="028D2513" w14:textId="6844FA9A" w:rsidR="00B52FF8" w:rsidRDefault="001807CE" w:rsidP="00EE4867">
            <w:pPr>
              <w:jc w:val="center"/>
            </w:pPr>
            <w:r>
              <w:t xml:space="preserve">The Trello board was re-created with new and clearer formatting. </w:t>
            </w:r>
          </w:p>
        </w:tc>
      </w:tr>
      <w:tr w:rsidR="00B52FF8" w14:paraId="5DD65B24" w14:textId="77777777" w:rsidTr="00EE4867">
        <w:trPr>
          <w:trHeight w:val="1266"/>
        </w:trPr>
        <w:tc>
          <w:tcPr>
            <w:tcW w:w="1271" w:type="dxa"/>
          </w:tcPr>
          <w:p w14:paraId="0E5607CC" w14:textId="77777777" w:rsidR="00B52FF8" w:rsidRDefault="00B52FF8" w:rsidP="00EE4867">
            <w:pPr>
              <w:jc w:val="center"/>
            </w:pPr>
            <w:r>
              <w:lastRenderedPageBreak/>
              <w:t>3/8/2023</w:t>
            </w:r>
          </w:p>
        </w:tc>
        <w:tc>
          <w:tcPr>
            <w:tcW w:w="3398" w:type="dxa"/>
          </w:tcPr>
          <w:p w14:paraId="1575C965" w14:textId="77777777" w:rsidR="00B52FF8" w:rsidRDefault="00B52FF8" w:rsidP="00EE4867">
            <w:pPr>
              <w:jc w:val="center"/>
            </w:pPr>
            <w:r>
              <w:t>Team Roles</w:t>
            </w:r>
          </w:p>
        </w:tc>
        <w:tc>
          <w:tcPr>
            <w:tcW w:w="4347" w:type="dxa"/>
          </w:tcPr>
          <w:p w14:paraId="62BBE894" w14:textId="7E6F8D1B" w:rsidR="00B52FF8" w:rsidRDefault="001807CE" w:rsidP="00EE4867">
            <w:pPr>
              <w:jc w:val="center"/>
            </w:pPr>
            <w:r>
              <w:t xml:space="preserve">The team has unofficially moved away from set roles and has adapted a more cohesive </w:t>
            </w:r>
            <w:r w:rsidR="00F1239F">
              <w:t>team-based</w:t>
            </w:r>
            <w:r>
              <w:t xml:space="preserve"> </w:t>
            </w:r>
            <w:r w:rsidR="00565D42">
              <w:t xml:space="preserve">structure for moving the project towards it’s end goal. </w:t>
            </w:r>
          </w:p>
        </w:tc>
      </w:tr>
      <w:tr w:rsidR="00B52FF8" w14:paraId="3BF43837" w14:textId="77777777" w:rsidTr="00EE4867">
        <w:trPr>
          <w:trHeight w:val="1837"/>
        </w:trPr>
        <w:tc>
          <w:tcPr>
            <w:tcW w:w="1271" w:type="dxa"/>
          </w:tcPr>
          <w:p w14:paraId="03736B11" w14:textId="77777777" w:rsidR="00B52FF8" w:rsidRDefault="00B52FF8" w:rsidP="00EE4867">
            <w:pPr>
              <w:jc w:val="center"/>
            </w:pPr>
          </w:p>
        </w:tc>
        <w:tc>
          <w:tcPr>
            <w:tcW w:w="3398" w:type="dxa"/>
          </w:tcPr>
          <w:p w14:paraId="7DDF2FBB" w14:textId="77777777" w:rsidR="00B52FF8" w:rsidRDefault="00B52FF8" w:rsidP="00EE4867">
            <w:pPr>
              <w:jc w:val="center"/>
            </w:pPr>
          </w:p>
        </w:tc>
        <w:tc>
          <w:tcPr>
            <w:tcW w:w="4347" w:type="dxa"/>
          </w:tcPr>
          <w:p w14:paraId="763720DA" w14:textId="77777777" w:rsidR="00B52FF8" w:rsidRDefault="00B52FF8" w:rsidP="00EE4867">
            <w:pPr>
              <w:jc w:val="center"/>
            </w:pPr>
          </w:p>
        </w:tc>
      </w:tr>
    </w:tbl>
    <w:p w14:paraId="64453C94" w14:textId="77777777" w:rsidR="00B52FF8" w:rsidRPr="00B52FF8" w:rsidRDefault="00B52FF8" w:rsidP="00B52FF8"/>
    <w:sectPr w:rsidR="00B52FF8" w:rsidRPr="00B5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CA"/>
    <w:rsid w:val="000C777A"/>
    <w:rsid w:val="001807CE"/>
    <w:rsid w:val="00246FD1"/>
    <w:rsid w:val="00360541"/>
    <w:rsid w:val="00490816"/>
    <w:rsid w:val="00565D42"/>
    <w:rsid w:val="005C51DC"/>
    <w:rsid w:val="00736734"/>
    <w:rsid w:val="0077619B"/>
    <w:rsid w:val="00916A66"/>
    <w:rsid w:val="00937F3A"/>
    <w:rsid w:val="009F0A12"/>
    <w:rsid w:val="00A479CA"/>
    <w:rsid w:val="00B52FF8"/>
    <w:rsid w:val="00BF3D24"/>
    <w:rsid w:val="00C611AA"/>
    <w:rsid w:val="00CF25A8"/>
    <w:rsid w:val="00D23A3C"/>
    <w:rsid w:val="00DA41E8"/>
    <w:rsid w:val="00DC52BF"/>
    <w:rsid w:val="00F1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E133"/>
  <w15:chartTrackingRefBased/>
  <w15:docId w15:val="{AFA5E084-0ABD-4B57-98AE-3055A1A1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3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2" ma:contentTypeDescription="Create a new document." ma:contentTypeScope="" ma:versionID="e6b6d82e53475f9c6e9befbff8fc4be8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bbacaa39ea48cf0806b859a900033ab4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0F588383-A29E-42D7-813B-6C8492D58D22}"/>
</file>

<file path=customXml/itemProps2.xml><?xml version="1.0" encoding="utf-8"?>
<ds:datastoreItem xmlns:ds="http://schemas.openxmlformats.org/officeDocument/2006/customXml" ds:itemID="{EDDDCEA0-DFC5-43D2-81C0-9AAA5C4EB16D}"/>
</file>

<file path=customXml/itemProps3.xml><?xml version="1.0" encoding="utf-8"?>
<ds:datastoreItem xmlns:ds="http://schemas.openxmlformats.org/officeDocument/2006/customXml" ds:itemID="{32810EB6-563B-4C58-B6F2-8F0A51FFB7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Hosken</dc:creator>
  <cp:keywords/>
  <dc:description/>
  <cp:lastModifiedBy>Myles Hosken</cp:lastModifiedBy>
  <cp:revision>19</cp:revision>
  <dcterms:created xsi:type="dcterms:W3CDTF">2023-08-17T02:12:00Z</dcterms:created>
  <dcterms:modified xsi:type="dcterms:W3CDTF">2023-08-17T02:27:00Z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