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80"/>
        <w:tblW w:w="4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594"/>
      </w:tblGrid>
      <w:tr w:rsidR="00CB55F8" w:rsidRPr="00325156" w14:paraId="11F1B4DF" w14:textId="77777777" w:rsidTr="003B1CE7">
        <w:trPr>
          <w:trHeight w:val="440"/>
        </w:trPr>
        <w:tc>
          <w:tcPr>
            <w:tcW w:w="2308" w:type="dxa"/>
            <w:tcBorders>
              <w:top w:val="single" w:sz="4" w:space="0" w:color="auto"/>
              <w:left w:val="single" w:sz="4" w:space="0" w:color="auto"/>
              <w:bottom w:val="single" w:sz="4" w:space="0" w:color="auto"/>
              <w:right w:val="single" w:sz="4" w:space="0" w:color="auto"/>
            </w:tcBorders>
            <w:hideMark/>
          </w:tcPr>
          <w:p w14:paraId="6DA5FFA0" w14:textId="386ED105" w:rsidR="003B1CE7" w:rsidRPr="00325156" w:rsidRDefault="00511BD5" w:rsidP="003B1CE7">
            <w:pPr>
              <w:spacing w:line="276" w:lineRule="auto"/>
              <w:rPr>
                <w:rFonts w:ascii="Arial" w:hAnsi="Arial" w:cs="Arial"/>
                <w:sz w:val="22"/>
                <w:szCs w:val="22"/>
              </w:rPr>
            </w:pPr>
            <w:bookmarkStart w:id="0" w:name="_Hlk135481629"/>
            <w:r w:rsidRPr="00325156">
              <w:rPr>
                <w:rFonts w:ascii="Arial" w:hAnsi="Arial" w:cs="Arial"/>
                <w:sz w:val="22"/>
                <w:szCs w:val="22"/>
              </w:rPr>
              <w:t>Procedure</w:t>
            </w:r>
            <w:r w:rsidR="00CB55F8" w:rsidRPr="00325156">
              <w:rPr>
                <w:rFonts w:ascii="Arial" w:hAnsi="Arial" w:cs="Arial"/>
                <w:sz w:val="22"/>
                <w:szCs w:val="22"/>
              </w:rPr>
              <w:t>:</w:t>
            </w:r>
            <w:r w:rsidR="003F2B5E" w:rsidRPr="00325156">
              <w:rPr>
                <w:rFonts w:ascii="Arial" w:hAnsi="Arial" w:cs="Arial"/>
                <w:sz w:val="22"/>
                <w:szCs w:val="22"/>
              </w:rPr>
              <w:t xml:space="preserve"> </w:t>
            </w:r>
          </w:p>
          <w:p w14:paraId="56FDC284" w14:textId="5502F60C" w:rsidR="00CB55F8" w:rsidRPr="00325156" w:rsidRDefault="003F2B5E" w:rsidP="003B1CE7">
            <w:pPr>
              <w:spacing w:line="276" w:lineRule="auto"/>
              <w:rPr>
                <w:rFonts w:ascii="Arial" w:hAnsi="Arial" w:cs="Arial"/>
                <w:sz w:val="22"/>
                <w:szCs w:val="22"/>
              </w:rPr>
            </w:pPr>
            <w:r w:rsidRPr="00325156">
              <w:rPr>
                <w:rFonts w:ascii="Arial" w:hAnsi="Arial" w:cs="Arial"/>
                <w:b/>
                <w:sz w:val="22"/>
                <w:szCs w:val="22"/>
              </w:rPr>
              <w:t>QP-</w:t>
            </w:r>
            <w:r w:rsidR="00511BD5" w:rsidRPr="00325156">
              <w:rPr>
                <w:rFonts w:ascii="Arial" w:hAnsi="Arial" w:cs="Arial"/>
                <w:b/>
                <w:sz w:val="22"/>
                <w:szCs w:val="22"/>
              </w:rPr>
              <w:t>122</w:t>
            </w:r>
          </w:p>
        </w:tc>
        <w:tc>
          <w:tcPr>
            <w:tcW w:w="2594" w:type="dxa"/>
            <w:tcBorders>
              <w:top w:val="single" w:sz="4" w:space="0" w:color="auto"/>
              <w:left w:val="single" w:sz="4" w:space="0" w:color="auto"/>
              <w:bottom w:val="single" w:sz="4" w:space="0" w:color="auto"/>
              <w:right w:val="single" w:sz="4" w:space="0" w:color="auto"/>
            </w:tcBorders>
          </w:tcPr>
          <w:p w14:paraId="353A2031" w14:textId="2AE1CC5F" w:rsidR="00CB55F8" w:rsidRPr="00325156" w:rsidRDefault="00CB55F8" w:rsidP="003B1CE7">
            <w:pPr>
              <w:spacing w:line="276" w:lineRule="auto"/>
              <w:rPr>
                <w:rFonts w:ascii="Arial" w:hAnsi="Arial" w:cs="Arial"/>
                <w:b/>
                <w:sz w:val="22"/>
                <w:szCs w:val="22"/>
              </w:rPr>
            </w:pPr>
            <w:r w:rsidRPr="00325156">
              <w:rPr>
                <w:rFonts w:ascii="Arial" w:hAnsi="Arial" w:cs="Arial"/>
                <w:sz w:val="22"/>
                <w:szCs w:val="22"/>
              </w:rPr>
              <w:t xml:space="preserve">Pages: </w:t>
            </w:r>
            <w:r w:rsidR="003F2B5E" w:rsidRPr="00325156">
              <w:rPr>
                <w:rFonts w:ascii="Arial" w:hAnsi="Arial" w:cs="Arial"/>
                <w:b/>
                <w:sz w:val="22"/>
                <w:szCs w:val="22"/>
              </w:rPr>
              <w:t xml:space="preserve"> </w:t>
            </w:r>
            <w:r w:rsidR="009C2F50" w:rsidRPr="00325156">
              <w:rPr>
                <w:rFonts w:ascii="Arial" w:hAnsi="Arial" w:cs="Arial"/>
                <w:b/>
                <w:sz w:val="22"/>
                <w:szCs w:val="22"/>
              </w:rPr>
              <w:t>4</w:t>
            </w:r>
          </w:p>
        </w:tc>
      </w:tr>
      <w:tr w:rsidR="00CB55F8" w:rsidRPr="00325156" w14:paraId="19FC59E9" w14:textId="77777777" w:rsidTr="003B1CE7">
        <w:trPr>
          <w:trHeight w:val="650"/>
        </w:trPr>
        <w:tc>
          <w:tcPr>
            <w:tcW w:w="2308" w:type="dxa"/>
            <w:tcBorders>
              <w:top w:val="single" w:sz="4" w:space="0" w:color="auto"/>
              <w:left w:val="single" w:sz="4" w:space="0" w:color="auto"/>
              <w:bottom w:val="single" w:sz="4" w:space="0" w:color="auto"/>
              <w:right w:val="single" w:sz="4" w:space="0" w:color="auto"/>
            </w:tcBorders>
          </w:tcPr>
          <w:p w14:paraId="00B483EA" w14:textId="71C66D65" w:rsidR="00CB55F8" w:rsidRPr="00325156" w:rsidRDefault="00CB55F8" w:rsidP="003B1CE7">
            <w:pPr>
              <w:spacing w:line="276" w:lineRule="auto"/>
              <w:rPr>
                <w:rFonts w:ascii="Arial" w:hAnsi="Arial" w:cs="Arial"/>
                <w:b/>
                <w:sz w:val="22"/>
                <w:szCs w:val="22"/>
              </w:rPr>
            </w:pPr>
            <w:r w:rsidRPr="00325156">
              <w:rPr>
                <w:rFonts w:ascii="Arial" w:hAnsi="Arial" w:cs="Arial"/>
                <w:sz w:val="22"/>
                <w:szCs w:val="22"/>
              </w:rPr>
              <w:t>Printed:</w:t>
            </w:r>
          </w:p>
          <w:p w14:paraId="283564A0" w14:textId="66C1506B" w:rsidR="00CB55F8" w:rsidRPr="00325156" w:rsidRDefault="00F87F9A" w:rsidP="003B1CE7">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r w:rsidR="00173377">
              <w:rPr>
                <w:rFonts w:ascii="Arial" w:hAnsi="Arial" w:cs="Arial"/>
                <w:b/>
                <w:noProof/>
                <w:sz w:val="22"/>
                <w:szCs w:val="22"/>
              </w:rPr>
              <w:t>8/22/2024</w:t>
            </w:r>
            <w:r>
              <w:rPr>
                <w:rFonts w:ascii="Arial" w:hAnsi="Arial" w:cs="Arial"/>
                <w:b/>
                <w:sz w:val="22"/>
                <w:szCs w:val="22"/>
              </w:rPr>
              <w:fldChar w:fldCharType="end"/>
            </w:r>
          </w:p>
        </w:tc>
        <w:tc>
          <w:tcPr>
            <w:tcW w:w="2594" w:type="dxa"/>
            <w:tcBorders>
              <w:top w:val="single" w:sz="4" w:space="0" w:color="auto"/>
              <w:left w:val="single" w:sz="4" w:space="0" w:color="auto"/>
              <w:bottom w:val="single" w:sz="4" w:space="0" w:color="auto"/>
              <w:right w:val="single" w:sz="4" w:space="0" w:color="auto"/>
            </w:tcBorders>
            <w:hideMark/>
          </w:tcPr>
          <w:p w14:paraId="236225F2" w14:textId="3C8B90D3" w:rsidR="00CB55F8" w:rsidRPr="00325156" w:rsidRDefault="00CB55F8" w:rsidP="003B1CE7">
            <w:pPr>
              <w:spacing w:line="276" w:lineRule="auto"/>
              <w:rPr>
                <w:rFonts w:ascii="Arial" w:hAnsi="Arial" w:cs="Arial"/>
                <w:b/>
                <w:bCs/>
                <w:sz w:val="22"/>
                <w:szCs w:val="22"/>
              </w:rPr>
            </w:pPr>
            <w:r w:rsidRPr="00325156">
              <w:rPr>
                <w:rFonts w:ascii="Arial" w:hAnsi="Arial" w:cs="Arial"/>
                <w:sz w:val="22"/>
                <w:szCs w:val="22"/>
              </w:rPr>
              <w:t>Released:</w:t>
            </w:r>
            <w:r w:rsidR="00701344" w:rsidRPr="00325156">
              <w:rPr>
                <w:rFonts w:ascii="Arial" w:hAnsi="Arial" w:cs="Arial"/>
                <w:sz w:val="22"/>
                <w:szCs w:val="22"/>
              </w:rPr>
              <w:t xml:space="preserve"> </w:t>
            </w:r>
            <w:r w:rsidR="00F87F9A" w:rsidRPr="00F87F9A">
              <w:rPr>
                <w:rFonts w:ascii="Arial" w:hAnsi="Arial" w:cs="Arial"/>
                <w:b/>
                <w:sz w:val="22"/>
                <w:szCs w:val="22"/>
              </w:rPr>
              <w:t>12/05</w:t>
            </w:r>
            <w:r w:rsidR="003B1CE7" w:rsidRPr="00325156">
              <w:rPr>
                <w:rFonts w:ascii="Arial" w:hAnsi="Arial" w:cs="Arial"/>
                <w:b/>
                <w:sz w:val="22"/>
                <w:szCs w:val="22"/>
              </w:rPr>
              <w:t>/2023</w:t>
            </w:r>
          </w:p>
          <w:p w14:paraId="07566F66" w14:textId="5AB52BD4" w:rsidR="00CB55F8" w:rsidRPr="00325156" w:rsidRDefault="00CB55F8" w:rsidP="003B1CE7">
            <w:pPr>
              <w:spacing w:line="276" w:lineRule="auto"/>
              <w:rPr>
                <w:rFonts w:ascii="Arial" w:hAnsi="Arial" w:cs="Arial"/>
                <w:sz w:val="22"/>
                <w:szCs w:val="22"/>
              </w:rPr>
            </w:pPr>
            <w:r w:rsidRPr="00325156">
              <w:rPr>
                <w:rFonts w:ascii="Arial" w:hAnsi="Arial" w:cs="Arial"/>
                <w:sz w:val="22"/>
                <w:szCs w:val="22"/>
              </w:rPr>
              <w:t xml:space="preserve">Rev. Num: </w:t>
            </w:r>
            <w:r w:rsidR="003B1CE7" w:rsidRPr="00325156">
              <w:rPr>
                <w:rFonts w:ascii="Arial" w:hAnsi="Arial" w:cs="Arial"/>
                <w:b/>
                <w:sz w:val="22"/>
                <w:szCs w:val="22"/>
              </w:rPr>
              <w:t>9</w:t>
            </w:r>
          </w:p>
        </w:tc>
      </w:tr>
      <w:tr w:rsidR="00CB55F8" w:rsidRPr="00325156" w14:paraId="6C1E6D57" w14:textId="77777777" w:rsidTr="003B1CE7">
        <w:trPr>
          <w:trHeight w:val="560"/>
        </w:trPr>
        <w:tc>
          <w:tcPr>
            <w:tcW w:w="4902" w:type="dxa"/>
            <w:gridSpan w:val="2"/>
            <w:tcBorders>
              <w:top w:val="single" w:sz="4" w:space="0" w:color="auto"/>
              <w:left w:val="single" w:sz="4" w:space="0" w:color="auto"/>
              <w:bottom w:val="single" w:sz="4" w:space="0" w:color="auto"/>
              <w:right w:val="single" w:sz="4" w:space="0" w:color="auto"/>
            </w:tcBorders>
          </w:tcPr>
          <w:p w14:paraId="0112042C" w14:textId="1614CCC3" w:rsidR="00CB55F8" w:rsidRPr="00325156" w:rsidRDefault="00CB55F8" w:rsidP="003B1CE7">
            <w:pPr>
              <w:spacing w:line="276" w:lineRule="auto"/>
              <w:rPr>
                <w:rFonts w:ascii="Arial" w:hAnsi="Arial" w:cs="Arial"/>
                <w:b/>
                <w:bCs/>
                <w:sz w:val="22"/>
                <w:szCs w:val="22"/>
              </w:rPr>
            </w:pPr>
            <w:r w:rsidRPr="00325156">
              <w:rPr>
                <w:rFonts w:ascii="Arial" w:hAnsi="Arial" w:cs="Arial"/>
                <w:sz w:val="22"/>
                <w:szCs w:val="22"/>
              </w:rPr>
              <w:t xml:space="preserve">Authorized By: </w:t>
            </w:r>
          </w:p>
          <w:p w14:paraId="2B36B083" w14:textId="37002517" w:rsidR="00CB55F8" w:rsidRPr="00325156" w:rsidRDefault="009850B0" w:rsidP="003B1CE7">
            <w:pPr>
              <w:spacing w:line="276" w:lineRule="auto"/>
              <w:rPr>
                <w:rFonts w:ascii="Arial" w:hAnsi="Arial" w:cs="Arial"/>
                <w:sz w:val="22"/>
                <w:szCs w:val="22"/>
              </w:rPr>
            </w:pPr>
            <w:r w:rsidRPr="00325156">
              <w:rPr>
                <w:rFonts w:ascii="Arial" w:hAnsi="Arial" w:cs="Arial"/>
                <w:b/>
                <w:sz w:val="22"/>
                <w:szCs w:val="22"/>
              </w:rPr>
              <w:t>Quality Assurance Manager</w:t>
            </w:r>
          </w:p>
        </w:tc>
      </w:tr>
      <w:bookmarkEnd w:id="0"/>
    </w:tbl>
    <w:p w14:paraId="01CC4ED9" w14:textId="000F189C" w:rsidR="007C43A2" w:rsidRPr="00325156" w:rsidRDefault="007C43A2" w:rsidP="007C43A2">
      <w:pPr>
        <w:framePr w:wrap="none" w:vAnchor="page" w:hAnchor="page" w:x="1724" w:y="687"/>
        <w:rPr>
          <w:rFonts w:ascii="Arial" w:hAnsi="Arial" w:cs="Arial"/>
          <w:sz w:val="2"/>
          <w:szCs w:val="2"/>
        </w:rPr>
      </w:pPr>
    </w:p>
    <w:p w14:paraId="76368D3F" w14:textId="71A44E3B" w:rsidR="004B32DE" w:rsidRPr="00325156" w:rsidRDefault="003B1CE7">
      <w:pPr>
        <w:rPr>
          <w:rFonts w:ascii="Arial" w:hAnsi="Arial" w:cs="Arial"/>
        </w:rPr>
      </w:pPr>
      <w:r w:rsidRPr="00F87F9A">
        <w:rPr>
          <w:rFonts w:ascii="Arial" w:hAnsi="Arial" w:cs="Arial"/>
          <w:noProof/>
          <w:lang w:bidi="ar-SA"/>
        </w:rPr>
        <w:drawing>
          <wp:anchor distT="0" distB="0" distL="114300" distR="114300" simplePos="0" relativeHeight="251659264" behindDoc="0" locked="0" layoutInCell="1" allowOverlap="1" wp14:anchorId="475A282B" wp14:editId="6D4A4B70">
            <wp:simplePos x="0" y="0"/>
            <wp:positionH relativeFrom="column">
              <wp:posOffset>516</wp:posOffset>
            </wp:positionH>
            <wp:positionV relativeFrom="page">
              <wp:posOffset>774700</wp:posOffset>
            </wp:positionV>
            <wp:extent cx="1874520" cy="1847088"/>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7088"/>
                    </a:xfrm>
                    <a:prstGeom prst="rect">
                      <a:avLst/>
                    </a:prstGeom>
                  </pic:spPr>
                </pic:pic>
              </a:graphicData>
            </a:graphic>
            <wp14:sizeRelH relativeFrom="margin">
              <wp14:pctWidth>0</wp14:pctWidth>
            </wp14:sizeRelH>
            <wp14:sizeRelV relativeFrom="margin">
              <wp14:pctHeight>0</wp14:pctHeight>
            </wp14:sizeRelV>
          </wp:anchor>
        </w:drawing>
      </w:r>
      <w:r w:rsidR="004B32DE" w:rsidRPr="00325156">
        <w:rPr>
          <w:rFonts w:ascii="Arial" w:hAnsi="Arial" w:cs="Arial"/>
        </w:rPr>
        <w:tab/>
      </w:r>
      <w:r w:rsidR="004B32DE" w:rsidRPr="00325156">
        <w:rPr>
          <w:rFonts w:ascii="Arial" w:hAnsi="Arial" w:cs="Arial"/>
        </w:rPr>
        <w:tab/>
      </w:r>
      <w:r w:rsidR="004B32DE" w:rsidRPr="00325156">
        <w:rPr>
          <w:rFonts w:ascii="Arial" w:hAnsi="Arial" w:cs="Arial"/>
        </w:rPr>
        <w:tab/>
      </w:r>
      <w:r w:rsidR="004B32DE" w:rsidRPr="00325156">
        <w:rPr>
          <w:rFonts w:ascii="Arial" w:hAnsi="Arial" w:cs="Arial"/>
        </w:rPr>
        <w:tab/>
      </w:r>
      <w:r w:rsidR="004B32DE" w:rsidRPr="00325156">
        <w:rPr>
          <w:rFonts w:ascii="Arial" w:hAnsi="Arial" w:cs="Arial"/>
        </w:rPr>
        <w:tab/>
      </w:r>
      <w:r w:rsidR="004B32DE" w:rsidRPr="00325156">
        <w:rPr>
          <w:rFonts w:ascii="Arial" w:hAnsi="Arial" w:cs="Arial"/>
        </w:rPr>
        <w:tab/>
      </w:r>
      <w:r w:rsidR="004B32DE" w:rsidRPr="00325156">
        <w:rPr>
          <w:rFonts w:ascii="Arial" w:hAnsi="Arial" w:cs="Arial"/>
        </w:rPr>
        <w:tab/>
      </w:r>
    </w:p>
    <w:p w14:paraId="25D59FAD" w14:textId="77777777" w:rsidR="007C43A2" w:rsidRPr="00325156" w:rsidRDefault="007C43A2">
      <w:pPr>
        <w:rPr>
          <w:rFonts w:ascii="Arial" w:hAnsi="Arial" w:cs="Arial"/>
        </w:rPr>
      </w:pPr>
      <w:r w:rsidRPr="00325156">
        <w:rPr>
          <w:rFonts w:ascii="Arial" w:hAnsi="Arial" w:cs="Arial"/>
        </w:rPr>
        <w:tab/>
      </w:r>
      <w:r w:rsidRPr="00325156">
        <w:rPr>
          <w:rFonts w:ascii="Arial" w:hAnsi="Arial" w:cs="Arial"/>
        </w:rPr>
        <w:tab/>
      </w:r>
      <w:r w:rsidRPr="00325156">
        <w:rPr>
          <w:rFonts w:ascii="Arial" w:hAnsi="Arial" w:cs="Arial"/>
        </w:rPr>
        <w:tab/>
      </w:r>
      <w:r w:rsidRPr="00325156">
        <w:rPr>
          <w:rFonts w:ascii="Arial" w:hAnsi="Arial" w:cs="Arial"/>
        </w:rPr>
        <w:tab/>
      </w:r>
      <w:r w:rsidRPr="00325156">
        <w:rPr>
          <w:rFonts w:ascii="Arial" w:hAnsi="Arial" w:cs="Arial"/>
        </w:rPr>
        <w:tab/>
      </w:r>
      <w:r w:rsidRPr="00325156">
        <w:rPr>
          <w:rFonts w:ascii="Arial" w:hAnsi="Arial" w:cs="Arial"/>
        </w:rPr>
        <w:tab/>
      </w:r>
      <w:r w:rsidRPr="00325156">
        <w:rPr>
          <w:rFonts w:ascii="Arial" w:hAnsi="Arial" w:cs="Arial"/>
        </w:rPr>
        <w:tab/>
      </w:r>
    </w:p>
    <w:p w14:paraId="0F5B7802" w14:textId="77777777" w:rsidR="004D7B0C" w:rsidRPr="00325156" w:rsidRDefault="004D7B0C">
      <w:pPr>
        <w:rPr>
          <w:rFonts w:ascii="Arial" w:hAnsi="Arial" w:cs="Arial"/>
        </w:rPr>
      </w:pPr>
    </w:p>
    <w:p w14:paraId="1E83525C" w14:textId="77777777" w:rsidR="00511BD5" w:rsidRPr="00325156" w:rsidRDefault="00511BD5" w:rsidP="0025790B">
      <w:pPr>
        <w:rPr>
          <w:rFonts w:ascii="Arial" w:hAnsi="Arial" w:cs="Arial"/>
          <w:b/>
          <w:sz w:val="32"/>
          <w:szCs w:val="32"/>
        </w:rPr>
      </w:pPr>
    </w:p>
    <w:p w14:paraId="2DB8B96E" w14:textId="77777777" w:rsidR="003B1CE7" w:rsidRPr="00325156" w:rsidRDefault="003B1CE7" w:rsidP="00511BD5">
      <w:pPr>
        <w:rPr>
          <w:rFonts w:ascii="Arial" w:hAnsi="Arial" w:cs="Arial"/>
          <w:b/>
          <w:sz w:val="32"/>
          <w:szCs w:val="32"/>
        </w:rPr>
      </w:pPr>
    </w:p>
    <w:p w14:paraId="1C187745" w14:textId="77777777" w:rsidR="003B1CE7" w:rsidRPr="00325156" w:rsidRDefault="003B1CE7" w:rsidP="00511BD5">
      <w:pPr>
        <w:rPr>
          <w:rFonts w:ascii="Arial" w:hAnsi="Arial" w:cs="Arial"/>
          <w:b/>
          <w:sz w:val="32"/>
          <w:szCs w:val="32"/>
        </w:rPr>
      </w:pPr>
    </w:p>
    <w:p w14:paraId="7EA3DA69" w14:textId="22AE845C" w:rsidR="00511BD5" w:rsidRPr="00325156" w:rsidRDefault="00511BD5" w:rsidP="00511BD5">
      <w:pPr>
        <w:rPr>
          <w:rFonts w:ascii="Arial" w:hAnsi="Arial" w:cs="Arial"/>
          <w:b/>
          <w:sz w:val="32"/>
          <w:szCs w:val="32"/>
        </w:rPr>
      </w:pPr>
      <w:r w:rsidRPr="00325156">
        <w:rPr>
          <w:rFonts w:ascii="Arial" w:hAnsi="Arial" w:cs="Arial"/>
          <w:b/>
          <w:sz w:val="32"/>
          <w:szCs w:val="32"/>
        </w:rPr>
        <w:t xml:space="preserve">INSPECTION AND TESTING </w:t>
      </w:r>
    </w:p>
    <w:p w14:paraId="6EFED8C4" w14:textId="77777777" w:rsidR="00511BD5" w:rsidRPr="00325156" w:rsidRDefault="00511BD5" w:rsidP="00511BD5">
      <w:pPr>
        <w:rPr>
          <w:rFonts w:ascii="Arial" w:hAnsi="Arial" w:cs="Arial"/>
        </w:rPr>
      </w:pPr>
    </w:p>
    <w:p w14:paraId="41CEC353" w14:textId="77777777" w:rsidR="00511BD5" w:rsidRPr="00325156" w:rsidRDefault="00511BD5" w:rsidP="00511BD5">
      <w:pPr>
        <w:pStyle w:val="Heading20"/>
        <w:numPr>
          <w:ilvl w:val="0"/>
          <w:numId w:val="1"/>
        </w:numPr>
        <w:shd w:val="clear" w:color="auto" w:fill="auto"/>
        <w:tabs>
          <w:tab w:val="left" w:pos="647"/>
        </w:tabs>
        <w:spacing w:before="0"/>
      </w:pPr>
      <w:bookmarkStart w:id="1" w:name="bookmark1"/>
      <w:r w:rsidRPr="00325156">
        <w:rPr>
          <w:color w:val="000000"/>
          <w:lang w:bidi="en-US"/>
        </w:rPr>
        <w:tab/>
        <w:t>Purpose and Scope</w:t>
      </w:r>
      <w:bookmarkEnd w:id="1"/>
    </w:p>
    <w:p w14:paraId="34282530" w14:textId="77777777" w:rsidR="00511BD5" w:rsidRPr="00325156" w:rsidRDefault="00511BD5" w:rsidP="00511BD5">
      <w:pPr>
        <w:pStyle w:val="Bodytext20"/>
        <w:shd w:val="clear" w:color="auto" w:fill="auto"/>
        <w:spacing w:after="0"/>
        <w:ind w:left="720"/>
        <w:rPr>
          <w:color w:val="000000"/>
          <w:sz w:val="22"/>
          <w:szCs w:val="22"/>
          <w:lang w:bidi="en-US"/>
        </w:rPr>
      </w:pPr>
    </w:p>
    <w:p w14:paraId="1C9B242F" w14:textId="20E77AFB" w:rsidR="00511BD5" w:rsidRPr="00325156" w:rsidRDefault="00511BD5" w:rsidP="00511BD5">
      <w:pPr>
        <w:pStyle w:val="Bodytext20"/>
        <w:shd w:val="clear" w:color="auto" w:fill="auto"/>
        <w:spacing w:after="0"/>
        <w:ind w:left="720"/>
        <w:rPr>
          <w:b/>
          <w:color w:val="000000"/>
          <w:sz w:val="22"/>
          <w:szCs w:val="22"/>
          <w:lang w:bidi="en-US"/>
        </w:rPr>
      </w:pPr>
      <w:r w:rsidRPr="00325156">
        <w:rPr>
          <w:b/>
          <w:color w:val="000000"/>
          <w:sz w:val="22"/>
          <w:szCs w:val="22"/>
          <w:lang w:bidi="en-US"/>
        </w:rPr>
        <w:t>PURPOSE</w:t>
      </w:r>
    </w:p>
    <w:p w14:paraId="6B65A0EF" w14:textId="77777777" w:rsidR="00511BD5" w:rsidRPr="00325156" w:rsidRDefault="00511BD5" w:rsidP="00511BD5">
      <w:pPr>
        <w:pStyle w:val="Bodytext20"/>
        <w:shd w:val="clear" w:color="auto" w:fill="auto"/>
        <w:spacing w:after="0"/>
        <w:ind w:left="720"/>
        <w:rPr>
          <w:b/>
          <w:color w:val="000000"/>
          <w:sz w:val="22"/>
          <w:szCs w:val="22"/>
          <w:lang w:bidi="en-US"/>
        </w:rPr>
      </w:pPr>
    </w:p>
    <w:p w14:paraId="06C7DBEC" w14:textId="77777777" w:rsidR="00511BD5" w:rsidRPr="00325156" w:rsidRDefault="00511BD5" w:rsidP="00511BD5">
      <w:pPr>
        <w:pStyle w:val="Bodytext20"/>
        <w:shd w:val="clear" w:color="auto" w:fill="auto"/>
        <w:spacing w:after="0"/>
        <w:ind w:left="720"/>
        <w:rPr>
          <w:color w:val="000000"/>
          <w:sz w:val="22"/>
          <w:szCs w:val="22"/>
          <w:lang w:bidi="en-US"/>
        </w:rPr>
      </w:pPr>
      <w:r w:rsidRPr="00325156">
        <w:rPr>
          <w:color w:val="000000"/>
          <w:sz w:val="22"/>
          <w:szCs w:val="22"/>
          <w:lang w:bidi="en-US"/>
        </w:rPr>
        <w:t xml:space="preserve">To define the Inspection System and steps taken when product is found to be conforming or non-conforming to customer specific requirements   </w:t>
      </w:r>
    </w:p>
    <w:p w14:paraId="3C4CA3BB" w14:textId="77777777" w:rsidR="00511BD5" w:rsidRPr="00325156" w:rsidRDefault="00511BD5" w:rsidP="00511BD5">
      <w:pPr>
        <w:pStyle w:val="Bodytext20"/>
        <w:shd w:val="clear" w:color="auto" w:fill="auto"/>
        <w:spacing w:after="0"/>
        <w:ind w:left="720"/>
        <w:rPr>
          <w:b/>
          <w:color w:val="000000"/>
          <w:sz w:val="22"/>
          <w:szCs w:val="22"/>
          <w:lang w:bidi="en-US"/>
        </w:rPr>
      </w:pPr>
    </w:p>
    <w:p w14:paraId="157DA623" w14:textId="34DBE20B" w:rsidR="00511BD5" w:rsidRPr="00325156" w:rsidRDefault="00511BD5" w:rsidP="00511BD5">
      <w:pPr>
        <w:pStyle w:val="Bodytext20"/>
        <w:shd w:val="clear" w:color="auto" w:fill="auto"/>
        <w:spacing w:after="0"/>
        <w:ind w:left="720"/>
        <w:rPr>
          <w:b/>
          <w:color w:val="000000"/>
          <w:sz w:val="22"/>
          <w:szCs w:val="22"/>
          <w:lang w:bidi="en-US"/>
        </w:rPr>
      </w:pPr>
      <w:r w:rsidRPr="00325156">
        <w:rPr>
          <w:b/>
          <w:color w:val="000000"/>
          <w:sz w:val="22"/>
          <w:szCs w:val="22"/>
          <w:lang w:bidi="en-US"/>
        </w:rPr>
        <w:t>SCOPE</w:t>
      </w:r>
    </w:p>
    <w:p w14:paraId="727B8527" w14:textId="77777777" w:rsidR="00511BD5" w:rsidRPr="00325156" w:rsidRDefault="00511BD5" w:rsidP="00511BD5">
      <w:pPr>
        <w:pStyle w:val="Bodytext20"/>
        <w:shd w:val="clear" w:color="auto" w:fill="auto"/>
        <w:spacing w:after="0"/>
        <w:ind w:left="720"/>
        <w:rPr>
          <w:b/>
          <w:color w:val="000000"/>
          <w:sz w:val="22"/>
          <w:szCs w:val="22"/>
          <w:lang w:bidi="en-US"/>
        </w:rPr>
      </w:pPr>
    </w:p>
    <w:p w14:paraId="105B4630" w14:textId="77777777" w:rsidR="00511BD5" w:rsidRPr="00325156" w:rsidRDefault="00511BD5" w:rsidP="00511BD5">
      <w:pPr>
        <w:pStyle w:val="Bodytext20"/>
        <w:shd w:val="clear" w:color="auto" w:fill="auto"/>
        <w:spacing w:after="0"/>
        <w:ind w:left="720"/>
        <w:rPr>
          <w:color w:val="000000"/>
          <w:sz w:val="22"/>
          <w:szCs w:val="22"/>
          <w:lang w:bidi="en-US"/>
        </w:rPr>
      </w:pPr>
      <w:r w:rsidRPr="00325156">
        <w:rPr>
          <w:color w:val="000000"/>
          <w:sz w:val="22"/>
          <w:szCs w:val="22"/>
          <w:lang w:bidi="en-US"/>
        </w:rPr>
        <w:t>This procedure applies to all production parts</w:t>
      </w:r>
    </w:p>
    <w:p w14:paraId="18A05F21" w14:textId="77777777" w:rsidR="00511BD5" w:rsidRPr="00325156" w:rsidRDefault="00511BD5" w:rsidP="00511BD5">
      <w:pPr>
        <w:pStyle w:val="Bodytext20"/>
        <w:shd w:val="clear" w:color="auto" w:fill="auto"/>
        <w:spacing w:after="0"/>
        <w:ind w:left="720"/>
        <w:rPr>
          <w:sz w:val="22"/>
          <w:szCs w:val="22"/>
        </w:rPr>
      </w:pPr>
    </w:p>
    <w:p w14:paraId="2E57D4C8" w14:textId="07B01C1D" w:rsidR="00511BD5" w:rsidRPr="00325156" w:rsidRDefault="00511BD5" w:rsidP="0048389E">
      <w:pPr>
        <w:pStyle w:val="Heading20"/>
        <w:numPr>
          <w:ilvl w:val="0"/>
          <w:numId w:val="1"/>
        </w:numPr>
        <w:shd w:val="clear" w:color="auto" w:fill="auto"/>
        <w:tabs>
          <w:tab w:val="left" w:pos="720"/>
        </w:tabs>
        <w:spacing w:before="0"/>
      </w:pPr>
      <w:bookmarkStart w:id="2" w:name="bookmark2"/>
      <w:r w:rsidRPr="00325156">
        <w:rPr>
          <w:color w:val="000000"/>
          <w:lang w:bidi="en-US"/>
        </w:rPr>
        <w:t>Definitions</w:t>
      </w:r>
      <w:bookmarkEnd w:id="2"/>
    </w:p>
    <w:p w14:paraId="0A332A3A" w14:textId="77777777" w:rsidR="00511BD5" w:rsidRPr="00325156" w:rsidRDefault="00511BD5" w:rsidP="003B1CE7">
      <w:pPr>
        <w:pStyle w:val="Heading20"/>
        <w:shd w:val="clear" w:color="auto" w:fill="auto"/>
        <w:tabs>
          <w:tab w:val="left" w:pos="647"/>
        </w:tabs>
        <w:spacing w:before="0"/>
      </w:pPr>
    </w:p>
    <w:p w14:paraId="7A8ABB38" w14:textId="77777777" w:rsidR="00511BD5" w:rsidRPr="00325156" w:rsidRDefault="00511BD5" w:rsidP="0048389E">
      <w:pPr>
        <w:tabs>
          <w:tab w:val="left" w:pos="72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25156">
        <w:rPr>
          <w:rFonts w:ascii="Arial" w:hAnsi="Arial" w:cs="Arial"/>
        </w:rPr>
        <w:tab/>
      </w:r>
      <w:r w:rsidRPr="00325156">
        <w:rPr>
          <w:rFonts w:ascii="Arial" w:hAnsi="Arial" w:cs="Arial"/>
          <w:b/>
          <w:sz w:val="22"/>
          <w:szCs w:val="22"/>
        </w:rPr>
        <w:t>Inspection Measuring and Test Equipment:</w:t>
      </w:r>
      <w:r w:rsidRPr="00325156">
        <w:rPr>
          <w:rFonts w:ascii="Arial" w:hAnsi="Arial" w:cs="Arial"/>
          <w:sz w:val="22"/>
          <w:szCs w:val="22"/>
        </w:rPr>
        <w:t xml:space="preserve"> All Devices used to inspect, examine, test </w:t>
      </w:r>
      <w:r w:rsidRPr="00325156">
        <w:rPr>
          <w:rFonts w:ascii="Arial" w:hAnsi="Arial" w:cs="Arial"/>
          <w:sz w:val="22"/>
          <w:szCs w:val="22"/>
        </w:rPr>
        <w:tab/>
        <w:t xml:space="preserve">or to gage the conformance of a product or process with regard to one or more </w:t>
      </w:r>
      <w:r w:rsidRPr="00325156">
        <w:rPr>
          <w:rFonts w:ascii="Arial" w:hAnsi="Arial" w:cs="Arial"/>
          <w:sz w:val="22"/>
          <w:szCs w:val="22"/>
        </w:rPr>
        <w:tab/>
        <w:t xml:space="preserve">characteristics/attributes. </w:t>
      </w:r>
    </w:p>
    <w:p w14:paraId="373D46E2" w14:textId="77777777" w:rsidR="00511BD5" w:rsidRPr="00325156" w:rsidRDefault="00511BD5" w:rsidP="00511B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p>
    <w:p w14:paraId="44D5298A" w14:textId="77777777" w:rsidR="00511BD5" w:rsidRPr="00325156" w:rsidRDefault="00511BD5" w:rsidP="00511B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25156">
        <w:rPr>
          <w:rFonts w:ascii="Arial" w:hAnsi="Arial" w:cs="Arial"/>
          <w:sz w:val="22"/>
          <w:szCs w:val="22"/>
        </w:rPr>
        <w:tab/>
      </w:r>
      <w:r w:rsidRPr="00325156">
        <w:rPr>
          <w:rFonts w:ascii="Arial" w:hAnsi="Arial" w:cs="Arial"/>
          <w:b/>
          <w:sz w:val="22"/>
          <w:szCs w:val="22"/>
        </w:rPr>
        <w:t xml:space="preserve">Conformance: </w:t>
      </w:r>
      <w:r w:rsidRPr="00325156">
        <w:rPr>
          <w:rFonts w:ascii="Arial" w:hAnsi="Arial" w:cs="Arial"/>
          <w:sz w:val="22"/>
          <w:szCs w:val="22"/>
        </w:rPr>
        <w:t>Product or material is compliant with customer specific requirements</w:t>
      </w:r>
    </w:p>
    <w:p w14:paraId="40A75A04" w14:textId="77777777" w:rsidR="00511BD5" w:rsidRPr="00325156" w:rsidRDefault="00511BD5" w:rsidP="00511B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b/>
          <w:sz w:val="22"/>
          <w:szCs w:val="22"/>
        </w:rPr>
      </w:pPr>
    </w:p>
    <w:p w14:paraId="6F351ED9" w14:textId="77777777" w:rsidR="00511BD5" w:rsidRPr="00325156" w:rsidRDefault="00511BD5" w:rsidP="00511B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25156">
        <w:rPr>
          <w:rFonts w:ascii="Arial" w:hAnsi="Arial" w:cs="Arial"/>
          <w:sz w:val="22"/>
          <w:szCs w:val="22"/>
        </w:rPr>
        <w:t xml:space="preserve">           </w:t>
      </w:r>
      <w:r w:rsidRPr="00325156">
        <w:rPr>
          <w:rFonts w:ascii="Arial" w:hAnsi="Arial" w:cs="Arial"/>
          <w:sz w:val="22"/>
          <w:szCs w:val="22"/>
        </w:rPr>
        <w:tab/>
      </w:r>
      <w:r w:rsidRPr="00325156">
        <w:rPr>
          <w:rFonts w:ascii="Arial" w:hAnsi="Arial" w:cs="Arial"/>
          <w:b/>
          <w:sz w:val="22"/>
          <w:szCs w:val="22"/>
        </w:rPr>
        <w:t>Non-Conformance:</w:t>
      </w:r>
      <w:r w:rsidRPr="00325156">
        <w:rPr>
          <w:rFonts w:ascii="Arial" w:hAnsi="Arial" w:cs="Arial"/>
          <w:sz w:val="22"/>
          <w:szCs w:val="22"/>
        </w:rPr>
        <w:t xml:space="preserve"> Product or material does not conform to customer requirements or </w:t>
      </w:r>
    </w:p>
    <w:p w14:paraId="63ED4B0A" w14:textId="77777777" w:rsidR="00511BD5" w:rsidRPr="00325156" w:rsidRDefault="00511BD5" w:rsidP="00511B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rPr>
          <w:rFonts w:ascii="Arial" w:hAnsi="Arial" w:cs="Arial"/>
          <w:sz w:val="22"/>
          <w:szCs w:val="22"/>
        </w:rPr>
      </w:pPr>
      <w:r w:rsidRPr="00325156">
        <w:rPr>
          <w:rFonts w:ascii="Arial" w:hAnsi="Arial" w:cs="Arial"/>
          <w:sz w:val="22"/>
          <w:szCs w:val="22"/>
        </w:rPr>
        <w:tab/>
        <w:t xml:space="preserve">specifications.   </w:t>
      </w:r>
    </w:p>
    <w:p w14:paraId="2164A12A" w14:textId="77777777" w:rsidR="00511BD5" w:rsidRPr="00325156" w:rsidRDefault="00511BD5" w:rsidP="00511BD5">
      <w:pPr>
        <w:rPr>
          <w:rFonts w:ascii="Arial" w:hAnsi="Arial" w:cs="Arial"/>
          <w:sz w:val="22"/>
          <w:szCs w:val="22"/>
        </w:rPr>
      </w:pPr>
    </w:p>
    <w:p w14:paraId="229B6754" w14:textId="77777777" w:rsidR="003B1CE7" w:rsidRPr="00325156" w:rsidRDefault="00511BD5" w:rsidP="0048389E">
      <w:pPr>
        <w:pStyle w:val="Heading20"/>
        <w:numPr>
          <w:ilvl w:val="0"/>
          <w:numId w:val="1"/>
        </w:numPr>
        <w:shd w:val="clear" w:color="auto" w:fill="auto"/>
        <w:tabs>
          <w:tab w:val="left" w:pos="720"/>
        </w:tabs>
        <w:spacing w:before="0"/>
      </w:pPr>
      <w:r w:rsidRPr="00325156">
        <w:t>Process Owners</w:t>
      </w:r>
    </w:p>
    <w:p w14:paraId="6A92157B" w14:textId="08D3060A" w:rsidR="00511BD5" w:rsidRPr="00325156" w:rsidRDefault="00511BD5" w:rsidP="0048389E">
      <w:pPr>
        <w:pStyle w:val="Heading20"/>
        <w:shd w:val="clear" w:color="auto" w:fill="auto"/>
        <w:tabs>
          <w:tab w:val="left" w:pos="720"/>
        </w:tabs>
        <w:spacing w:before="0"/>
        <w:ind w:left="720"/>
      </w:pPr>
      <w:r w:rsidRPr="00325156">
        <w:rPr>
          <w:sz w:val="22"/>
          <w:szCs w:val="22"/>
        </w:rPr>
        <w:t>Quality Assurance Manager</w:t>
      </w:r>
    </w:p>
    <w:p w14:paraId="014F0F4A" w14:textId="77777777" w:rsidR="00511BD5" w:rsidRPr="00325156" w:rsidRDefault="00511BD5" w:rsidP="00511BD5">
      <w:pPr>
        <w:rPr>
          <w:rFonts w:ascii="Arial" w:hAnsi="Arial" w:cs="Arial"/>
          <w:b/>
          <w:sz w:val="22"/>
          <w:szCs w:val="22"/>
        </w:rPr>
      </w:pPr>
    </w:p>
    <w:p w14:paraId="510A4A2C" w14:textId="11DC7026" w:rsidR="00511BD5" w:rsidRPr="00325156" w:rsidRDefault="00511BD5" w:rsidP="00511BD5">
      <w:pPr>
        <w:rPr>
          <w:rFonts w:ascii="Arial" w:hAnsi="Arial" w:cs="Arial"/>
          <w:b/>
          <w:sz w:val="22"/>
          <w:szCs w:val="22"/>
        </w:rPr>
      </w:pPr>
      <w:r w:rsidRPr="00325156">
        <w:rPr>
          <w:rFonts w:ascii="Arial" w:hAnsi="Arial" w:cs="Arial"/>
          <w:b/>
          <w:sz w:val="22"/>
          <w:szCs w:val="22"/>
        </w:rPr>
        <w:tab/>
        <w:t>Process Designee</w:t>
      </w:r>
      <w:r w:rsidR="000B60EB">
        <w:rPr>
          <w:rFonts w:ascii="Arial" w:hAnsi="Arial" w:cs="Arial"/>
          <w:b/>
          <w:sz w:val="22"/>
          <w:szCs w:val="22"/>
        </w:rPr>
        <w:t>s</w:t>
      </w:r>
      <w:r w:rsidRPr="00325156">
        <w:rPr>
          <w:rFonts w:ascii="Arial" w:hAnsi="Arial" w:cs="Arial"/>
          <w:b/>
          <w:sz w:val="22"/>
          <w:szCs w:val="22"/>
        </w:rPr>
        <w:t xml:space="preserve">: </w:t>
      </w:r>
      <w:r w:rsidRPr="00325156">
        <w:rPr>
          <w:rFonts w:ascii="Arial" w:hAnsi="Arial" w:cs="Arial"/>
          <w:b/>
          <w:sz w:val="22"/>
          <w:szCs w:val="22"/>
        </w:rPr>
        <w:tab/>
      </w:r>
      <w:r w:rsidR="00DE0D92">
        <w:rPr>
          <w:rFonts w:ascii="Arial" w:hAnsi="Arial" w:cs="Arial"/>
          <w:b/>
          <w:sz w:val="22"/>
          <w:szCs w:val="22"/>
        </w:rPr>
        <w:tab/>
      </w:r>
      <w:r w:rsidR="000B60EB">
        <w:rPr>
          <w:rFonts w:ascii="Arial" w:hAnsi="Arial" w:cs="Arial"/>
          <w:b/>
          <w:sz w:val="22"/>
          <w:szCs w:val="22"/>
        </w:rPr>
        <w:tab/>
      </w:r>
      <w:r w:rsidR="000B60EB">
        <w:rPr>
          <w:rFonts w:ascii="Arial" w:hAnsi="Arial" w:cs="Arial"/>
          <w:b/>
          <w:sz w:val="22"/>
          <w:szCs w:val="22"/>
        </w:rPr>
        <w:tab/>
      </w:r>
      <w:r w:rsidRPr="00325156">
        <w:rPr>
          <w:rFonts w:ascii="Arial" w:hAnsi="Arial" w:cs="Arial"/>
          <w:b/>
          <w:sz w:val="22"/>
          <w:szCs w:val="22"/>
        </w:rPr>
        <w:t>Material Handler</w:t>
      </w:r>
    </w:p>
    <w:p w14:paraId="12CC4DFC" w14:textId="54927697" w:rsidR="00511BD5" w:rsidRPr="00325156" w:rsidRDefault="00511BD5" w:rsidP="00511BD5">
      <w:pPr>
        <w:rPr>
          <w:rFonts w:ascii="Arial" w:hAnsi="Arial" w:cs="Arial"/>
          <w:b/>
          <w:sz w:val="22"/>
          <w:szCs w:val="22"/>
        </w:rPr>
      </w:pPr>
      <w:r w:rsidRPr="00325156">
        <w:rPr>
          <w:rFonts w:ascii="Arial" w:hAnsi="Arial" w:cs="Arial"/>
          <w:b/>
          <w:sz w:val="22"/>
          <w:szCs w:val="22"/>
        </w:rPr>
        <w:tab/>
      </w:r>
      <w:r w:rsidRPr="00325156">
        <w:rPr>
          <w:rFonts w:ascii="Arial" w:hAnsi="Arial" w:cs="Arial"/>
          <w:b/>
          <w:sz w:val="22"/>
          <w:szCs w:val="22"/>
        </w:rPr>
        <w:tab/>
      </w:r>
      <w:r w:rsidRPr="00325156">
        <w:rPr>
          <w:rFonts w:ascii="Arial" w:hAnsi="Arial" w:cs="Arial"/>
          <w:b/>
          <w:sz w:val="22"/>
          <w:szCs w:val="22"/>
        </w:rPr>
        <w:tab/>
      </w:r>
      <w:r w:rsidRPr="00325156">
        <w:rPr>
          <w:rFonts w:ascii="Arial" w:hAnsi="Arial" w:cs="Arial"/>
          <w:b/>
          <w:sz w:val="22"/>
          <w:szCs w:val="22"/>
        </w:rPr>
        <w:tab/>
      </w:r>
      <w:r w:rsidR="00DE0D92">
        <w:rPr>
          <w:rFonts w:ascii="Arial" w:hAnsi="Arial" w:cs="Arial"/>
          <w:b/>
          <w:sz w:val="22"/>
          <w:szCs w:val="22"/>
        </w:rPr>
        <w:tab/>
      </w:r>
      <w:r w:rsidR="000B60EB">
        <w:rPr>
          <w:rFonts w:ascii="Arial" w:hAnsi="Arial" w:cs="Arial"/>
          <w:b/>
          <w:sz w:val="22"/>
          <w:szCs w:val="22"/>
        </w:rPr>
        <w:tab/>
      </w:r>
      <w:r w:rsidR="000B60EB">
        <w:rPr>
          <w:rFonts w:ascii="Arial" w:hAnsi="Arial" w:cs="Arial"/>
          <w:b/>
          <w:sz w:val="22"/>
          <w:szCs w:val="22"/>
        </w:rPr>
        <w:tab/>
      </w:r>
      <w:r w:rsidRPr="00325156">
        <w:rPr>
          <w:rFonts w:ascii="Arial" w:hAnsi="Arial" w:cs="Arial"/>
          <w:b/>
          <w:sz w:val="22"/>
          <w:szCs w:val="22"/>
        </w:rPr>
        <w:t>Quality Assurance Technician</w:t>
      </w:r>
    </w:p>
    <w:p w14:paraId="42D86CE0" w14:textId="77777777" w:rsidR="00511BD5" w:rsidRPr="00325156" w:rsidRDefault="00511BD5" w:rsidP="00511BD5">
      <w:pPr>
        <w:rPr>
          <w:rFonts w:ascii="Arial" w:hAnsi="Arial" w:cs="Arial"/>
          <w:b/>
          <w:sz w:val="22"/>
          <w:szCs w:val="22"/>
        </w:rPr>
      </w:pPr>
      <w:r w:rsidRPr="00325156">
        <w:rPr>
          <w:rFonts w:ascii="Arial" w:hAnsi="Arial" w:cs="Arial"/>
          <w:b/>
          <w:sz w:val="22"/>
          <w:szCs w:val="22"/>
        </w:rPr>
        <w:tab/>
      </w:r>
      <w:r w:rsidRPr="00325156">
        <w:rPr>
          <w:rFonts w:ascii="Arial" w:hAnsi="Arial" w:cs="Arial"/>
          <w:b/>
          <w:sz w:val="22"/>
          <w:szCs w:val="22"/>
        </w:rPr>
        <w:tab/>
      </w:r>
    </w:p>
    <w:p w14:paraId="03D5AD4A" w14:textId="351430D8" w:rsidR="00511BD5" w:rsidRPr="00325156" w:rsidRDefault="00511BD5" w:rsidP="0048389E">
      <w:pPr>
        <w:pStyle w:val="ListParagraph"/>
        <w:numPr>
          <w:ilvl w:val="0"/>
          <w:numId w:val="1"/>
        </w:numPr>
        <w:ind w:left="0"/>
        <w:rPr>
          <w:rFonts w:ascii="Arial" w:hAnsi="Arial" w:cs="Arial"/>
          <w:b/>
          <w:sz w:val="28"/>
          <w:szCs w:val="28"/>
        </w:rPr>
      </w:pPr>
      <w:r w:rsidRPr="00325156">
        <w:rPr>
          <w:rFonts w:ascii="Arial" w:hAnsi="Arial" w:cs="Arial"/>
          <w:b/>
          <w:sz w:val="28"/>
          <w:szCs w:val="28"/>
        </w:rPr>
        <w:t>Procedures</w:t>
      </w:r>
    </w:p>
    <w:p w14:paraId="3765902E" w14:textId="77777777" w:rsidR="00511BD5" w:rsidRPr="00325156" w:rsidRDefault="00511BD5" w:rsidP="00511BD5">
      <w:pPr>
        <w:rPr>
          <w:rFonts w:ascii="Arial" w:hAnsi="Arial" w:cs="Arial"/>
          <w:b/>
          <w:sz w:val="28"/>
          <w:szCs w:val="28"/>
        </w:rPr>
      </w:pPr>
    </w:p>
    <w:p w14:paraId="4576D819" w14:textId="54CD9B8A" w:rsidR="00511BD5" w:rsidRPr="00325156" w:rsidRDefault="00511BD5" w:rsidP="0048389E">
      <w:pPr>
        <w:pStyle w:val="ListParagraph"/>
        <w:numPr>
          <w:ilvl w:val="0"/>
          <w:numId w:val="4"/>
        </w:numPr>
        <w:rPr>
          <w:rFonts w:ascii="Arial" w:hAnsi="Arial" w:cs="Arial"/>
          <w:b/>
        </w:rPr>
      </w:pPr>
      <w:r w:rsidRPr="00325156">
        <w:rPr>
          <w:rFonts w:ascii="Arial" w:hAnsi="Arial" w:cs="Arial"/>
          <w:b/>
        </w:rPr>
        <w:t xml:space="preserve">Material Handler </w:t>
      </w:r>
    </w:p>
    <w:p w14:paraId="6572FAB0" w14:textId="77777777" w:rsidR="003B1CE7" w:rsidRPr="00325156" w:rsidRDefault="003B1CE7" w:rsidP="00511BD5">
      <w:pPr>
        <w:rPr>
          <w:rFonts w:ascii="Arial" w:hAnsi="Arial" w:cs="Arial"/>
          <w:b/>
          <w:sz w:val="28"/>
          <w:szCs w:val="28"/>
        </w:rPr>
      </w:pPr>
    </w:p>
    <w:p w14:paraId="7B4D187C" w14:textId="323ED9EB" w:rsidR="00511BD5" w:rsidRPr="00325156" w:rsidRDefault="00511BD5" w:rsidP="0048389E">
      <w:pPr>
        <w:ind w:left="1080"/>
        <w:rPr>
          <w:rFonts w:ascii="Arial" w:hAnsi="Arial" w:cs="Arial"/>
          <w:b/>
        </w:rPr>
      </w:pPr>
      <w:r w:rsidRPr="00325156">
        <w:rPr>
          <w:rFonts w:ascii="Arial" w:hAnsi="Arial" w:cs="Arial"/>
          <w:b/>
          <w:sz w:val="22"/>
          <w:szCs w:val="22"/>
        </w:rPr>
        <w:t>Verifies Receipt of Material</w:t>
      </w:r>
      <w:r w:rsidRPr="00325156">
        <w:rPr>
          <w:rFonts w:ascii="Arial" w:hAnsi="Arial" w:cs="Arial"/>
          <w:b/>
        </w:rPr>
        <w:tab/>
      </w:r>
    </w:p>
    <w:p w14:paraId="57B15258" w14:textId="39E3E4FF" w:rsidR="00511BD5" w:rsidRPr="00325156" w:rsidRDefault="00511BD5" w:rsidP="0048389E">
      <w:pPr>
        <w:ind w:left="1080"/>
        <w:rPr>
          <w:rFonts w:ascii="Arial" w:hAnsi="Arial" w:cs="Arial"/>
          <w:sz w:val="22"/>
          <w:szCs w:val="22"/>
        </w:rPr>
      </w:pPr>
      <w:r w:rsidRPr="00325156">
        <w:rPr>
          <w:rFonts w:ascii="Arial" w:hAnsi="Arial" w:cs="Arial"/>
          <w:sz w:val="22"/>
          <w:szCs w:val="22"/>
        </w:rPr>
        <w:t xml:space="preserve">The Material Handler assures that the material/parts received are properly identified </w:t>
      </w:r>
      <w:r w:rsidRPr="00325156">
        <w:rPr>
          <w:rFonts w:ascii="Arial" w:hAnsi="Arial" w:cs="Arial"/>
          <w:sz w:val="22"/>
          <w:szCs w:val="22"/>
        </w:rPr>
        <w:lastRenderedPageBreak/>
        <w:t xml:space="preserve">according to the material identification and traceability procedures; Moves material/parts to appropriate area for safe storage. </w:t>
      </w:r>
    </w:p>
    <w:p w14:paraId="48B0D934" w14:textId="77777777" w:rsidR="00511BD5" w:rsidRPr="00325156" w:rsidRDefault="00511BD5" w:rsidP="00511BD5">
      <w:pPr>
        <w:rPr>
          <w:rFonts w:ascii="Arial" w:hAnsi="Arial" w:cs="Arial"/>
          <w:sz w:val="22"/>
          <w:szCs w:val="22"/>
        </w:rPr>
      </w:pPr>
    </w:p>
    <w:p w14:paraId="1C2EA53F" w14:textId="1A3CE113" w:rsidR="00511BD5" w:rsidRPr="00325156" w:rsidRDefault="00511BD5" w:rsidP="0048389E">
      <w:pPr>
        <w:pStyle w:val="ListParagraph"/>
        <w:numPr>
          <w:ilvl w:val="0"/>
          <w:numId w:val="4"/>
        </w:numPr>
        <w:rPr>
          <w:rFonts w:ascii="Arial" w:hAnsi="Arial" w:cs="Arial"/>
          <w:b/>
          <w:sz w:val="28"/>
          <w:szCs w:val="28"/>
        </w:rPr>
      </w:pPr>
      <w:r w:rsidRPr="00325156">
        <w:rPr>
          <w:rFonts w:ascii="Arial" w:hAnsi="Arial" w:cs="Arial"/>
          <w:b/>
        </w:rPr>
        <w:t>Quality Assurance Technician</w:t>
      </w:r>
    </w:p>
    <w:p w14:paraId="68695608" w14:textId="77777777" w:rsidR="00511BD5" w:rsidRPr="00325156" w:rsidRDefault="00511BD5" w:rsidP="00511BD5">
      <w:pPr>
        <w:rPr>
          <w:rFonts w:ascii="Arial" w:hAnsi="Arial" w:cs="Arial"/>
          <w:b/>
          <w:sz w:val="28"/>
          <w:szCs w:val="28"/>
        </w:rPr>
      </w:pPr>
    </w:p>
    <w:p w14:paraId="44861643" w14:textId="243C753D" w:rsidR="00511BD5" w:rsidRPr="00325156" w:rsidRDefault="00511BD5" w:rsidP="0048389E">
      <w:pPr>
        <w:ind w:left="1080"/>
        <w:rPr>
          <w:rFonts w:ascii="Arial" w:hAnsi="Arial" w:cs="Arial"/>
          <w:b/>
          <w:sz w:val="22"/>
          <w:szCs w:val="22"/>
        </w:rPr>
      </w:pPr>
      <w:r w:rsidRPr="00325156">
        <w:rPr>
          <w:rFonts w:ascii="Arial" w:hAnsi="Arial" w:cs="Arial"/>
          <w:b/>
          <w:sz w:val="22"/>
          <w:szCs w:val="22"/>
        </w:rPr>
        <w:t>Inspects Material</w:t>
      </w:r>
    </w:p>
    <w:p w14:paraId="6710E0E7" w14:textId="2F9C3FCE" w:rsidR="00511BD5" w:rsidRPr="00325156" w:rsidRDefault="00511BD5" w:rsidP="0048389E">
      <w:pPr>
        <w:ind w:left="1080"/>
        <w:rPr>
          <w:rFonts w:ascii="Arial" w:hAnsi="Arial" w:cs="Arial"/>
          <w:sz w:val="22"/>
          <w:szCs w:val="22"/>
        </w:rPr>
      </w:pPr>
      <w:r w:rsidRPr="00325156">
        <w:rPr>
          <w:rFonts w:ascii="Arial" w:hAnsi="Arial" w:cs="Arial"/>
          <w:sz w:val="22"/>
          <w:szCs w:val="22"/>
        </w:rPr>
        <w:t xml:space="preserve">At each operation of the production process, the Quality Assurance Technician inspects material parts for conformance to specifications as defined by the customer, the drawing (print) and the In-Process Check list. Results from this inspection are recorded on the set-up log. Parts received from outside processing are inspected and documented per the receiving inspection check list. The Quality Inspector will review data from past and present inspections, to check for a shift or trend in the process.  </w:t>
      </w:r>
    </w:p>
    <w:p w14:paraId="0D90F296" w14:textId="77777777" w:rsidR="00511BD5" w:rsidRPr="00325156" w:rsidRDefault="00511BD5" w:rsidP="00511BD5">
      <w:pPr>
        <w:rPr>
          <w:rFonts w:ascii="Arial" w:hAnsi="Arial" w:cs="Arial"/>
          <w:b/>
          <w:sz w:val="28"/>
          <w:szCs w:val="28"/>
        </w:rPr>
      </w:pPr>
    </w:p>
    <w:p w14:paraId="0CB710DA" w14:textId="18487E02" w:rsidR="00511BD5" w:rsidRPr="00325156" w:rsidRDefault="00511BD5" w:rsidP="0048389E">
      <w:pPr>
        <w:ind w:left="1080"/>
        <w:rPr>
          <w:rFonts w:ascii="Arial" w:hAnsi="Arial" w:cs="Arial"/>
          <w:b/>
          <w:sz w:val="22"/>
          <w:szCs w:val="22"/>
        </w:rPr>
      </w:pPr>
      <w:r w:rsidRPr="00325156">
        <w:rPr>
          <w:rFonts w:ascii="Arial" w:hAnsi="Arial" w:cs="Arial"/>
          <w:b/>
          <w:sz w:val="22"/>
          <w:szCs w:val="22"/>
        </w:rPr>
        <w:t xml:space="preserve">Approves Conforming Material for Production  </w:t>
      </w:r>
    </w:p>
    <w:p w14:paraId="660E430D" w14:textId="3016C0BC" w:rsidR="00511BD5" w:rsidRPr="00325156" w:rsidRDefault="00511BD5" w:rsidP="0048389E">
      <w:pPr>
        <w:ind w:left="1080"/>
        <w:rPr>
          <w:rFonts w:ascii="Arial" w:hAnsi="Arial" w:cs="Arial"/>
          <w:sz w:val="22"/>
          <w:szCs w:val="22"/>
        </w:rPr>
      </w:pPr>
      <w:r w:rsidRPr="00325156">
        <w:rPr>
          <w:rFonts w:ascii="Arial" w:hAnsi="Arial" w:cs="Arial"/>
          <w:sz w:val="22"/>
          <w:szCs w:val="22"/>
        </w:rPr>
        <w:t xml:space="preserve">Upon confirming all characteristics meet specified requirements, the Q.A. Tech will complete a green “Set Up Acceptance Tag” as verification that parts have passed inspection. When parts received from outside process are confirmed in compliance with specified requirements, the Q.A. Tech shall fill in the routing with the purchase order, the date, quantity and their clock number by the corresponding operation. If a set-up job has a long inspection or inspection equipment is busy and part history shows no major previous issues, the supervisor can authorize production to begin. When running jobs containing more than one shop order back to back, only the first shop order requires a green “Set UP Acceptance Tag.” It is not necessary to submit samples for each </w:t>
      </w:r>
      <w:r w:rsidRPr="00325156">
        <w:rPr>
          <w:rFonts w:ascii="Arial" w:hAnsi="Arial" w:cs="Arial"/>
          <w:sz w:val="22"/>
          <w:szCs w:val="22"/>
        </w:rPr>
        <w:tab/>
        <w:t xml:space="preserve">shop order. The Quality Inspector must finish the full inspection in a timely fashion and the parts cannot be moved out of the department until full inspection is completed. </w:t>
      </w:r>
    </w:p>
    <w:p w14:paraId="4C2F2AFB" w14:textId="77777777" w:rsidR="00511BD5" w:rsidRPr="00325156" w:rsidRDefault="00511BD5" w:rsidP="00511BD5">
      <w:pPr>
        <w:rPr>
          <w:rFonts w:ascii="Arial" w:hAnsi="Arial" w:cs="Arial"/>
          <w:sz w:val="22"/>
          <w:szCs w:val="22"/>
        </w:rPr>
      </w:pPr>
    </w:p>
    <w:p w14:paraId="4890B02E" w14:textId="73ECB400" w:rsidR="00511BD5" w:rsidRPr="00325156" w:rsidRDefault="00511BD5" w:rsidP="0048389E">
      <w:pPr>
        <w:ind w:left="1080"/>
        <w:rPr>
          <w:rFonts w:ascii="Arial" w:hAnsi="Arial" w:cs="Arial"/>
          <w:b/>
          <w:sz w:val="22"/>
          <w:szCs w:val="22"/>
        </w:rPr>
      </w:pPr>
      <w:r w:rsidRPr="00325156">
        <w:rPr>
          <w:rFonts w:ascii="Arial" w:hAnsi="Arial" w:cs="Arial"/>
          <w:b/>
          <w:sz w:val="22"/>
          <w:szCs w:val="22"/>
        </w:rPr>
        <w:t>Conformance and</w:t>
      </w:r>
      <w:r w:rsidRPr="00325156">
        <w:rPr>
          <w:rFonts w:ascii="Arial" w:hAnsi="Arial" w:cs="Arial"/>
          <w:sz w:val="22"/>
          <w:szCs w:val="22"/>
        </w:rPr>
        <w:t xml:space="preserve"> </w:t>
      </w:r>
      <w:r w:rsidRPr="00325156">
        <w:rPr>
          <w:rFonts w:ascii="Arial" w:hAnsi="Arial" w:cs="Arial"/>
          <w:b/>
          <w:sz w:val="22"/>
          <w:szCs w:val="22"/>
        </w:rPr>
        <w:t xml:space="preserve">Cases Where Grinding/Grinding Inspection Is Needed  </w:t>
      </w:r>
    </w:p>
    <w:p w14:paraId="71C3BC1C" w14:textId="2F3597CB" w:rsidR="00511BD5" w:rsidRPr="00325156" w:rsidRDefault="00511BD5" w:rsidP="0048389E">
      <w:pPr>
        <w:ind w:left="1080"/>
        <w:rPr>
          <w:rFonts w:ascii="Arial" w:hAnsi="Arial" w:cs="Arial"/>
          <w:sz w:val="22"/>
          <w:szCs w:val="22"/>
        </w:rPr>
      </w:pPr>
      <w:r w:rsidRPr="00325156">
        <w:rPr>
          <w:rFonts w:ascii="Arial" w:hAnsi="Arial" w:cs="Arial"/>
          <w:sz w:val="22"/>
          <w:szCs w:val="22"/>
        </w:rPr>
        <w:t xml:space="preserve">Once the grinding operator has successfully met all manufacturing requirements and has entered all key characteristics into the data collector, the operator shall punch in on </w:t>
      </w:r>
      <w:r w:rsidRPr="00325156">
        <w:rPr>
          <w:rFonts w:ascii="Arial" w:hAnsi="Arial" w:cs="Arial"/>
          <w:sz w:val="22"/>
          <w:szCs w:val="22"/>
        </w:rPr>
        <w:tab/>
        <w:t xml:space="preserve">production to produce parts without waiting for green “Set Up Acceptance Tag” approval. The Quality Inspector must finish the full inspection in a timely fashion and the parts cannot be moved out of the department until full inspection is completed. </w:t>
      </w:r>
    </w:p>
    <w:p w14:paraId="7D14717C" w14:textId="77777777" w:rsidR="00511BD5" w:rsidRPr="00325156" w:rsidRDefault="00511BD5" w:rsidP="00511BD5">
      <w:pPr>
        <w:rPr>
          <w:rFonts w:ascii="Arial" w:hAnsi="Arial" w:cs="Arial"/>
          <w:sz w:val="22"/>
          <w:szCs w:val="22"/>
        </w:rPr>
      </w:pPr>
    </w:p>
    <w:p w14:paraId="145290DE" w14:textId="360D0011" w:rsidR="00511BD5" w:rsidRPr="00325156" w:rsidRDefault="00511BD5" w:rsidP="0048389E">
      <w:pPr>
        <w:ind w:left="1080"/>
        <w:rPr>
          <w:rFonts w:ascii="Arial" w:hAnsi="Arial" w:cs="Arial"/>
          <w:b/>
          <w:sz w:val="22"/>
          <w:szCs w:val="22"/>
        </w:rPr>
      </w:pPr>
      <w:r w:rsidRPr="00325156">
        <w:rPr>
          <w:rFonts w:ascii="Arial" w:hAnsi="Arial" w:cs="Arial"/>
          <w:b/>
          <w:sz w:val="22"/>
          <w:szCs w:val="22"/>
        </w:rPr>
        <w:t>Rejection of Nonconforming Material</w:t>
      </w:r>
    </w:p>
    <w:p w14:paraId="2A721A5D" w14:textId="0A07DA8E" w:rsidR="00511BD5" w:rsidRPr="00325156" w:rsidRDefault="00511BD5" w:rsidP="0048389E">
      <w:pPr>
        <w:ind w:left="1080"/>
        <w:rPr>
          <w:rFonts w:ascii="Arial" w:hAnsi="Arial" w:cs="Arial"/>
          <w:sz w:val="22"/>
          <w:szCs w:val="22"/>
        </w:rPr>
      </w:pPr>
      <w:r w:rsidRPr="00325156">
        <w:rPr>
          <w:rFonts w:ascii="Arial" w:hAnsi="Arial" w:cs="Arial"/>
          <w:sz w:val="22"/>
          <w:szCs w:val="22"/>
        </w:rPr>
        <w:t>When nonconformance is detected, the Quality Assurance Technician will follow steps outlined in the Nonconforming Material Procedure.</w:t>
      </w:r>
    </w:p>
    <w:p w14:paraId="3A0D0443" w14:textId="20694C44" w:rsidR="00511BD5" w:rsidRPr="00325156" w:rsidRDefault="00511BD5" w:rsidP="00511BD5">
      <w:pPr>
        <w:rPr>
          <w:rFonts w:ascii="Arial" w:hAnsi="Arial" w:cs="Arial"/>
          <w:sz w:val="22"/>
          <w:szCs w:val="22"/>
        </w:rPr>
      </w:pPr>
    </w:p>
    <w:p w14:paraId="609BA78B" w14:textId="292C5862" w:rsidR="00511BD5" w:rsidRPr="00325156" w:rsidRDefault="00511BD5" w:rsidP="0048389E">
      <w:pPr>
        <w:pStyle w:val="ListParagraph"/>
        <w:numPr>
          <w:ilvl w:val="0"/>
          <w:numId w:val="4"/>
        </w:numPr>
        <w:rPr>
          <w:rFonts w:ascii="Arial" w:hAnsi="Arial" w:cs="Arial"/>
          <w:b/>
        </w:rPr>
      </w:pPr>
      <w:r w:rsidRPr="00325156">
        <w:rPr>
          <w:rFonts w:ascii="Arial" w:hAnsi="Arial" w:cs="Arial"/>
          <w:b/>
        </w:rPr>
        <w:t xml:space="preserve">Quality Supervisor/Manager </w:t>
      </w:r>
    </w:p>
    <w:p w14:paraId="60F0A21E" w14:textId="77777777" w:rsidR="003B1CE7" w:rsidRPr="00325156" w:rsidRDefault="003B1CE7" w:rsidP="003B1CE7">
      <w:pPr>
        <w:ind w:left="720"/>
        <w:rPr>
          <w:rFonts w:ascii="Arial" w:hAnsi="Arial" w:cs="Arial"/>
          <w:b/>
        </w:rPr>
      </w:pPr>
    </w:p>
    <w:p w14:paraId="4E775F54" w14:textId="6A5833BA" w:rsidR="00511BD5" w:rsidRPr="00325156" w:rsidRDefault="00511BD5" w:rsidP="0048389E">
      <w:pPr>
        <w:ind w:left="1080"/>
        <w:rPr>
          <w:rFonts w:ascii="Arial" w:hAnsi="Arial" w:cs="Arial"/>
          <w:b/>
          <w:sz w:val="22"/>
          <w:szCs w:val="22"/>
        </w:rPr>
      </w:pPr>
      <w:r w:rsidRPr="00325156">
        <w:rPr>
          <w:rFonts w:ascii="Arial" w:hAnsi="Arial" w:cs="Arial"/>
          <w:b/>
          <w:sz w:val="22"/>
          <w:szCs w:val="22"/>
        </w:rPr>
        <w:t>MRB/Corrective Action</w:t>
      </w:r>
    </w:p>
    <w:p w14:paraId="5490FF91" w14:textId="068C4819" w:rsidR="00511BD5" w:rsidRPr="00325156" w:rsidRDefault="00511BD5" w:rsidP="0048389E">
      <w:pPr>
        <w:ind w:left="1080"/>
        <w:rPr>
          <w:rFonts w:ascii="Arial" w:hAnsi="Arial" w:cs="Arial"/>
          <w:sz w:val="22"/>
          <w:szCs w:val="22"/>
        </w:rPr>
      </w:pPr>
      <w:r w:rsidRPr="00325156">
        <w:rPr>
          <w:rFonts w:ascii="Arial" w:hAnsi="Arial" w:cs="Arial"/>
          <w:sz w:val="22"/>
          <w:szCs w:val="22"/>
        </w:rPr>
        <w:t>The Quality Supervisor/Manager will make determination</w:t>
      </w:r>
      <w:r w:rsidR="0048389E" w:rsidRPr="00325156">
        <w:rPr>
          <w:rFonts w:ascii="Arial" w:hAnsi="Arial" w:cs="Arial"/>
          <w:sz w:val="22"/>
          <w:szCs w:val="22"/>
        </w:rPr>
        <w:t>s</w:t>
      </w:r>
      <w:r w:rsidRPr="00325156">
        <w:rPr>
          <w:rFonts w:ascii="Arial" w:hAnsi="Arial" w:cs="Arial"/>
          <w:sz w:val="22"/>
          <w:szCs w:val="22"/>
        </w:rPr>
        <w:t xml:space="preserve"> regarding the disposition of </w:t>
      </w:r>
      <w:r w:rsidRPr="00325156">
        <w:rPr>
          <w:rFonts w:ascii="Arial" w:hAnsi="Arial" w:cs="Arial"/>
          <w:sz w:val="22"/>
          <w:szCs w:val="22"/>
        </w:rPr>
        <w:tab/>
        <w:t xml:space="preserve">the parts/material and request that an MRB be created for the nonconformance if warranted. The MRB will be completed by the Inspector and given to the Quality System Coordinator to enter into </w:t>
      </w:r>
      <w:r w:rsidR="00DE7397" w:rsidRPr="00325156">
        <w:rPr>
          <w:rFonts w:ascii="Arial" w:hAnsi="Arial" w:cs="Arial"/>
          <w:sz w:val="22"/>
          <w:szCs w:val="22"/>
        </w:rPr>
        <w:t>ERP System</w:t>
      </w:r>
      <w:r w:rsidRPr="00325156">
        <w:rPr>
          <w:rFonts w:ascii="Arial" w:hAnsi="Arial" w:cs="Arial"/>
          <w:sz w:val="22"/>
          <w:szCs w:val="22"/>
        </w:rPr>
        <w:t xml:space="preserve"> or information will be given directly to the Quality System Coordinator to complete, enter and issue the MRB to the appropriate department. A historical hardcopy, with corresponding paperwork as well as an electronic copy of every MRB is kept by the QSC. </w:t>
      </w:r>
    </w:p>
    <w:p w14:paraId="55DDBA23" w14:textId="77777777" w:rsidR="00511BD5" w:rsidRPr="00325156" w:rsidRDefault="00511BD5" w:rsidP="00511BD5">
      <w:pPr>
        <w:rPr>
          <w:rFonts w:ascii="Arial" w:hAnsi="Arial" w:cs="Arial"/>
          <w:sz w:val="22"/>
          <w:szCs w:val="22"/>
        </w:rPr>
      </w:pPr>
    </w:p>
    <w:p w14:paraId="363AAE00" w14:textId="77777777" w:rsidR="00511BD5" w:rsidRPr="00325156" w:rsidRDefault="00511BD5" w:rsidP="00511BD5">
      <w:pPr>
        <w:rPr>
          <w:rFonts w:ascii="Arial" w:hAnsi="Arial" w:cs="Arial"/>
          <w:sz w:val="22"/>
          <w:szCs w:val="22"/>
        </w:rPr>
      </w:pPr>
    </w:p>
    <w:p w14:paraId="04321550" w14:textId="4419179C" w:rsidR="00511BD5" w:rsidRPr="00325156" w:rsidRDefault="00511BD5" w:rsidP="0048389E">
      <w:pPr>
        <w:pStyle w:val="ListParagraph"/>
        <w:numPr>
          <w:ilvl w:val="0"/>
          <w:numId w:val="1"/>
        </w:numPr>
        <w:ind w:left="0"/>
        <w:rPr>
          <w:rFonts w:ascii="Arial" w:hAnsi="Arial" w:cs="Arial"/>
          <w:b/>
          <w:sz w:val="28"/>
          <w:szCs w:val="28"/>
        </w:rPr>
      </w:pPr>
      <w:r w:rsidRPr="00325156">
        <w:rPr>
          <w:rFonts w:ascii="Arial" w:hAnsi="Arial" w:cs="Arial"/>
          <w:b/>
          <w:sz w:val="28"/>
          <w:szCs w:val="28"/>
        </w:rPr>
        <w:lastRenderedPageBreak/>
        <w:t xml:space="preserve">References </w:t>
      </w:r>
    </w:p>
    <w:p w14:paraId="5FF67EBF" w14:textId="77777777" w:rsidR="003B1CE7" w:rsidRPr="00325156" w:rsidRDefault="003B1CE7" w:rsidP="003B1CE7">
      <w:pPr>
        <w:ind w:left="720"/>
        <w:rPr>
          <w:rFonts w:ascii="Arial" w:hAnsi="Arial" w:cs="Arial"/>
          <w:b/>
        </w:rPr>
      </w:pPr>
    </w:p>
    <w:p w14:paraId="0D51E9B4" w14:textId="60ACCB0C" w:rsidR="00511BD5" w:rsidRPr="00325156" w:rsidRDefault="00511BD5" w:rsidP="003B1CE7">
      <w:pPr>
        <w:ind w:left="720"/>
        <w:rPr>
          <w:rFonts w:ascii="Arial" w:hAnsi="Arial" w:cs="Arial"/>
          <w:b/>
        </w:rPr>
      </w:pPr>
      <w:r w:rsidRPr="00325156">
        <w:rPr>
          <w:rFonts w:ascii="Arial" w:hAnsi="Arial" w:cs="Arial"/>
          <w:b/>
        </w:rPr>
        <w:t>5.1</w:t>
      </w:r>
      <w:r w:rsidRPr="00325156">
        <w:rPr>
          <w:rFonts w:ascii="Arial" w:hAnsi="Arial" w:cs="Arial"/>
          <w:b/>
        </w:rPr>
        <w:tab/>
        <w:t>Related Procedure</w:t>
      </w:r>
    </w:p>
    <w:p w14:paraId="1A7F619B" w14:textId="77777777" w:rsidR="00511BD5" w:rsidRPr="00325156" w:rsidRDefault="00511BD5" w:rsidP="00511BD5">
      <w:pPr>
        <w:rPr>
          <w:rFonts w:ascii="Arial" w:hAnsi="Arial" w:cs="Arial"/>
          <w:sz w:val="22"/>
          <w:szCs w:val="22"/>
        </w:rPr>
      </w:pPr>
      <w:r w:rsidRPr="00325156">
        <w:rPr>
          <w:rFonts w:ascii="Arial" w:hAnsi="Arial" w:cs="Arial"/>
          <w:sz w:val="22"/>
          <w:szCs w:val="22"/>
        </w:rPr>
        <w:tab/>
      </w:r>
    </w:p>
    <w:p w14:paraId="23D0282A" w14:textId="77777777" w:rsidR="00511BD5" w:rsidRPr="00325156" w:rsidRDefault="00511BD5" w:rsidP="001E061F">
      <w:pPr>
        <w:ind w:left="720"/>
        <w:rPr>
          <w:rFonts w:ascii="Arial" w:hAnsi="Arial" w:cs="Arial"/>
          <w:sz w:val="22"/>
          <w:szCs w:val="22"/>
        </w:rPr>
      </w:pPr>
      <w:r w:rsidRPr="00325156">
        <w:rPr>
          <w:rFonts w:ascii="Arial" w:hAnsi="Arial" w:cs="Arial"/>
          <w:sz w:val="22"/>
          <w:szCs w:val="22"/>
        </w:rPr>
        <w:tab/>
        <w:t>Customer Consigned Material Control</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QP-116</w:t>
      </w:r>
    </w:p>
    <w:p w14:paraId="03A19739" w14:textId="77777777" w:rsidR="00511BD5" w:rsidRPr="00325156" w:rsidRDefault="00511BD5" w:rsidP="001E061F">
      <w:pPr>
        <w:ind w:left="720"/>
        <w:rPr>
          <w:rFonts w:ascii="Arial" w:hAnsi="Arial" w:cs="Arial"/>
          <w:sz w:val="22"/>
          <w:szCs w:val="22"/>
        </w:rPr>
      </w:pPr>
      <w:r w:rsidRPr="00325156">
        <w:rPr>
          <w:rFonts w:ascii="Arial" w:hAnsi="Arial" w:cs="Arial"/>
          <w:sz w:val="22"/>
          <w:szCs w:val="22"/>
        </w:rPr>
        <w:tab/>
        <w:t>Nonconforming Material Control</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QP-126</w:t>
      </w:r>
    </w:p>
    <w:p w14:paraId="69330F84" w14:textId="77777777" w:rsidR="00511BD5" w:rsidRPr="00325156" w:rsidRDefault="00511BD5" w:rsidP="001E061F">
      <w:pPr>
        <w:ind w:left="720"/>
        <w:rPr>
          <w:rFonts w:ascii="Arial" w:hAnsi="Arial" w:cs="Arial"/>
          <w:sz w:val="22"/>
          <w:szCs w:val="22"/>
        </w:rPr>
      </w:pPr>
      <w:r w:rsidRPr="00325156">
        <w:rPr>
          <w:rFonts w:ascii="Arial" w:hAnsi="Arial" w:cs="Arial"/>
          <w:sz w:val="22"/>
          <w:szCs w:val="22"/>
        </w:rPr>
        <w:tab/>
        <w:t>Process Setup</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QP-120</w:t>
      </w:r>
    </w:p>
    <w:p w14:paraId="66E7226D" w14:textId="77777777" w:rsidR="00511BD5" w:rsidRPr="00325156" w:rsidRDefault="00511BD5" w:rsidP="001E061F">
      <w:pPr>
        <w:ind w:left="720"/>
        <w:rPr>
          <w:rFonts w:ascii="Arial" w:hAnsi="Arial" w:cs="Arial"/>
          <w:sz w:val="22"/>
          <w:szCs w:val="22"/>
        </w:rPr>
      </w:pPr>
      <w:r w:rsidRPr="00325156">
        <w:rPr>
          <w:rFonts w:ascii="Arial" w:hAnsi="Arial" w:cs="Arial"/>
          <w:sz w:val="22"/>
          <w:szCs w:val="22"/>
        </w:rPr>
        <w:tab/>
        <w:t>Production Process Development and Qualification</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QP-118</w:t>
      </w:r>
    </w:p>
    <w:p w14:paraId="4C20A9E1" w14:textId="77777777" w:rsidR="00511BD5" w:rsidRPr="00325156" w:rsidRDefault="00511BD5" w:rsidP="00511BD5">
      <w:pPr>
        <w:rPr>
          <w:rFonts w:ascii="Arial" w:hAnsi="Arial" w:cs="Arial"/>
          <w:b/>
          <w:sz w:val="28"/>
          <w:szCs w:val="28"/>
        </w:rPr>
      </w:pPr>
    </w:p>
    <w:p w14:paraId="1C22075D" w14:textId="77777777" w:rsidR="00511BD5" w:rsidRPr="00325156" w:rsidRDefault="00511BD5" w:rsidP="003B1CE7">
      <w:pPr>
        <w:ind w:left="720"/>
        <w:rPr>
          <w:rFonts w:ascii="Arial" w:hAnsi="Arial" w:cs="Arial"/>
          <w:b/>
        </w:rPr>
      </w:pPr>
      <w:r w:rsidRPr="00325156">
        <w:rPr>
          <w:rFonts w:ascii="Arial" w:hAnsi="Arial" w:cs="Arial"/>
          <w:b/>
        </w:rPr>
        <w:t>5.2</w:t>
      </w:r>
      <w:r w:rsidRPr="00325156">
        <w:rPr>
          <w:rFonts w:ascii="Arial" w:hAnsi="Arial" w:cs="Arial"/>
          <w:b/>
        </w:rPr>
        <w:tab/>
        <w:t>Reference Documents</w:t>
      </w:r>
    </w:p>
    <w:p w14:paraId="60814078" w14:textId="77777777" w:rsidR="00511BD5" w:rsidRPr="00325156" w:rsidRDefault="00511BD5" w:rsidP="00511BD5">
      <w:pPr>
        <w:rPr>
          <w:rFonts w:ascii="Arial" w:hAnsi="Arial" w:cs="Arial"/>
          <w:b/>
          <w:sz w:val="22"/>
          <w:szCs w:val="22"/>
          <w:u w:val="single"/>
        </w:rPr>
      </w:pPr>
    </w:p>
    <w:p w14:paraId="59931296" w14:textId="77777777" w:rsidR="00511BD5" w:rsidRPr="00325156" w:rsidRDefault="00511BD5" w:rsidP="001E061F">
      <w:pPr>
        <w:ind w:left="720"/>
        <w:rPr>
          <w:rFonts w:ascii="Arial" w:hAnsi="Arial" w:cs="Arial"/>
          <w:sz w:val="22"/>
          <w:szCs w:val="22"/>
        </w:rPr>
      </w:pPr>
      <w:r w:rsidRPr="00325156">
        <w:rPr>
          <w:rFonts w:ascii="Arial" w:hAnsi="Arial" w:cs="Arial"/>
          <w:b/>
          <w:sz w:val="22"/>
          <w:szCs w:val="22"/>
        </w:rPr>
        <w:tab/>
      </w:r>
      <w:r w:rsidRPr="00325156">
        <w:rPr>
          <w:rFonts w:ascii="Arial" w:hAnsi="Arial" w:cs="Arial"/>
          <w:sz w:val="22"/>
          <w:szCs w:val="22"/>
        </w:rPr>
        <w:t>None</w:t>
      </w:r>
    </w:p>
    <w:p w14:paraId="7A3CD9E8" w14:textId="77777777" w:rsidR="00511BD5" w:rsidRPr="00325156" w:rsidRDefault="00511BD5" w:rsidP="00511BD5">
      <w:pPr>
        <w:rPr>
          <w:rFonts w:ascii="Arial" w:hAnsi="Arial" w:cs="Arial"/>
          <w:b/>
          <w:sz w:val="22"/>
          <w:szCs w:val="22"/>
        </w:rPr>
      </w:pPr>
      <w:r w:rsidRPr="00325156">
        <w:rPr>
          <w:rFonts w:ascii="Arial" w:hAnsi="Arial" w:cs="Arial"/>
          <w:b/>
          <w:sz w:val="22"/>
          <w:szCs w:val="22"/>
        </w:rPr>
        <w:tab/>
      </w:r>
    </w:p>
    <w:p w14:paraId="0B809C2F" w14:textId="71D1F320" w:rsidR="00511BD5" w:rsidRPr="00325156" w:rsidRDefault="00511BD5" w:rsidP="0048389E">
      <w:pPr>
        <w:pStyle w:val="ListParagraph"/>
        <w:numPr>
          <w:ilvl w:val="0"/>
          <w:numId w:val="1"/>
        </w:numPr>
        <w:ind w:left="0"/>
        <w:rPr>
          <w:rFonts w:ascii="Arial" w:hAnsi="Arial" w:cs="Arial"/>
          <w:b/>
          <w:sz w:val="28"/>
          <w:szCs w:val="28"/>
        </w:rPr>
      </w:pPr>
      <w:r w:rsidRPr="00325156">
        <w:rPr>
          <w:rFonts w:ascii="Arial" w:hAnsi="Arial" w:cs="Arial"/>
          <w:b/>
          <w:sz w:val="28"/>
          <w:szCs w:val="28"/>
        </w:rPr>
        <w:t>Records</w:t>
      </w:r>
    </w:p>
    <w:p w14:paraId="408B5F2B" w14:textId="7C22A799" w:rsidR="00511BD5" w:rsidRPr="00325156" w:rsidRDefault="00511BD5" w:rsidP="003B1CE7">
      <w:pPr>
        <w:rPr>
          <w:rFonts w:ascii="Arial" w:hAnsi="Arial" w:cs="Arial"/>
          <w:b/>
          <w:sz w:val="28"/>
          <w:szCs w:val="28"/>
        </w:rPr>
      </w:pPr>
      <w:r w:rsidRPr="00325156">
        <w:rPr>
          <w:rFonts w:ascii="Arial" w:hAnsi="Arial" w:cs="Arial"/>
          <w:b/>
          <w:sz w:val="28"/>
          <w:szCs w:val="28"/>
        </w:rPr>
        <w:tab/>
      </w:r>
      <w:r w:rsidRPr="00325156">
        <w:rPr>
          <w:rFonts w:ascii="Arial" w:hAnsi="Arial" w:cs="Arial"/>
          <w:sz w:val="22"/>
          <w:szCs w:val="22"/>
        </w:rPr>
        <w:t>MRB/Corrective Action Form</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INSP-144</w:t>
      </w:r>
      <w:r w:rsidRPr="00325156">
        <w:rPr>
          <w:rFonts w:ascii="Arial" w:hAnsi="Arial" w:cs="Arial"/>
          <w:sz w:val="22"/>
          <w:szCs w:val="22"/>
        </w:rPr>
        <w:tab/>
      </w:r>
      <w:r w:rsidRPr="00325156">
        <w:rPr>
          <w:rFonts w:ascii="Arial" w:hAnsi="Arial" w:cs="Arial"/>
          <w:sz w:val="22"/>
          <w:szCs w:val="22"/>
        </w:rPr>
        <w:tab/>
        <w:t xml:space="preserve">Retain Life of Job + </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 xml:space="preserve">1yr or per Customer </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requirements</w:t>
      </w:r>
    </w:p>
    <w:p w14:paraId="3DCECC36" w14:textId="77777777" w:rsidR="00511BD5" w:rsidRPr="00325156" w:rsidRDefault="00511BD5" w:rsidP="00511BD5">
      <w:pPr>
        <w:rPr>
          <w:rFonts w:ascii="Arial" w:hAnsi="Arial" w:cs="Arial"/>
          <w:sz w:val="22"/>
          <w:szCs w:val="22"/>
        </w:rPr>
      </w:pPr>
      <w:r w:rsidRPr="00325156">
        <w:rPr>
          <w:rFonts w:ascii="Arial" w:hAnsi="Arial" w:cs="Arial"/>
          <w:sz w:val="22"/>
          <w:szCs w:val="22"/>
        </w:rPr>
        <w:tab/>
        <w:t>Set-up Acceptance Tag (Green)</w:t>
      </w:r>
      <w:r w:rsidRPr="00325156">
        <w:rPr>
          <w:rFonts w:ascii="Arial" w:hAnsi="Arial" w:cs="Arial"/>
          <w:sz w:val="22"/>
          <w:szCs w:val="22"/>
        </w:rPr>
        <w:tab/>
      </w:r>
      <w:r w:rsidRPr="00325156">
        <w:rPr>
          <w:rFonts w:ascii="Arial" w:hAnsi="Arial" w:cs="Arial"/>
          <w:sz w:val="22"/>
          <w:szCs w:val="22"/>
        </w:rPr>
        <w:tab/>
        <w:t>NP03158INS</w:t>
      </w:r>
      <w:r w:rsidRPr="00325156">
        <w:rPr>
          <w:rFonts w:ascii="Arial" w:hAnsi="Arial" w:cs="Arial"/>
          <w:sz w:val="22"/>
          <w:szCs w:val="22"/>
        </w:rPr>
        <w:tab/>
      </w:r>
      <w:r w:rsidRPr="00325156">
        <w:rPr>
          <w:rFonts w:ascii="Arial" w:hAnsi="Arial" w:cs="Arial"/>
          <w:sz w:val="22"/>
          <w:szCs w:val="22"/>
        </w:rPr>
        <w:tab/>
        <w:t xml:space="preserve">Retain duration of </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production</w:t>
      </w:r>
      <w:r w:rsidRPr="00325156">
        <w:rPr>
          <w:rFonts w:ascii="Arial" w:hAnsi="Arial" w:cs="Arial"/>
          <w:sz w:val="22"/>
          <w:szCs w:val="22"/>
        </w:rPr>
        <w:tab/>
      </w:r>
      <w:r w:rsidRPr="00325156">
        <w:rPr>
          <w:rFonts w:ascii="Arial" w:hAnsi="Arial" w:cs="Arial"/>
          <w:sz w:val="22"/>
          <w:szCs w:val="22"/>
        </w:rPr>
        <w:tab/>
        <w:t>Setup Inspection Log</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INSP-150</w:t>
      </w:r>
      <w:r w:rsidRPr="00325156">
        <w:rPr>
          <w:rFonts w:ascii="Arial" w:hAnsi="Arial" w:cs="Arial"/>
          <w:sz w:val="22"/>
          <w:szCs w:val="22"/>
        </w:rPr>
        <w:tab/>
      </w:r>
      <w:r w:rsidRPr="00325156">
        <w:rPr>
          <w:rFonts w:ascii="Arial" w:hAnsi="Arial" w:cs="Arial"/>
          <w:sz w:val="22"/>
          <w:szCs w:val="22"/>
        </w:rPr>
        <w:tab/>
        <w:t xml:space="preserve">Retain Life of Job + </w:t>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r>
      <w:r w:rsidRPr="00325156">
        <w:rPr>
          <w:rFonts w:ascii="Arial" w:hAnsi="Arial" w:cs="Arial"/>
          <w:sz w:val="22"/>
          <w:szCs w:val="22"/>
        </w:rPr>
        <w:tab/>
        <w:t>1yr min.</w:t>
      </w:r>
    </w:p>
    <w:p w14:paraId="417D1A6B" w14:textId="77777777" w:rsidR="00511BD5" w:rsidRPr="00325156" w:rsidRDefault="00511BD5" w:rsidP="00511BD5">
      <w:pPr>
        <w:rPr>
          <w:rFonts w:ascii="Arial" w:hAnsi="Arial" w:cs="Arial"/>
          <w:sz w:val="22"/>
          <w:szCs w:val="22"/>
        </w:rPr>
      </w:pPr>
    </w:p>
    <w:p w14:paraId="7274428F" w14:textId="33C91E18" w:rsidR="00511BD5" w:rsidRPr="00325156" w:rsidRDefault="00511BD5" w:rsidP="0048389E">
      <w:pPr>
        <w:pStyle w:val="ListParagraph"/>
        <w:numPr>
          <w:ilvl w:val="0"/>
          <w:numId w:val="1"/>
        </w:numPr>
        <w:ind w:left="0"/>
        <w:rPr>
          <w:rFonts w:ascii="Arial" w:hAnsi="Arial" w:cs="Arial"/>
          <w:b/>
          <w:sz w:val="28"/>
          <w:szCs w:val="28"/>
        </w:rPr>
      </w:pPr>
      <w:r w:rsidRPr="00325156">
        <w:rPr>
          <w:rFonts w:ascii="Arial" w:hAnsi="Arial" w:cs="Arial"/>
          <w:b/>
          <w:sz w:val="28"/>
          <w:szCs w:val="28"/>
        </w:rPr>
        <w:t>Policy References</w:t>
      </w:r>
    </w:p>
    <w:p w14:paraId="6EEF4AE8" w14:textId="77777777" w:rsidR="003B1CE7" w:rsidRPr="00325156" w:rsidRDefault="003B1CE7" w:rsidP="00511BD5">
      <w:pPr>
        <w:rPr>
          <w:rFonts w:ascii="Arial" w:hAnsi="Arial" w:cs="Arial"/>
          <w:b/>
          <w:sz w:val="28"/>
          <w:szCs w:val="28"/>
        </w:rPr>
      </w:pPr>
    </w:p>
    <w:p w14:paraId="30F5529F" w14:textId="1F91CD85" w:rsidR="00511BD5" w:rsidRPr="00325156" w:rsidRDefault="00511BD5" w:rsidP="00511BD5">
      <w:pPr>
        <w:rPr>
          <w:rFonts w:ascii="Arial" w:hAnsi="Arial" w:cs="Arial"/>
          <w:sz w:val="22"/>
          <w:szCs w:val="22"/>
        </w:rPr>
      </w:pPr>
      <w:r w:rsidRPr="00325156">
        <w:rPr>
          <w:rFonts w:ascii="Arial" w:hAnsi="Arial" w:cs="Arial"/>
          <w:b/>
          <w:sz w:val="28"/>
          <w:szCs w:val="28"/>
        </w:rPr>
        <w:tab/>
      </w:r>
      <w:r w:rsidRPr="00325156">
        <w:rPr>
          <w:rFonts w:ascii="Arial" w:hAnsi="Arial" w:cs="Arial"/>
          <w:sz w:val="22"/>
          <w:szCs w:val="22"/>
        </w:rPr>
        <w:t>None</w:t>
      </w:r>
    </w:p>
    <w:p w14:paraId="0138655F" w14:textId="2D011B96" w:rsidR="00511BD5" w:rsidRPr="00325156" w:rsidRDefault="00511BD5" w:rsidP="00511BD5">
      <w:pPr>
        <w:rPr>
          <w:rFonts w:ascii="Arial" w:hAnsi="Arial" w:cs="Arial"/>
          <w:b/>
          <w:sz w:val="28"/>
          <w:szCs w:val="28"/>
        </w:rPr>
      </w:pPr>
    </w:p>
    <w:p w14:paraId="67844D9D" w14:textId="77777777" w:rsidR="00511BD5" w:rsidRPr="00325156" w:rsidRDefault="00511BD5" w:rsidP="00511BD5">
      <w:pPr>
        <w:rPr>
          <w:rFonts w:ascii="Arial" w:hAnsi="Arial" w:cs="Arial"/>
          <w:b/>
          <w:sz w:val="28"/>
          <w:szCs w:val="28"/>
        </w:rPr>
      </w:pPr>
    </w:p>
    <w:p w14:paraId="776B5CCD" w14:textId="6C6B9187" w:rsidR="00511BD5" w:rsidRPr="00325156" w:rsidRDefault="00511BD5" w:rsidP="0048389E">
      <w:pPr>
        <w:pStyle w:val="ListParagraph"/>
        <w:numPr>
          <w:ilvl w:val="0"/>
          <w:numId w:val="1"/>
        </w:numPr>
        <w:ind w:left="0"/>
        <w:rPr>
          <w:rFonts w:ascii="Arial" w:hAnsi="Arial" w:cs="Arial"/>
          <w:b/>
          <w:sz w:val="28"/>
          <w:szCs w:val="28"/>
        </w:rPr>
      </w:pPr>
      <w:r w:rsidRPr="00325156">
        <w:rPr>
          <w:rFonts w:ascii="Arial" w:hAnsi="Arial" w:cs="Arial"/>
          <w:b/>
          <w:sz w:val="28"/>
          <w:szCs w:val="28"/>
        </w:rPr>
        <w:t>Revision History to Procedure QP-122</w:t>
      </w:r>
    </w:p>
    <w:p w14:paraId="4114AF02" w14:textId="11DE76E1" w:rsidR="0025790B" w:rsidRPr="00325156" w:rsidRDefault="00701344" w:rsidP="0025790B">
      <w:pPr>
        <w:rPr>
          <w:rFonts w:ascii="Arial" w:hAnsi="Arial" w:cs="Arial"/>
          <w:sz w:val="22"/>
          <w:szCs w:val="22"/>
        </w:rPr>
      </w:pPr>
      <w:r w:rsidRPr="00325156">
        <w:rPr>
          <w:rFonts w:ascii="Arial" w:hAnsi="Arial" w:cs="Arial"/>
          <w:sz w:val="22"/>
          <w:szCs w:val="22"/>
        </w:rPr>
        <w:tab/>
        <w:t xml:space="preserve"> </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789"/>
        <w:gridCol w:w="1260"/>
        <w:gridCol w:w="630"/>
        <w:gridCol w:w="6556"/>
      </w:tblGrid>
      <w:tr w:rsidR="00984314" w:rsidRPr="00325156" w14:paraId="34027219" w14:textId="77777777" w:rsidTr="003B1CE7">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325156" w:rsidRDefault="00984314" w:rsidP="004C7141">
            <w:pPr>
              <w:widowControl/>
              <w:jc w:val="center"/>
              <w:rPr>
                <w:rFonts w:ascii="Arial" w:hAnsi="Arial" w:cs="Arial"/>
                <w:b/>
                <w:color w:val="auto"/>
                <w:sz w:val="20"/>
                <w:szCs w:val="20"/>
                <w:lang w:eastAsia="zh-CN" w:bidi="ar-SA"/>
              </w:rPr>
            </w:pPr>
            <w:r w:rsidRPr="00325156">
              <w:rPr>
                <w:rFonts w:ascii="Arial" w:hAnsi="Arial" w:cs="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325156" w:rsidRDefault="00984314" w:rsidP="004C7141">
            <w:pPr>
              <w:widowControl/>
              <w:jc w:val="center"/>
              <w:rPr>
                <w:rFonts w:ascii="Arial" w:hAnsi="Arial" w:cs="Arial"/>
                <w:b/>
                <w:color w:val="auto"/>
                <w:sz w:val="20"/>
                <w:szCs w:val="20"/>
                <w:lang w:eastAsia="zh-CN" w:bidi="ar-SA"/>
              </w:rPr>
            </w:pPr>
            <w:r w:rsidRPr="00325156">
              <w:rPr>
                <w:rFonts w:ascii="Arial" w:hAnsi="Arial" w:cs="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325156" w:rsidRDefault="00984314" w:rsidP="004C7141">
            <w:pPr>
              <w:widowControl/>
              <w:jc w:val="center"/>
              <w:rPr>
                <w:rFonts w:ascii="Arial" w:hAnsi="Arial" w:cs="Arial"/>
                <w:b/>
                <w:color w:val="auto"/>
                <w:sz w:val="20"/>
                <w:szCs w:val="20"/>
                <w:lang w:eastAsia="zh-CN" w:bidi="ar-SA"/>
              </w:rPr>
            </w:pPr>
            <w:r w:rsidRPr="00325156">
              <w:rPr>
                <w:rFonts w:ascii="Arial" w:hAnsi="Arial" w:cs="Arial"/>
                <w:b/>
                <w:color w:val="auto"/>
                <w:sz w:val="20"/>
                <w:szCs w:val="20"/>
                <w:lang w:eastAsia="zh-CN" w:bidi="ar-SA"/>
              </w:rPr>
              <w:t>Rev.</w:t>
            </w:r>
          </w:p>
        </w:tc>
        <w:tc>
          <w:tcPr>
            <w:tcW w:w="6556"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325156" w:rsidRDefault="00984314" w:rsidP="004C7141">
            <w:pPr>
              <w:widowControl/>
              <w:rPr>
                <w:rFonts w:ascii="Arial" w:hAnsi="Arial" w:cs="Arial"/>
                <w:b/>
                <w:color w:val="auto"/>
                <w:sz w:val="20"/>
                <w:szCs w:val="20"/>
                <w:lang w:eastAsia="zh-CN" w:bidi="ar-SA"/>
              </w:rPr>
            </w:pPr>
            <w:r w:rsidRPr="00325156">
              <w:rPr>
                <w:rFonts w:ascii="Arial" w:hAnsi="Arial" w:cs="Arial"/>
                <w:b/>
                <w:color w:val="auto"/>
                <w:sz w:val="20"/>
                <w:szCs w:val="20"/>
                <w:lang w:eastAsia="zh-CN" w:bidi="ar-SA"/>
              </w:rPr>
              <w:t xml:space="preserve">                          Change Description</w:t>
            </w:r>
          </w:p>
        </w:tc>
      </w:tr>
      <w:tr w:rsidR="00984314" w:rsidRPr="00325156" w14:paraId="473A7458" w14:textId="77777777" w:rsidTr="003B1CE7">
        <w:trPr>
          <w:trHeight w:val="47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325156" w:rsidRDefault="00984314" w:rsidP="004C7141">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28ACD739" w:rsidR="0025769D" w:rsidRPr="00325156" w:rsidRDefault="00511BD5" w:rsidP="0025769D">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325156" w:rsidRDefault="00984314" w:rsidP="004C7141">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0</w:t>
            </w:r>
          </w:p>
        </w:tc>
        <w:tc>
          <w:tcPr>
            <w:tcW w:w="6556"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325156" w:rsidRDefault="00984314" w:rsidP="004C7141">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Creation of Document </w:t>
            </w:r>
          </w:p>
        </w:tc>
      </w:tr>
      <w:tr w:rsidR="00984314" w:rsidRPr="00325156" w14:paraId="1134B26E" w14:textId="77777777" w:rsidTr="003B1CE7">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984314" w:rsidRPr="00325156" w:rsidRDefault="00984314" w:rsidP="004C7141">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528F7268" w:rsidR="00984314" w:rsidRPr="00325156" w:rsidRDefault="00D405EB" w:rsidP="005E086F">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 </w:t>
            </w:r>
            <w:r w:rsidR="00511BD5" w:rsidRPr="00325156">
              <w:rPr>
                <w:rFonts w:ascii="Arial" w:hAnsi="Arial" w:cs="Arial"/>
                <w:color w:val="auto"/>
                <w:sz w:val="20"/>
                <w:szCs w:val="20"/>
                <w:lang w:eastAsia="zh-CN" w:bidi="ar-SA"/>
              </w:rPr>
              <w:t>5/31/2000</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77777777" w:rsidR="00984314" w:rsidRPr="00325156" w:rsidRDefault="00984314" w:rsidP="004C7141">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1</w:t>
            </w:r>
          </w:p>
        </w:tc>
        <w:tc>
          <w:tcPr>
            <w:tcW w:w="6556" w:type="dxa"/>
            <w:tcBorders>
              <w:top w:val="single" w:sz="4" w:space="0" w:color="auto"/>
              <w:left w:val="single" w:sz="4" w:space="0" w:color="auto"/>
              <w:bottom w:val="single" w:sz="4" w:space="0" w:color="auto"/>
              <w:right w:val="single" w:sz="4" w:space="0" w:color="auto"/>
            </w:tcBorders>
            <w:vAlign w:val="center"/>
          </w:tcPr>
          <w:p w14:paraId="739AB593" w14:textId="3015E218" w:rsidR="00984314" w:rsidRPr="00325156" w:rsidRDefault="00D405EB" w:rsidP="00D405EB">
            <w:pPr>
              <w:widowControl/>
              <w:autoSpaceDE w:val="0"/>
              <w:autoSpaceDN w:val="0"/>
              <w:adjustRightInd w:val="0"/>
              <w:rPr>
                <w:rFonts w:ascii="Arial" w:eastAsiaTheme="minorHAnsi" w:hAnsi="Arial" w:cs="Arial"/>
                <w:color w:val="auto"/>
                <w:sz w:val="20"/>
                <w:szCs w:val="20"/>
                <w:lang w:bidi="ar-SA"/>
              </w:rPr>
            </w:pPr>
            <w:r w:rsidRPr="00325156">
              <w:rPr>
                <w:rFonts w:ascii="Arial" w:eastAsiaTheme="minorHAnsi" w:hAnsi="Arial" w:cs="Arial"/>
                <w:color w:val="auto"/>
                <w:sz w:val="20"/>
                <w:szCs w:val="20"/>
                <w:lang w:bidi="ar-SA"/>
              </w:rPr>
              <w:t>Changed retention time for MRB Report, under section 6 (Records). Added QP-118 to section 5.1 'Related Procedures</w:t>
            </w:r>
          </w:p>
        </w:tc>
      </w:tr>
      <w:tr w:rsidR="003229AF" w:rsidRPr="00325156" w14:paraId="13490711" w14:textId="77777777" w:rsidTr="003B1CE7">
        <w:trPr>
          <w:trHeight w:val="42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1ACE706B" w:rsidR="003229AF" w:rsidRPr="00325156" w:rsidRDefault="00D405EB" w:rsidP="005E086F">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 9/12/2006</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51C84DBA"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2</w:t>
            </w:r>
          </w:p>
        </w:tc>
        <w:tc>
          <w:tcPr>
            <w:tcW w:w="6556" w:type="dxa"/>
            <w:tcBorders>
              <w:top w:val="single" w:sz="4" w:space="0" w:color="auto"/>
              <w:left w:val="single" w:sz="4" w:space="0" w:color="auto"/>
              <w:bottom w:val="single" w:sz="4" w:space="0" w:color="auto"/>
              <w:right w:val="single" w:sz="4" w:space="0" w:color="auto"/>
            </w:tcBorders>
            <w:vAlign w:val="center"/>
          </w:tcPr>
          <w:p w14:paraId="2B55BD39" w14:textId="7BDE5DA9" w:rsidR="003229AF" w:rsidRPr="00325156" w:rsidRDefault="00D405EB" w:rsidP="00D405EB">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Added last sentence to 4.2 "At a set-up inspection......" and added last sentence to 4.4 "Once the MRB is written......." Deleted section 7 "policy references."</w:t>
            </w:r>
          </w:p>
        </w:tc>
      </w:tr>
      <w:tr w:rsidR="003229AF" w:rsidRPr="00325156" w14:paraId="4DF732EA" w14:textId="77777777" w:rsidTr="003B1CE7">
        <w:trPr>
          <w:trHeight w:val="38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134B668E" w:rsidR="003229AF" w:rsidRPr="00325156" w:rsidRDefault="00D405EB"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5/6/2009</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3</w:t>
            </w:r>
          </w:p>
        </w:tc>
        <w:tc>
          <w:tcPr>
            <w:tcW w:w="6556" w:type="dxa"/>
            <w:tcBorders>
              <w:top w:val="single" w:sz="4" w:space="0" w:color="auto"/>
              <w:left w:val="single" w:sz="4" w:space="0" w:color="auto"/>
              <w:bottom w:val="single" w:sz="4" w:space="0" w:color="auto"/>
              <w:right w:val="single" w:sz="4" w:space="0" w:color="auto"/>
            </w:tcBorders>
            <w:vAlign w:val="center"/>
          </w:tcPr>
          <w:p w14:paraId="1D973C76" w14:textId="64E0AB11" w:rsidR="003229AF" w:rsidRPr="00325156" w:rsidRDefault="00D405EB" w:rsidP="00FF04CE">
            <w:pPr>
              <w:rPr>
                <w:rFonts w:ascii="Arial" w:hAnsi="Arial" w:cs="Arial"/>
                <w:sz w:val="20"/>
                <w:szCs w:val="20"/>
              </w:rPr>
            </w:pPr>
            <w:r w:rsidRPr="00325156">
              <w:rPr>
                <w:rFonts w:ascii="Arial" w:hAnsi="Arial" w:cs="Arial"/>
                <w:sz w:val="20"/>
                <w:szCs w:val="20"/>
              </w:rPr>
              <w:t>Revised Purpose, 4.1 through 4.5 to be in line with current practices</w:t>
            </w:r>
          </w:p>
        </w:tc>
      </w:tr>
      <w:tr w:rsidR="003229AF" w:rsidRPr="00325156" w14:paraId="1853EB70" w14:textId="77777777" w:rsidTr="003B1CE7">
        <w:trPr>
          <w:trHeight w:val="348"/>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0BCBDEFB" w:rsidR="003229AF" w:rsidRPr="00325156" w:rsidRDefault="00D405EB"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6/29/2011</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4</w:t>
            </w:r>
          </w:p>
        </w:tc>
        <w:tc>
          <w:tcPr>
            <w:tcW w:w="6556" w:type="dxa"/>
            <w:tcBorders>
              <w:top w:val="single" w:sz="4" w:space="0" w:color="auto"/>
              <w:left w:val="single" w:sz="4" w:space="0" w:color="auto"/>
              <w:bottom w:val="single" w:sz="4" w:space="0" w:color="auto"/>
              <w:right w:val="single" w:sz="4" w:space="0" w:color="auto"/>
            </w:tcBorders>
            <w:vAlign w:val="center"/>
          </w:tcPr>
          <w:p w14:paraId="2D4056EF" w14:textId="765FAB5F" w:rsidR="003229AF" w:rsidRPr="00325156" w:rsidRDefault="00D405EB" w:rsidP="00FF04CE">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Added to section 4.3 "If a set-up job has a long inspection..."</w:t>
            </w:r>
          </w:p>
        </w:tc>
      </w:tr>
      <w:tr w:rsidR="003229AF" w:rsidRPr="00325156" w14:paraId="463ADDED" w14:textId="77777777" w:rsidTr="003B1CE7">
        <w:trPr>
          <w:trHeight w:val="60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3EC9B1CB" w:rsidR="003229AF" w:rsidRPr="00325156" w:rsidRDefault="00D405EB"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2/16/2017</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3229AF" w:rsidRPr="00325156" w:rsidRDefault="00701344"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5</w:t>
            </w:r>
          </w:p>
        </w:tc>
        <w:tc>
          <w:tcPr>
            <w:tcW w:w="6556" w:type="dxa"/>
            <w:tcBorders>
              <w:top w:val="single" w:sz="4" w:space="0" w:color="auto"/>
              <w:left w:val="single" w:sz="4" w:space="0" w:color="auto"/>
              <w:bottom w:val="single" w:sz="4" w:space="0" w:color="auto"/>
              <w:right w:val="single" w:sz="4" w:space="0" w:color="auto"/>
            </w:tcBorders>
            <w:vAlign w:val="center"/>
          </w:tcPr>
          <w:p w14:paraId="7658563D" w14:textId="34FA6682" w:rsidR="00F512A0" w:rsidRPr="00F87F9A" w:rsidRDefault="00F512A0" w:rsidP="00F512A0">
            <w:pPr>
              <w:widowControl/>
              <w:rPr>
                <w:rFonts w:ascii="Arial" w:hAnsi="Arial" w:cs="Arial"/>
                <w:color w:val="auto"/>
                <w:sz w:val="20"/>
                <w:szCs w:val="20"/>
                <w:lang w:eastAsia="zh-CN" w:bidi="ar-SA"/>
              </w:rPr>
            </w:pPr>
            <w:r w:rsidRPr="00F87F9A">
              <w:rPr>
                <w:rFonts w:ascii="Arial" w:hAnsi="Arial" w:cs="Arial"/>
                <w:color w:val="auto"/>
                <w:sz w:val="20"/>
                <w:szCs w:val="20"/>
                <w:lang w:eastAsia="zh-CN" w:bidi="ar-SA"/>
              </w:rPr>
              <w:t>System/Operator Error. Changes Made and Approved prior to final changes. System would not allow deletion of Rev. 6 final approval.</w:t>
            </w:r>
          </w:p>
          <w:p w14:paraId="3F343FCC" w14:textId="77777777" w:rsidR="00F512A0" w:rsidRPr="00F87F9A" w:rsidRDefault="00F512A0" w:rsidP="00D405EB">
            <w:pPr>
              <w:widowControl/>
              <w:rPr>
                <w:rFonts w:ascii="Arial" w:hAnsi="Arial" w:cs="Arial"/>
                <w:color w:val="auto"/>
                <w:sz w:val="20"/>
                <w:szCs w:val="20"/>
                <w:lang w:eastAsia="zh-CN" w:bidi="ar-SA"/>
              </w:rPr>
            </w:pPr>
          </w:p>
          <w:p w14:paraId="6C674435" w14:textId="3043ECB1" w:rsidR="00D405EB" w:rsidRPr="00F87F9A" w:rsidRDefault="00D405EB" w:rsidP="00D405EB">
            <w:pPr>
              <w:widowControl/>
              <w:rPr>
                <w:rFonts w:ascii="Arial" w:hAnsi="Arial" w:cs="Arial"/>
                <w:color w:val="auto"/>
                <w:sz w:val="20"/>
                <w:szCs w:val="20"/>
                <w:lang w:eastAsia="zh-CN" w:bidi="ar-SA"/>
              </w:rPr>
            </w:pPr>
            <w:r w:rsidRPr="00F87F9A">
              <w:rPr>
                <w:rFonts w:ascii="Arial" w:hAnsi="Arial" w:cs="Arial"/>
                <w:color w:val="auto"/>
                <w:sz w:val="20"/>
                <w:szCs w:val="20"/>
                <w:lang w:eastAsia="zh-CN" w:bidi="ar-SA"/>
              </w:rPr>
              <w:t xml:space="preserve">Modified wording in 4.2: added </w:t>
            </w:r>
            <w:r w:rsidR="00D07557" w:rsidRPr="00325156">
              <w:rPr>
                <w:rFonts w:ascii="Arial" w:hAnsi="Arial" w:cs="Arial"/>
                <w:color w:val="auto"/>
                <w:sz w:val="20"/>
                <w:szCs w:val="20"/>
                <w:lang w:eastAsia="zh-CN" w:bidi="ar-SA"/>
              </w:rPr>
              <w:t>at</w:t>
            </w:r>
            <w:r w:rsidRPr="00F87F9A">
              <w:rPr>
                <w:rFonts w:ascii="Arial" w:hAnsi="Arial" w:cs="Arial"/>
                <w:color w:val="auto"/>
                <w:sz w:val="20"/>
                <w:szCs w:val="20"/>
                <w:lang w:eastAsia="zh-CN" w:bidi="ar-SA"/>
              </w:rPr>
              <w:t xml:space="preserve">; </w:t>
            </w:r>
          </w:p>
          <w:p w14:paraId="52E85282" w14:textId="77777777" w:rsidR="00D405EB" w:rsidRPr="00F87F9A" w:rsidRDefault="00D405EB" w:rsidP="00D405EB">
            <w:pPr>
              <w:widowControl/>
              <w:rPr>
                <w:rFonts w:ascii="Arial" w:hAnsi="Arial" w:cs="Arial"/>
                <w:color w:val="auto"/>
                <w:sz w:val="20"/>
                <w:szCs w:val="20"/>
                <w:lang w:eastAsia="zh-CN" w:bidi="ar-SA"/>
              </w:rPr>
            </w:pPr>
            <w:r w:rsidRPr="00F87F9A">
              <w:rPr>
                <w:rFonts w:ascii="Arial" w:hAnsi="Arial" w:cs="Arial"/>
                <w:color w:val="auto"/>
                <w:sz w:val="20"/>
                <w:szCs w:val="20"/>
                <w:lang w:eastAsia="zh-CN" w:bidi="ar-SA"/>
              </w:rPr>
              <w:t xml:space="preserve">Changed - "Will record results in the setup log" with "Results will be recorded in the setup log"; </w:t>
            </w:r>
          </w:p>
          <w:p w14:paraId="754EC5A9" w14:textId="7B7ECF22" w:rsidR="00D405EB" w:rsidRPr="00F87F9A" w:rsidRDefault="00D405EB" w:rsidP="00D405EB">
            <w:pPr>
              <w:widowControl/>
              <w:rPr>
                <w:rFonts w:ascii="Arial" w:hAnsi="Arial" w:cs="Arial"/>
                <w:color w:val="auto"/>
                <w:sz w:val="20"/>
                <w:szCs w:val="20"/>
                <w:lang w:eastAsia="zh-CN" w:bidi="ar-SA"/>
              </w:rPr>
            </w:pPr>
            <w:r w:rsidRPr="00F87F9A">
              <w:rPr>
                <w:rFonts w:ascii="Arial" w:hAnsi="Arial" w:cs="Arial"/>
                <w:color w:val="auto"/>
                <w:sz w:val="20"/>
                <w:szCs w:val="20"/>
                <w:lang w:eastAsia="zh-CN" w:bidi="ar-SA"/>
              </w:rPr>
              <w:t xml:space="preserve">4.3: Added "When running jobs containing more than one shop order back to back, only the first shop order requires a green "Setup </w:t>
            </w:r>
            <w:r w:rsidRPr="00F87F9A">
              <w:rPr>
                <w:rFonts w:ascii="Arial" w:hAnsi="Arial" w:cs="Arial"/>
                <w:color w:val="auto"/>
                <w:sz w:val="20"/>
                <w:szCs w:val="20"/>
                <w:lang w:eastAsia="zh-CN" w:bidi="ar-SA"/>
              </w:rPr>
              <w:lastRenderedPageBreak/>
              <w:t>Acceptance Tag"...., Added Grinding paragraph "Grinding Department - Once the grinding operator...."; 4.4: Changed wording from "Upon detection of nonconformance, will follow the non-conforming material procedure" to "When a non-conformance is detected, the Quality Inspector will follow steps outlined in the non-conforming material procedure."; 4.5: Changed MRB to Nonconforming Material Report and added, "...initiate ad MRB/Corrective Action."</w:t>
            </w:r>
          </w:p>
          <w:p w14:paraId="669188FB" w14:textId="27F5C955" w:rsidR="00D405EB" w:rsidRPr="00F87F9A" w:rsidRDefault="00D405EB" w:rsidP="00D405EB">
            <w:pPr>
              <w:widowControl/>
              <w:rPr>
                <w:rFonts w:ascii="Arial" w:hAnsi="Arial" w:cs="Arial"/>
                <w:color w:val="auto"/>
                <w:sz w:val="20"/>
                <w:szCs w:val="20"/>
                <w:lang w:eastAsia="zh-CN" w:bidi="ar-SA"/>
              </w:rPr>
            </w:pPr>
            <w:r w:rsidRPr="00F87F9A">
              <w:rPr>
                <w:rFonts w:ascii="Arial" w:hAnsi="Arial" w:cs="Arial"/>
                <w:color w:val="auto"/>
                <w:sz w:val="20"/>
                <w:szCs w:val="20"/>
                <w:lang w:eastAsia="zh-CN" w:bidi="ar-SA"/>
              </w:rPr>
              <w:t>Changed all QUAL TECH to QUAL INSP and QA Tech to Quality Inspector to reflect the current job title. Changed MRB Report NP03174NON (Obsolete) to</w:t>
            </w:r>
          </w:p>
          <w:p w14:paraId="0EF0C825" w14:textId="6A432E9B" w:rsidR="00F512A0" w:rsidRPr="00325156" w:rsidRDefault="00D405EB" w:rsidP="00D405EB">
            <w:pPr>
              <w:widowControl/>
              <w:rPr>
                <w:rFonts w:ascii="Arial" w:hAnsi="Arial" w:cs="Arial"/>
                <w:color w:val="auto"/>
                <w:sz w:val="20"/>
                <w:szCs w:val="20"/>
                <w:lang w:eastAsia="zh-CN" w:bidi="ar-SA"/>
              </w:rPr>
            </w:pPr>
            <w:r w:rsidRPr="00F87F9A">
              <w:rPr>
                <w:rFonts w:ascii="Arial" w:hAnsi="Arial" w:cs="Arial"/>
                <w:color w:val="auto"/>
                <w:sz w:val="20"/>
                <w:szCs w:val="20"/>
                <w:lang w:eastAsia="zh-CN" w:bidi="ar-SA"/>
              </w:rPr>
              <w:t>MRB/Corrective Action Form INSP-144 as this form is no longer ordered.</w:t>
            </w:r>
          </w:p>
        </w:tc>
      </w:tr>
      <w:tr w:rsidR="003229AF" w:rsidRPr="00325156" w14:paraId="5242F3CA" w14:textId="77777777" w:rsidTr="003B1CE7">
        <w:trPr>
          <w:trHeight w:val="56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B60A690" w14:textId="77777777" w:rsidR="003229AF" w:rsidRPr="00325156" w:rsidRDefault="003229AF"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lastRenderedPageBreak/>
              <w:t>7</w:t>
            </w:r>
          </w:p>
        </w:tc>
        <w:tc>
          <w:tcPr>
            <w:tcW w:w="1260" w:type="dxa"/>
            <w:tcBorders>
              <w:top w:val="single" w:sz="4" w:space="0" w:color="auto"/>
              <w:left w:val="single" w:sz="4" w:space="0" w:color="auto"/>
              <w:bottom w:val="single" w:sz="4" w:space="0" w:color="auto"/>
              <w:right w:val="single" w:sz="4" w:space="0" w:color="auto"/>
            </w:tcBorders>
            <w:vAlign w:val="center"/>
          </w:tcPr>
          <w:p w14:paraId="25E2B782" w14:textId="3E4E936A" w:rsidR="003229AF" w:rsidRPr="00325156" w:rsidRDefault="006D4936"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1/12/2018</w:t>
            </w:r>
          </w:p>
        </w:tc>
        <w:tc>
          <w:tcPr>
            <w:tcW w:w="630" w:type="dxa"/>
            <w:tcBorders>
              <w:top w:val="single" w:sz="4" w:space="0" w:color="auto"/>
              <w:left w:val="single" w:sz="4" w:space="0" w:color="auto"/>
              <w:bottom w:val="single" w:sz="4" w:space="0" w:color="auto"/>
              <w:right w:val="single" w:sz="4" w:space="0" w:color="auto"/>
            </w:tcBorders>
            <w:vAlign w:val="center"/>
          </w:tcPr>
          <w:p w14:paraId="05A6BDDD" w14:textId="5FF55DCF" w:rsidR="003229AF" w:rsidRPr="00325156" w:rsidRDefault="00701344"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6</w:t>
            </w:r>
          </w:p>
        </w:tc>
        <w:tc>
          <w:tcPr>
            <w:tcW w:w="6556" w:type="dxa"/>
            <w:tcBorders>
              <w:top w:val="single" w:sz="4" w:space="0" w:color="auto"/>
              <w:left w:val="single" w:sz="4" w:space="0" w:color="auto"/>
              <w:bottom w:val="single" w:sz="4" w:space="0" w:color="auto"/>
              <w:right w:val="single" w:sz="4" w:space="0" w:color="auto"/>
            </w:tcBorders>
            <w:vAlign w:val="center"/>
          </w:tcPr>
          <w:p w14:paraId="68CE6D46" w14:textId="4E58B346" w:rsidR="003229AF" w:rsidRPr="00325156" w:rsidRDefault="008F70F9" w:rsidP="00FF04CE">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Revised for ISO 9001 / IATF 16949</w:t>
            </w:r>
          </w:p>
        </w:tc>
      </w:tr>
      <w:tr w:rsidR="003229AF" w:rsidRPr="00325156" w14:paraId="4C73597C" w14:textId="77777777" w:rsidTr="003B1CE7">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D8F72A8" w14:textId="77777777" w:rsidR="003229AF" w:rsidRPr="00325156" w:rsidRDefault="003229AF" w:rsidP="003229AF">
            <w:pPr>
              <w:widowControl/>
              <w:jc w:val="center"/>
              <w:rPr>
                <w:rFonts w:ascii="Arial" w:hAnsi="Arial" w:cs="Arial"/>
                <w:color w:val="auto"/>
                <w:sz w:val="20"/>
                <w:szCs w:val="20"/>
                <w:lang w:eastAsia="zh-CN" w:bidi="ar-SA"/>
              </w:rPr>
            </w:pPr>
            <w:bookmarkStart w:id="3" w:name="_Hlk135483535"/>
            <w:r w:rsidRPr="00325156">
              <w:rPr>
                <w:rFonts w:ascii="Arial" w:hAnsi="Arial" w:cs="Arial"/>
                <w:color w:val="auto"/>
                <w:sz w:val="20"/>
                <w:szCs w:val="20"/>
                <w:lang w:eastAsia="zh-CN" w:bidi="ar-SA"/>
              </w:rPr>
              <w:t>8</w:t>
            </w:r>
          </w:p>
        </w:tc>
        <w:tc>
          <w:tcPr>
            <w:tcW w:w="1260" w:type="dxa"/>
            <w:tcBorders>
              <w:top w:val="single" w:sz="4" w:space="0" w:color="auto"/>
              <w:left w:val="single" w:sz="4" w:space="0" w:color="auto"/>
              <w:bottom w:val="single" w:sz="4" w:space="0" w:color="auto"/>
              <w:right w:val="single" w:sz="4" w:space="0" w:color="auto"/>
            </w:tcBorders>
            <w:vAlign w:val="center"/>
          </w:tcPr>
          <w:p w14:paraId="332E94E9" w14:textId="4A3CD666" w:rsidR="003229AF" w:rsidRPr="00325156" w:rsidRDefault="008F70F9"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2/16/2017</w:t>
            </w:r>
          </w:p>
        </w:tc>
        <w:tc>
          <w:tcPr>
            <w:tcW w:w="630" w:type="dxa"/>
            <w:tcBorders>
              <w:top w:val="single" w:sz="4" w:space="0" w:color="auto"/>
              <w:left w:val="single" w:sz="4" w:space="0" w:color="auto"/>
              <w:bottom w:val="single" w:sz="4" w:space="0" w:color="auto"/>
              <w:right w:val="single" w:sz="4" w:space="0" w:color="auto"/>
            </w:tcBorders>
            <w:vAlign w:val="center"/>
          </w:tcPr>
          <w:p w14:paraId="1D138E7B" w14:textId="631CA809" w:rsidR="003229AF" w:rsidRPr="00325156" w:rsidRDefault="00701344" w:rsidP="003229AF">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7</w:t>
            </w:r>
          </w:p>
        </w:tc>
        <w:tc>
          <w:tcPr>
            <w:tcW w:w="6556" w:type="dxa"/>
            <w:tcBorders>
              <w:top w:val="single" w:sz="4" w:space="0" w:color="auto"/>
              <w:left w:val="single" w:sz="4" w:space="0" w:color="auto"/>
              <w:bottom w:val="single" w:sz="4" w:space="0" w:color="auto"/>
              <w:right w:val="single" w:sz="4" w:space="0" w:color="auto"/>
            </w:tcBorders>
            <w:vAlign w:val="center"/>
          </w:tcPr>
          <w:p w14:paraId="124DC460" w14:textId="2BB8E12F" w:rsidR="003229AF" w:rsidRPr="00325156" w:rsidRDefault="008F70F9"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Added procedure for handling jobs containing more than one shop order.</w:t>
            </w:r>
          </w:p>
        </w:tc>
      </w:tr>
      <w:bookmarkEnd w:id="3"/>
      <w:tr w:rsidR="00701344" w:rsidRPr="00325156" w14:paraId="54B69498" w14:textId="77777777" w:rsidTr="003B1CE7">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03CD63F" w14:textId="77777777" w:rsidR="00701344" w:rsidRPr="00325156" w:rsidRDefault="00701344" w:rsidP="00701344">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9</w:t>
            </w:r>
          </w:p>
        </w:tc>
        <w:tc>
          <w:tcPr>
            <w:tcW w:w="1260" w:type="dxa"/>
            <w:tcBorders>
              <w:top w:val="single" w:sz="4" w:space="0" w:color="auto"/>
              <w:left w:val="single" w:sz="4" w:space="0" w:color="auto"/>
              <w:bottom w:val="single" w:sz="4" w:space="0" w:color="auto"/>
              <w:right w:val="single" w:sz="4" w:space="0" w:color="auto"/>
            </w:tcBorders>
            <w:vAlign w:val="center"/>
          </w:tcPr>
          <w:p w14:paraId="38F3ED74" w14:textId="7FCB5C33" w:rsidR="00701344" w:rsidRPr="00325156" w:rsidRDefault="00F87F9A" w:rsidP="00701344">
            <w:pPr>
              <w:widowControl/>
              <w:jc w:val="center"/>
              <w:rPr>
                <w:rFonts w:ascii="Arial" w:hAnsi="Arial" w:cs="Arial"/>
                <w:color w:val="auto"/>
                <w:sz w:val="20"/>
                <w:szCs w:val="20"/>
                <w:lang w:eastAsia="zh-CN" w:bidi="ar-SA"/>
              </w:rPr>
            </w:pPr>
            <w:r>
              <w:rPr>
                <w:rFonts w:ascii="Arial" w:hAnsi="Arial" w:cs="Arial"/>
                <w:color w:val="auto"/>
                <w:sz w:val="20"/>
                <w:szCs w:val="20"/>
                <w:lang w:eastAsia="zh-CN" w:bidi="ar-SA"/>
              </w:rPr>
              <w:t>12/05/</w:t>
            </w:r>
            <w:r w:rsidR="008F70F9" w:rsidRPr="00325156">
              <w:rPr>
                <w:rFonts w:ascii="Arial" w:hAnsi="Arial" w:cs="Arial"/>
                <w:color w:val="auto"/>
                <w:sz w:val="20"/>
                <w:szCs w:val="20"/>
                <w:lang w:eastAsia="zh-CN" w:bidi="ar-SA"/>
              </w:rPr>
              <w:t>2023</w:t>
            </w:r>
          </w:p>
        </w:tc>
        <w:tc>
          <w:tcPr>
            <w:tcW w:w="630" w:type="dxa"/>
            <w:tcBorders>
              <w:top w:val="single" w:sz="4" w:space="0" w:color="auto"/>
              <w:left w:val="single" w:sz="4" w:space="0" w:color="auto"/>
              <w:bottom w:val="single" w:sz="4" w:space="0" w:color="auto"/>
              <w:right w:val="single" w:sz="4" w:space="0" w:color="auto"/>
            </w:tcBorders>
            <w:vAlign w:val="center"/>
          </w:tcPr>
          <w:p w14:paraId="00E94853" w14:textId="5D67594E" w:rsidR="00701344" w:rsidRPr="00325156" w:rsidRDefault="00701344" w:rsidP="00701344">
            <w:pPr>
              <w:widowControl/>
              <w:jc w:val="center"/>
              <w:rPr>
                <w:rFonts w:ascii="Arial" w:hAnsi="Arial" w:cs="Arial"/>
                <w:color w:val="auto"/>
                <w:sz w:val="20"/>
                <w:szCs w:val="20"/>
                <w:lang w:eastAsia="zh-CN" w:bidi="ar-SA"/>
              </w:rPr>
            </w:pPr>
            <w:r w:rsidRPr="00325156">
              <w:rPr>
                <w:rFonts w:ascii="Arial" w:hAnsi="Arial" w:cs="Arial"/>
                <w:color w:val="auto"/>
                <w:sz w:val="20"/>
                <w:szCs w:val="20"/>
                <w:lang w:eastAsia="zh-CN" w:bidi="ar-SA"/>
              </w:rPr>
              <w:t>8</w:t>
            </w:r>
          </w:p>
        </w:tc>
        <w:tc>
          <w:tcPr>
            <w:tcW w:w="6556" w:type="dxa"/>
            <w:tcBorders>
              <w:top w:val="single" w:sz="4" w:space="0" w:color="auto"/>
              <w:left w:val="single" w:sz="4" w:space="0" w:color="auto"/>
              <w:bottom w:val="single" w:sz="4" w:space="0" w:color="auto"/>
              <w:right w:val="single" w:sz="4" w:space="0" w:color="auto"/>
            </w:tcBorders>
            <w:vAlign w:val="center"/>
          </w:tcPr>
          <w:p w14:paraId="545A0025" w14:textId="77777777" w:rsidR="008F70F9" w:rsidRPr="00325156" w:rsidRDefault="008F70F9"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Changed Document Type from Instruction to Procedure. </w:t>
            </w:r>
          </w:p>
          <w:p w14:paraId="1BC468A8" w14:textId="77777777" w:rsidR="008F70F9" w:rsidRPr="00325156" w:rsidRDefault="008F70F9"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Section 7- Added Policy References</w:t>
            </w:r>
          </w:p>
          <w:p w14:paraId="58EFA702" w14:textId="77777777" w:rsidR="008F70F9" w:rsidRPr="00325156" w:rsidRDefault="008F70F9"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Section 8-Removed “of”, added “History to Procedure.” </w:t>
            </w:r>
          </w:p>
          <w:p w14:paraId="7CE6D77B" w14:textId="77777777" w:rsidR="008F70F9" w:rsidRPr="00325156" w:rsidRDefault="008F70F9"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Added-Revised Styberg Logo, Revision History Block,  </w:t>
            </w:r>
          </w:p>
          <w:p w14:paraId="2C881196" w14:textId="77777777" w:rsidR="00701344" w:rsidRPr="00325156" w:rsidRDefault="008F70F9"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 xml:space="preserve">Changed revision number from </w:t>
            </w:r>
            <w:r w:rsidR="002D181A" w:rsidRPr="00325156">
              <w:rPr>
                <w:rFonts w:ascii="Arial" w:hAnsi="Arial" w:cs="Arial"/>
                <w:color w:val="auto"/>
                <w:sz w:val="20"/>
                <w:szCs w:val="20"/>
                <w:lang w:eastAsia="zh-CN" w:bidi="ar-SA"/>
              </w:rPr>
              <w:t>0</w:t>
            </w:r>
            <w:r w:rsidRPr="00325156">
              <w:rPr>
                <w:rFonts w:ascii="Arial" w:hAnsi="Arial" w:cs="Arial"/>
                <w:color w:val="auto"/>
                <w:sz w:val="20"/>
                <w:szCs w:val="20"/>
                <w:lang w:eastAsia="zh-CN" w:bidi="ar-SA"/>
              </w:rPr>
              <w:t xml:space="preserve"> to </w:t>
            </w:r>
            <w:r w:rsidR="003B1CE7" w:rsidRPr="00325156">
              <w:rPr>
                <w:rFonts w:ascii="Arial" w:hAnsi="Arial" w:cs="Arial"/>
                <w:color w:val="auto"/>
                <w:sz w:val="20"/>
                <w:szCs w:val="20"/>
                <w:lang w:eastAsia="zh-CN" w:bidi="ar-SA"/>
              </w:rPr>
              <w:t>9</w:t>
            </w:r>
            <w:r w:rsidRPr="00325156">
              <w:rPr>
                <w:rFonts w:ascii="Arial" w:hAnsi="Arial" w:cs="Arial"/>
                <w:color w:val="auto"/>
                <w:sz w:val="20"/>
                <w:szCs w:val="20"/>
                <w:lang w:eastAsia="zh-CN" w:bidi="ar-SA"/>
              </w:rPr>
              <w:t xml:space="preserve"> to reflect correct change history</w:t>
            </w:r>
          </w:p>
          <w:p w14:paraId="1088371A" w14:textId="0E2E0490" w:rsidR="00DE7397" w:rsidRPr="00325156" w:rsidRDefault="00DE7397" w:rsidP="008F70F9">
            <w:pPr>
              <w:widowControl/>
              <w:rPr>
                <w:rFonts w:ascii="Arial" w:hAnsi="Arial" w:cs="Arial"/>
                <w:color w:val="auto"/>
                <w:sz w:val="20"/>
                <w:szCs w:val="20"/>
                <w:lang w:eastAsia="zh-CN" w:bidi="ar-SA"/>
              </w:rPr>
            </w:pPr>
            <w:r w:rsidRPr="00325156">
              <w:rPr>
                <w:rFonts w:ascii="Arial" w:hAnsi="Arial" w:cs="Arial"/>
                <w:color w:val="auto"/>
                <w:sz w:val="20"/>
                <w:szCs w:val="20"/>
                <w:lang w:eastAsia="zh-CN" w:bidi="ar-SA"/>
              </w:rPr>
              <w:t>Section 4.3 “oracle” was changed to “ERP System”</w:t>
            </w:r>
          </w:p>
        </w:tc>
      </w:tr>
    </w:tbl>
    <w:p w14:paraId="5124DF32" w14:textId="7A7D8CC7" w:rsidR="00701344" w:rsidRDefault="00701344" w:rsidP="0025790B">
      <w:pPr>
        <w:tabs>
          <w:tab w:val="left" w:pos="2654"/>
        </w:tabs>
        <w:rPr>
          <w:rFonts w:ascii="Arial" w:hAnsi="Arial" w:cs="Arial"/>
          <w:sz w:val="28"/>
          <w:szCs w:val="28"/>
        </w:rPr>
      </w:pPr>
    </w:p>
    <w:sectPr w:rsidR="00701344" w:rsidSect="003F2B5E">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EE12B" w14:textId="77777777" w:rsidR="007F694C" w:rsidRDefault="007F694C" w:rsidP="00A97F48">
      <w:r>
        <w:separator/>
      </w:r>
    </w:p>
  </w:endnote>
  <w:endnote w:type="continuationSeparator" w:id="0">
    <w:p w14:paraId="1FF08591" w14:textId="77777777" w:rsidR="007F694C" w:rsidRDefault="007F694C"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8AB5A" w14:textId="77777777" w:rsidR="00F87F9A" w:rsidRDefault="00F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2"/>
        <w:szCs w:val="22"/>
      </w:rPr>
      <w:id w:val="33689230"/>
      <w:docPartObj>
        <w:docPartGallery w:val="Page Numbers (Bottom of Page)"/>
        <w:docPartUnique/>
      </w:docPartObj>
    </w:sdtPr>
    <w:sdtEndPr/>
    <w:sdtContent>
      <w:p w14:paraId="5960F56A" w14:textId="77777777" w:rsidR="00A97F48" w:rsidRPr="00AD2E62" w:rsidRDefault="00174015">
        <w:pPr>
          <w:pStyle w:val="Footer"/>
          <w:jc w:val="right"/>
          <w:rPr>
            <w:rFonts w:ascii="Arial" w:hAnsi="Arial" w:cs="Arial"/>
            <w:sz w:val="22"/>
            <w:szCs w:val="22"/>
          </w:rPr>
        </w:pPr>
        <w:r w:rsidRPr="00AD2E62">
          <w:rPr>
            <w:rFonts w:ascii="Arial" w:hAnsi="Arial" w:cs="Arial"/>
            <w:sz w:val="22"/>
            <w:szCs w:val="22"/>
          </w:rPr>
          <w:fldChar w:fldCharType="begin"/>
        </w:r>
        <w:r w:rsidRPr="00AD2E62">
          <w:rPr>
            <w:rFonts w:ascii="Arial" w:hAnsi="Arial" w:cs="Arial"/>
            <w:sz w:val="22"/>
            <w:szCs w:val="22"/>
          </w:rPr>
          <w:instrText xml:space="preserve"> PAGE   \* MERGEFORMAT </w:instrText>
        </w:r>
        <w:r w:rsidRPr="00AD2E62">
          <w:rPr>
            <w:rFonts w:ascii="Arial" w:hAnsi="Arial" w:cs="Arial"/>
            <w:sz w:val="22"/>
            <w:szCs w:val="22"/>
          </w:rPr>
          <w:fldChar w:fldCharType="separate"/>
        </w:r>
        <w:r w:rsidR="00FD3FF5" w:rsidRPr="00AD2E62">
          <w:rPr>
            <w:rFonts w:ascii="Arial" w:hAnsi="Arial" w:cs="Arial"/>
            <w:noProof/>
            <w:sz w:val="22"/>
            <w:szCs w:val="22"/>
          </w:rPr>
          <w:t>2</w:t>
        </w:r>
        <w:r w:rsidRPr="00AD2E62">
          <w:rPr>
            <w:rFonts w:ascii="Arial" w:hAnsi="Arial" w:cs="Arial"/>
            <w:noProof/>
            <w:sz w:val="22"/>
            <w:szCs w:val="22"/>
          </w:rPr>
          <w:fldChar w:fldCharType="end"/>
        </w:r>
      </w:p>
    </w:sdtContent>
  </w:sdt>
  <w:p w14:paraId="77B3CAFB" w14:textId="18EEF3D3" w:rsidR="00A97F48" w:rsidRPr="00AD2E62" w:rsidRDefault="00AD2E62">
    <w:pPr>
      <w:pStyle w:val="Footer"/>
      <w:rPr>
        <w:rFonts w:ascii="Arial" w:hAnsi="Arial" w:cs="Arial"/>
        <w:sz w:val="22"/>
        <w:szCs w:val="22"/>
      </w:rPr>
    </w:pPr>
    <w:r w:rsidRPr="00AD2E62">
      <w:rPr>
        <w:rFonts w:ascii="Arial" w:hAnsi="Arial" w:cs="Arial"/>
        <w:sz w:val="22"/>
        <w:szCs w:val="22"/>
      </w:rPr>
      <w:t>QP-122 Rev.9</w:t>
    </w:r>
  </w:p>
  <w:p w14:paraId="220C98C1" w14:textId="4B42B0E4" w:rsidR="00AD2E62" w:rsidRPr="00AD2E62" w:rsidRDefault="00F87F9A">
    <w:pPr>
      <w:pStyle w:val="Footer"/>
      <w:rPr>
        <w:rFonts w:ascii="Arial" w:hAnsi="Arial" w:cs="Arial"/>
        <w:sz w:val="22"/>
        <w:szCs w:val="22"/>
      </w:rPr>
    </w:pPr>
    <w:r>
      <w:rPr>
        <w:rFonts w:ascii="Arial" w:hAnsi="Arial" w:cs="Arial"/>
        <w:sz w:val="22"/>
        <w:szCs w:val="22"/>
      </w:rPr>
      <w:t>12/05</w:t>
    </w:r>
    <w:r w:rsidR="00AD2E62" w:rsidRPr="00AD2E62">
      <w:rPr>
        <w:rFonts w:ascii="Arial" w:hAnsi="Arial" w:cs="Arial"/>
        <w:sz w:val="22"/>
        <w:szCs w:val="22"/>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2AA05" w14:textId="77777777" w:rsidR="00F87F9A" w:rsidRDefault="00F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13911" w14:textId="77777777" w:rsidR="007F694C" w:rsidRDefault="007F694C" w:rsidP="00A97F48">
      <w:r>
        <w:separator/>
      </w:r>
    </w:p>
  </w:footnote>
  <w:footnote w:type="continuationSeparator" w:id="0">
    <w:p w14:paraId="729366B9" w14:textId="77777777" w:rsidR="007F694C" w:rsidRDefault="007F694C"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AF25" w14:textId="5A718449" w:rsidR="0062025F" w:rsidRDefault="00173377">
    <w:pPr>
      <w:pStyle w:val="Header"/>
    </w:pPr>
    <w:r>
      <w:rPr>
        <w:noProof/>
      </w:rPr>
      <w:pict w14:anchorId="6B8EA5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6813" o:spid="_x0000_s4098" type="#_x0000_t136" style="position:absolute;margin-left:0;margin-top:0;width:577.35pt;height:82.45pt;rotation:315;z-index:-251655168;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3B684EA3" w:rsidR="0062025F" w:rsidRDefault="00173377">
    <w:pPr>
      <w:pStyle w:val="Header"/>
    </w:pPr>
    <w:r>
      <w:rPr>
        <w:noProof/>
      </w:rPr>
      <w:pict w14:anchorId="637C87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6814" o:spid="_x0000_s4099" type="#_x0000_t136" style="position:absolute;margin-left:0;margin-top:0;width:577.35pt;height:82.45pt;rotation:315;z-index:-251653120;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34DA" w14:textId="44B263E8" w:rsidR="0062025F" w:rsidRDefault="00173377">
    <w:pPr>
      <w:pStyle w:val="Header"/>
    </w:pPr>
    <w:r>
      <w:rPr>
        <w:noProof/>
      </w:rPr>
      <w:pict w14:anchorId="0E6145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6812" o:spid="_x0000_s4097" type="#_x0000_t136" style="position:absolute;margin-left:0;margin-top:0;width:577.35pt;height:82.45pt;rotation:315;z-index:-251657216;mso-position-horizontal:center;mso-position-horizontal-relative:margin;mso-position-vertical:center;mso-position-vertical-relative:margin" o:allowincell="f" fillcolor="#e5b8b7 [130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D3766C"/>
    <w:multiLevelType w:val="hybridMultilevel"/>
    <w:tmpl w:val="C1E28DE0"/>
    <w:lvl w:ilvl="0" w:tplc="3EB4120E">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0785957">
    <w:abstractNumId w:val="0"/>
  </w:num>
  <w:num w:numId="2" w16cid:durableId="213082368">
    <w:abstractNumId w:val="2"/>
  </w:num>
  <w:num w:numId="3" w16cid:durableId="1354453648">
    <w:abstractNumId w:val="1"/>
  </w:num>
  <w:num w:numId="4" w16cid:durableId="2057386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1" w:cryptProviderType="rsaAES" w:cryptAlgorithmClass="hash" w:cryptAlgorithmType="typeAny" w:cryptAlgorithmSid="14" w:cryptSpinCount="100000" w:hash="5rrOsyNxZyoqgFJgLH0MrepRhTSbVjC8rNSyWRYwBcfm8N7nZMP1zZTYcGDDiQWGnxlMkrw2fzDtXYhV6EZgTg==" w:salt="jz4EhW6UgFoM0HiRq19HhQ=="/>
  <w:defaultTabStop w:val="720"/>
  <w:drawingGridHorizontalSpacing w:val="120"/>
  <w:displayHorizontalDrawingGridEvery w:val="2"/>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14339"/>
    <w:rsid w:val="00020542"/>
    <w:rsid w:val="00035BEF"/>
    <w:rsid w:val="00065512"/>
    <w:rsid w:val="00080D7E"/>
    <w:rsid w:val="000A2391"/>
    <w:rsid w:val="000B60EB"/>
    <w:rsid w:val="000D1B73"/>
    <w:rsid w:val="000E4659"/>
    <w:rsid w:val="0010184F"/>
    <w:rsid w:val="00114F23"/>
    <w:rsid w:val="001164E9"/>
    <w:rsid w:val="00136E0F"/>
    <w:rsid w:val="001553EE"/>
    <w:rsid w:val="00157108"/>
    <w:rsid w:val="00164EDB"/>
    <w:rsid w:val="00173377"/>
    <w:rsid w:val="00174015"/>
    <w:rsid w:val="00175B62"/>
    <w:rsid w:val="00181EB1"/>
    <w:rsid w:val="0019442B"/>
    <w:rsid w:val="001B34C1"/>
    <w:rsid w:val="001C2C0D"/>
    <w:rsid w:val="001C5381"/>
    <w:rsid w:val="001E061F"/>
    <w:rsid w:val="002520EB"/>
    <w:rsid w:val="0025769D"/>
    <w:rsid w:val="0025790B"/>
    <w:rsid w:val="002628FC"/>
    <w:rsid w:val="00270890"/>
    <w:rsid w:val="002C4CFF"/>
    <w:rsid w:val="002D181A"/>
    <w:rsid w:val="002E677F"/>
    <w:rsid w:val="00302385"/>
    <w:rsid w:val="0030276C"/>
    <w:rsid w:val="00304D30"/>
    <w:rsid w:val="003229AF"/>
    <w:rsid w:val="00325156"/>
    <w:rsid w:val="003259A1"/>
    <w:rsid w:val="0033017F"/>
    <w:rsid w:val="00367233"/>
    <w:rsid w:val="003711E9"/>
    <w:rsid w:val="003779F9"/>
    <w:rsid w:val="0038525E"/>
    <w:rsid w:val="003B1CE7"/>
    <w:rsid w:val="003B4778"/>
    <w:rsid w:val="003C0CC9"/>
    <w:rsid w:val="003C13E6"/>
    <w:rsid w:val="003E61DB"/>
    <w:rsid w:val="003F2B5E"/>
    <w:rsid w:val="0040349F"/>
    <w:rsid w:val="004212AB"/>
    <w:rsid w:val="00424DC4"/>
    <w:rsid w:val="0043488A"/>
    <w:rsid w:val="00436B05"/>
    <w:rsid w:val="00442EAC"/>
    <w:rsid w:val="0044417E"/>
    <w:rsid w:val="0044585B"/>
    <w:rsid w:val="00447F9B"/>
    <w:rsid w:val="004523AF"/>
    <w:rsid w:val="00482929"/>
    <w:rsid w:val="0048389E"/>
    <w:rsid w:val="004B32DE"/>
    <w:rsid w:val="004C7290"/>
    <w:rsid w:val="004D33E8"/>
    <w:rsid w:val="004D7B0C"/>
    <w:rsid w:val="00506B5E"/>
    <w:rsid w:val="005076FF"/>
    <w:rsid w:val="00511BD5"/>
    <w:rsid w:val="00550BA6"/>
    <w:rsid w:val="00561E19"/>
    <w:rsid w:val="005655DF"/>
    <w:rsid w:val="00567B72"/>
    <w:rsid w:val="00592357"/>
    <w:rsid w:val="005B6601"/>
    <w:rsid w:val="005C5FC1"/>
    <w:rsid w:val="005D3327"/>
    <w:rsid w:val="005D7EB7"/>
    <w:rsid w:val="005E086F"/>
    <w:rsid w:val="005F7C68"/>
    <w:rsid w:val="0062025F"/>
    <w:rsid w:val="006208CF"/>
    <w:rsid w:val="00624597"/>
    <w:rsid w:val="00635B35"/>
    <w:rsid w:val="006429D7"/>
    <w:rsid w:val="00667809"/>
    <w:rsid w:val="00675A3C"/>
    <w:rsid w:val="00677375"/>
    <w:rsid w:val="006A2AA2"/>
    <w:rsid w:val="006B2EDD"/>
    <w:rsid w:val="006B3426"/>
    <w:rsid w:val="006B6005"/>
    <w:rsid w:val="006B67B5"/>
    <w:rsid w:val="006D4936"/>
    <w:rsid w:val="00701344"/>
    <w:rsid w:val="0070160F"/>
    <w:rsid w:val="00783FA6"/>
    <w:rsid w:val="007A3000"/>
    <w:rsid w:val="007C3577"/>
    <w:rsid w:val="007C43A2"/>
    <w:rsid w:val="007F2690"/>
    <w:rsid w:val="007F694C"/>
    <w:rsid w:val="0081227C"/>
    <w:rsid w:val="00814191"/>
    <w:rsid w:val="008235EA"/>
    <w:rsid w:val="00837E21"/>
    <w:rsid w:val="00842D52"/>
    <w:rsid w:val="00852D1B"/>
    <w:rsid w:val="008725EE"/>
    <w:rsid w:val="00875E6E"/>
    <w:rsid w:val="00896C59"/>
    <w:rsid w:val="008D1C87"/>
    <w:rsid w:val="008D77A7"/>
    <w:rsid w:val="008E4064"/>
    <w:rsid w:val="008F70F9"/>
    <w:rsid w:val="00951167"/>
    <w:rsid w:val="0096227C"/>
    <w:rsid w:val="00984314"/>
    <w:rsid w:val="009850B0"/>
    <w:rsid w:val="0098518E"/>
    <w:rsid w:val="009A0F81"/>
    <w:rsid w:val="009A2A3C"/>
    <w:rsid w:val="009B0235"/>
    <w:rsid w:val="009B21E3"/>
    <w:rsid w:val="009C2F50"/>
    <w:rsid w:val="009D22B8"/>
    <w:rsid w:val="009D363B"/>
    <w:rsid w:val="009D5020"/>
    <w:rsid w:val="00A45BB3"/>
    <w:rsid w:val="00A563B1"/>
    <w:rsid w:val="00A666DA"/>
    <w:rsid w:val="00A82D57"/>
    <w:rsid w:val="00A90C28"/>
    <w:rsid w:val="00A97F48"/>
    <w:rsid w:val="00AC502B"/>
    <w:rsid w:val="00AC504C"/>
    <w:rsid w:val="00AD2E62"/>
    <w:rsid w:val="00B27C4F"/>
    <w:rsid w:val="00BB1389"/>
    <w:rsid w:val="00BC262A"/>
    <w:rsid w:val="00BC6BDA"/>
    <w:rsid w:val="00BC7281"/>
    <w:rsid w:val="00BD46D2"/>
    <w:rsid w:val="00BE65A7"/>
    <w:rsid w:val="00BF203B"/>
    <w:rsid w:val="00C60FAA"/>
    <w:rsid w:val="00C70785"/>
    <w:rsid w:val="00C81D60"/>
    <w:rsid w:val="00C84E80"/>
    <w:rsid w:val="00C8790C"/>
    <w:rsid w:val="00CA6AFE"/>
    <w:rsid w:val="00CB55F8"/>
    <w:rsid w:val="00CC0312"/>
    <w:rsid w:val="00CC09F6"/>
    <w:rsid w:val="00CF00F7"/>
    <w:rsid w:val="00CF6070"/>
    <w:rsid w:val="00D07557"/>
    <w:rsid w:val="00D20D1E"/>
    <w:rsid w:val="00D273C4"/>
    <w:rsid w:val="00D34EEA"/>
    <w:rsid w:val="00D405EB"/>
    <w:rsid w:val="00D534B2"/>
    <w:rsid w:val="00D67407"/>
    <w:rsid w:val="00D77039"/>
    <w:rsid w:val="00DC522D"/>
    <w:rsid w:val="00DD79F2"/>
    <w:rsid w:val="00DE0D92"/>
    <w:rsid w:val="00DE7397"/>
    <w:rsid w:val="00E36383"/>
    <w:rsid w:val="00E43F7C"/>
    <w:rsid w:val="00E67FF0"/>
    <w:rsid w:val="00E732EF"/>
    <w:rsid w:val="00E73D78"/>
    <w:rsid w:val="00E9252B"/>
    <w:rsid w:val="00EB0261"/>
    <w:rsid w:val="00EC1BD5"/>
    <w:rsid w:val="00EE2653"/>
    <w:rsid w:val="00F05DE5"/>
    <w:rsid w:val="00F23238"/>
    <w:rsid w:val="00F30450"/>
    <w:rsid w:val="00F40C90"/>
    <w:rsid w:val="00F512A0"/>
    <w:rsid w:val="00F62732"/>
    <w:rsid w:val="00F87F9A"/>
    <w:rsid w:val="00FC55ED"/>
    <w:rsid w:val="00FD3FF5"/>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A97F48"/>
    <w:pPr>
      <w:tabs>
        <w:tab w:val="center" w:pos="4680"/>
        <w:tab w:val="right" w:pos="9360"/>
      </w:tabs>
    </w:pPr>
  </w:style>
  <w:style w:type="character" w:customStyle="1" w:styleId="HeaderChar">
    <w:name w:val="Header Char"/>
    <w:basedOn w:val="DefaultParagraphFont"/>
    <w:link w:val="Header"/>
    <w:uiPriority w:val="99"/>
    <w:semiHidden/>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9400F-803B-4DC5-9639-6B5B7EDA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1009</Words>
  <Characters>5753</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5</cp:revision>
  <cp:lastPrinted>2023-12-06T18:17:00Z</cp:lastPrinted>
  <dcterms:created xsi:type="dcterms:W3CDTF">2023-12-05T12:27:00Z</dcterms:created>
  <dcterms:modified xsi:type="dcterms:W3CDTF">2024-08-22T18:02:00Z</dcterms:modified>
</cp:coreProperties>
</file>