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73410">
      <w:pPr>
        <w:pStyle w:val="a3"/>
        <w:spacing w:before="0" w:beforeAutospacing="0" w:after="0" w:afterAutospacing="0"/>
        <w:rPr>
          <w:rFonts w:ascii="Calibri" w:hAnsi="Calibri" w:cs="Calibri"/>
          <w:sz w:val="32"/>
          <w:szCs w:val="32"/>
        </w:rPr>
      </w:pPr>
      <w:bookmarkStart w:id="0" w:name="_GoBack"/>
      <w:bookmarkEnd w:id="0"/>
      <w:r>
        <w:rPr>
          <w:rFonts w:ascii="Calibri" w:hAnsi="Calibri" w:cs="Calibri" w:hint="eastAsia"/>
          <w:sz w:val="32"/>
          <w:szCs w:val="32"/>
        </w:rPr>
        <w:t>112</w:t>
      </w:r>
      <w:r>
        <w:rPr>
          <w:rFonts w:ascii="Calibri" w:hAnsi="Calibri" w:cs="Calibri"/>
          <w:sz w:val="32"/>
          <w:szCs w:val="32"/>
        </w:rPr>
        <w:t>6</w:t>
      </w:r>
      <w:r>
        <w:rPr>
          <w:rFonts w:ascii="Calibri" w:hAnsi="Calibri" w:cs="Calibri" w:hint="eastAsia"/>
          <w:sz w:val="32"/>
          <w:szCs w:val="32"/>
        </w:rPr>
        <w:t>修改意见</w:t>
      </w:r>
    </w:p>
    <w:p w:rsidR="00000000" w:rsidRDefault="00973410">
      <w:pPr>
        <w:pStyle w:val="a3"/>
        <w:spacing w:before="0" w:beforeAutospacing="0" w:after="0" w:afterAutospacing="0"/>
        <w:rPr>
          <w:color w:val="808080"/>
          <w:sz w:val="18"/>
          <w:szCs w:val="18"/>
        </w:rPr>
      </w:pPr>
      <w:r>
        <w:rPr>
          <w:rFonts w:ascii="Calibri" w:hAnsi="Calibri" w:cs="Calibri"/>
          <w:color w:val="808080"/>
          <w:sz w:val="18"/>
          <w:szCs w:val="18"/>
        </w:rPr>
        <w:t>2017</w:t>
      </w:r>
      <w:r>
        <w:rPr>
          <w:rFonts w:hint="eastAsia"/>
          <w:color w:val="808080"/>
          <w:sz w:val="18"/>
          <w:szCs w:val="18"/>
        </w:rPr>
        <w:t>年</w:t>
      </w:r>
      <w:r>
        <w:rPr>
          <w:rFonts w:ascii="Calibri" w:hAnsi="Calibri" w:cs="Calibri"/>
          <w:color w:val="808080"/>
          <w:sz w:val="18"/>
          <w:szCs w:val="18"/>
        </w:rPr>
        <w:t>11</w:t>
      </w:r>
      <w:r>
        <w:rPr>
          <w:rFonts w:hint="eastAsia"/>
          <w:color w:val="808080"/>
          <w:sz w:val="18"/>
          <w:szCs w:val="18"/>
        </w:rPr>
        <w:t>月</w:t>
      </w:r>
      <w:r>
        <w:rPr>
          <w:rFonts w:ascii="Calibri" w:hAnsi="Calibri" w:cs="Calibri"/>
          <w:color w:val="808080"/>
          <w:sz w:val="18"/>
          <w:szCs w:val="18"/>
        </w:rPr>
        <w:t>26</w:t>
      </w:r>
      <w:r>
        <w:rPr>
          <w:rFonts w:hint="eastAsia"/>
          <w:color w:val="808080"/>
          <w:sz w:val="18"/>
          <w:szCs w:val="18"/>
        </w:rPr>
        <w:t>日</w:t>
      </w:r>
    </w:p>
    <w:p w:rsidR="00000000" w:rsidRDefault="00973410">
      <w:pPr>
        <w:pStyle w:val="a3"/>
        <w:spacing w:before="0" w:beforeAutospacing="0" w:after="0" w:afterAutospacing="0"/>
        <w:rPr>
          <w:rFonts w:ascii="Calibri" w:hAnsi="Calibri" w:cs="Calibri" w:hint="eastAsia"/>
          <w:color w:val="808080"/>
          <w:sz w:val="18"/>
          <w:szCs w:val="18"/>
        </w:rPr>
      </w:pPr>
      <w:r>
        <w:rPr>
          <w:rFonts w:ascii="Calibri" w:hAnsi="Calibri" w:cs="Calibri"/>
          <w:color w:val="808080"/>
          <w:sz w:val="18"/>
          <w:szCs w:val="18"/>
        </w:rPr>
        <w:t>17:02</w:t>
      </w:r>
    </w:p>
    <w:p w:rsidR="00000000" w:rsidRDefault="00973410">
      <w:pPr>
        <w:pStyle w:val="a3"/>
        <w:spacing w:before="0" w:beforeAutospacing="0" w:after="0" w:afterAutospacing="0"/>
      </w:pPr>
      <w:r>
        <w:rPr>
          <w:rFonts w:hint="eastAsia"/>
        </w:rPr>
        <w:t> </w:t>
      </w:r>
    </w:p>
    <w:p w:rsidR="00000000" w:rsidRDefault="00973410">
      <w:pPr>
        <w:pStyle w:val="a3"/>
        <w:spacing w:before="0" w:beforeAutospacing="0" w:after="0" w:afterAutospacing="0"/>
        <w:rPr>
          <w:rFonts w:ascii="Calibri" w:hAnsi="Calibri" w:cs="Calibri" w:hint="eastAsia"/>
          <w:sz w:val="21"/>
          <w:szCs w:val="21"/>
        </w:rPr>
      </w:pPr>
      <w:r>
        <w:rPr>
          <w:rFonts w:ascii="Calibri" w:hAnsi="Calibri" w:cs="Calibri"/>
          <w:sz w:val="21"/>
          <w:szCs w:val="21"/>
        </w:rPr>
        <w:t>一</w:t>
      </w:r>
      <w:r>
        <w:rPr>
          <w:rFonts w:ascii="MS Mincho" w:eastAsia="MS Mincho" w:hAnsi="MS Mincho" w:cs="MS Mincho" w:hint="eastAsia"/>
          <w:sz w:val="21"/>
          <w:szCs w:val="21"/>
        </w:rPr>
        <w:t>､</w:t>
      </w:r>
      <w:r>
        <w:rPr>
          <w:rFonts w:hint="eastAsia"/>
          <w:sz w:val="21"/>
          <w:szCs w:val="21"/>
        </w:rPr>
        <w:t>后台用户权限分为可管理区域权限及角色管理功能权限</w:t>
      </w:r>
    </w:p>
    <w:p w:rsidR="00000000" w:rsidRDefault="00973410">
      <w:pPr>
        <w:pStyle w:val="a3"/>
        <w:spacing w:before="0" w:beforeAutospacing="0" w:after="0" w:afterAutospacing="0"/>
        <w:rPr>
          <w:sz w:val="21"/>
          <w:szCs w:val="21"/>
        </w:rPr>
      </w:pPr>
      <w:r>
        <w:rPr>
          <w:rFonts w:ascii="Calibri" w:hAnsi="Calibri" w:cs="Calibri"/>
          <w:sz w:val="21"/>
          <w:szCs w:val="21"/>
        </w:rPr>
        <w:t>其中：区域权限采用白名单（授权区域）和黑名单（限制区域）两个权限清单。</w:t>
      </w:r>
      <w:r>
        <w:rPr>
          <w:rFonts w:ascii="Calibri" w:hAnsi="Calibri" w:cs="Calibri"/>
          <w:sz w:val="21"/>
          <w:szCs w:val="21"/>
        </w:rPr>
        <w:t xml:space="preserve">   </w:t>
      </w:r>
      <w:r>
        <w:rPr>
          <w:rFonts w:hint="eastAsia"/>
          <w:b/>
          <w:bCs/>
          <w:sz w:val="21"/>
          <w:szCs w:val="21"/>
        </w:rPr>
        <w:t>特别区域</w:t>
      </w:r>
    </w:p>
    <w:p w:rsidR="00000000" w:rsidRDefault="00973410">
      <w:pPr>
        <w:pStyle w:val="a3"/>
        <w:spacing w:before="0" w:beforeAutospacing="0" w:after="0" w:afterAutospacing="0"/>
        <w:rPr>
          <w:rFonts w:ascii="Calibri" w:hAnsi="Calibri" w:cs="Calibri" w:hint="eastAsia"/>
          <w:sz w:val="21"/>
          <w:szCs w:val="21"/>
        </w:rPr>
      </w:pPr>
      <w:r>
        <w:rPr>
          <w:rFonts w:ascii="Calibri" w:hAnsi="Calibri" w:cs="Calibri"/>
          <w:sz w:val="21"/>
          <w:szCs w:val="21"/>
        </w:rPr>
        <w:t xml:space="preserve">          </w:t>
      </w:r>
      <w:r>
        <w:rPr>
          <w:rFonts w:ascii="Calibri" w:hAnsi="Calibri" w:cs="Calibri"/>
          <w:sz w:val="21"/>
          <w:szCs w:val="21"/>
        </w:rPr>
        <w:t>区域分级采用全国、指定省、指定市、指定区</w:t>
      </w:r>
      <w:r>
        <w:rPr>
          <w:rFonts w:ascii="Calibri" w:hAnsi="Calibri" w:cs="Calibri"/>
          <w:sz w:val="21"/>
          <w:szCs w:val="21"/>
        </w:rPr>
        <w:t>/</w:t>
      </w:r>
      <w:r>
        <w:rPr>
          <w:rFonts w:ascii="Calibri" w:hAnsi="Calibri" w:cs="Calibri"/>
          <w:sz w:val="21"/>
          <w:szCs w:val="21"/>
        </w:rPr>
        <w:t>县、指定街道</w:t>
      </w:r>
      <w:r>
        <w:rPr>
          <w:rFonts w:ascii="Calibri" w:hAnsi="Calibri" w:cs="Calibri"/>
          <w:sz w:val="21"/>
          <w:szCs w:val="21"/>
        </w:rPr>
        <w:t>/</w:t>
      </w:r>
      <w:r>
        <w:rPr>
          <w:rFonts w:ascii="Calibri" w:hAnsi="Calibri" w:cs="Calibri"/>
          <w:sz w:val="21"/>
          <w:szCs w:val="21"/>
        </w:rPr>
        <w:t>乡镇、指定社区</w:t>
      </w:r>
      <w:r>
        <w:rPr>
          <w:rFonts w:ascii="Calibri" w:hAnsi="Calibri" w:cs="Calibri"/>
          <w:sz w:val="21"/>
          <w:szCs w:val="21"/>
        </w:rPr>
        <w:t>/</w:t>
      </w:r>
      <w:r>
        <w:rPr>
          <w:rFonts w:ascii="Calibri" w:hAnsi="Calibri" w:cs="Calibri"/>
          <w:sz w:val="21"/>
          <w:szCs w:val="21"/>
        </w:rPr>
        <w:t>村、指定的小区</w:t>
      </w:r>
    </w:p>
    <w:p w:rsidR="00000000" w:rsidRDefault="00973410">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r>
        <w:rPr>
          <w:rFonts w:ascii="Calibri" w:hAnsi="Calibri" w:cs="Calibri"/>
          <w:sz w:val="21"/>
          <w:szCs w:val="21"/>
        </w:rPr>
        <w:t>区域权限白名单和黑名单中可设置多个区域，白名单中多个区域权限可叠加，在白名单授权权限范围内对黑名单中的区域权限予以限制。</w:t>
      </w:r>
    </w:p>
    <w:p w:rsidR="00000000" w:rsidRDefault="00973410">
      <w:pPr>
        <w:pStyle w:val="a3"/>
        <w:spacing w:before="0" w:beforeAutospacing="0" w:after="0" w:afterAutospacing="0"/>
        <w:rPr>
          <w:sz w:val="21"/>
          <w:szCs w:val="21"/>
        </w:rPr>
      </w:pPr>
      <w:r>
        <w:rPr>
          <w:rFonts w:ascii="Calibri" w:hAnsi="Calibri" w:cs="Calibri"/>
          <w:sz w:val="21"/>
          <w:szCs w:val="21"/>
        </w:rPr>
        <w:t xml:space="preserve">         </w:t>
      </w:r>
      <w:r>
        <w:rPr>
          <w:rFonts w:ascii="Calibri" w:hAnsi="Calibri" w:cs="Calibri"/>
          <w:sz w:val="21"/>
          <w:szCs w:val="21"/>
        </w:rPr>
        <w:t>为解决限制</w:t>
      </w:r>
      <w:r>
        <w:rPr>
          <w:rFonts w:ascii="Calibri" w:hAnsi="Calibri" w:cs="Calibri"/>
          <w:b/>
          <w:bCs/>
          <w:sz w:val="21"/>
          <w:szCs w:val="21"/>
        </w:rPr>
        <w:t>特定小区</w:t>
      </w:r>
      <w:r>
        <w:rPr>
          <w:rFonts w:ascii="Calibri" w:hAnsi="Calibri" w:cs="Calibri"/>
          <w:sz w:val="21"/>
          <w:szCs w:val="21"/>
        </w:rPr>
        <w:t>的管理权限每个小区设置一个</w:t>
      </w:r>
      <w:r>
        <w:rPr>
          <w:rFonts w:ascii="Calibri" w:hAnsi="Calibri" w:cs="Calibri"/>
          <w:b/>
          <w:bCs/>
          <w:sz w:val="21"/>
          <w:szCs w:val="21"/>
        </w:rPr>
        <w:t>指定管理人标志</w:t>
      </w:r>
      <w:r>
        <w:rPr>
          <w:rFonts w:ascii="Calibri" w:hAnsi="Calibri" w:cs="Calibri"/>
          <w:sz w:val="21"/>
          <w:szCs w:val="21"/>
        </w:rPr>
        <w:t>，若指定管理人标志置位的小区除指定管理人员清单内的人员有权管理及平台超级管理员之外，其它人员无权管理（排除权限）。该标志的设置权限做为管理员的特定权限，并只有在新增小区时可以设置标志，标志的修改只有平台超级管理员可以修改。</w:t>
      </w:r>
      <w:r>
        <w:rPr>
          <w:rFonts w:ascii="Calibri" w:hAnsi="Calibri" w:cs="Calibri"/>
          <w:sz w:val="21"/>
          <w:szCs w:val="21"/>
        </w:rPr>
        <w:t xml:space="preserve">  </w:t>
      </w:r>
      <w:r>
        <w:rPr>
          <w:rFonts w:hint="eastAsia"/>
          <w:b/>
          <w:bCs/>
          <w:sz w:val="21"/>
          <w:szCs w:val="21"/>
        </w:rPr>
        <w:t>特别小区</w:t>
      </w:r>
    </w:p>
    <w:p w:rsidR="00000000" w:rsidRDefault="00973410">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73410">
      <w:pPr>
        <w:pStyle w:val="a3"/>
        <w:spacing w:before="0" w:beforeAutospacing="0" w:after="0" w:afterAutospacing="0"/>
        <w:rPr>
          <w:rFonts w:ascii="Calibri" w:hAnsi="Calibri" w:cs="Calibri"/>
          <w:sz w:val="21"/>
          <w:szCs w:val="21"/>
        </w:rPr>
      </w:pPr>
      <w:r>
        <w:rPr>
          <w:rFonts w:ascii="Calibri" w:hAnsi="Calibri" w:cs="Calibri"/>
          <w:sz w:val="21"/>
          <w:szCs w:val="21"/>
        </w:rPr>
        <w:t>其中：功能权限可以设置角色，针对每个角色可以设置其功能权限，再为用户指定角色，用户可指定多个角</w:t>
      </w:r>
      <w:r>
        <w:rPr>
          <w:rFonts w:ascii="Calibri" w:hAnsi="Calibri" w:cs="Calibri"/>
          <w:sz w:val="21"/>
          <w:szCs w:val="21"/>
        </w:rPr>
        <w:t xml:space="preserve">   </w:t>
      </w:r>
    </w:p>
    <w:p w:rsidR="00000000" w:rsidRDefault="00973410">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r>
        <w:rPr>
          <w:rFonts w:ascii="Calibri" w:hAnsi="Calibri" w:cs="Calibri"/>
          <w:sz w:val="21"/>
          <w:szCs w:val="21"/>
        </w:rPr>
        <w:t>色，多个角色</w:t>
      </w:r>
      <w:r>
        <w:rPr>
          <w:rFonts w:ascii="Calibri" w:hAnsi="Calibri" w:cs="Calibri"/>
          <w:sz w:val="21"/>
          <w:szCs w:val="21"/>
        </w:rPr>
        <w:t xml:space="preserve"> </w:t>
      </w:r>
      <w:r>
        <w:rPr>
          <w:rFonts w:ascii="Calibri" w:hAnsi="Calibri" w:cs="Calibri"/>
          <w:sz w:val="21"/>
          <w:szCs w:val="21"/>
        </w:rPr>
        <w:t>权限可叠加。</w:t>
      </w:r>
    </w:p>
    <w:p w:rsidR="00000000" w:rsidRDefault="00973410">
      <w:pPr>
        <w:pStyle w:val="a3"/>
        <w:spacing w:before="0" w:beforeAutospacing="0" w:after="0" w:afterAutospacing="0"/>
        <w:rPr>
          <w:rFonts w:ascii="Calibri" w:hAnsi="Calibri" w:cs="Calibri"/>
          <w:sz w:val="21"/>
          <w:szCs w:val="21"/>
        </w:rPr>
      </w:pPr>
      <w:r>
        <w:rPr>
          <w:rFonts w:ascii="Calibri" w:hAnsi="Calibri" w:cs="Calibri"/>
          <w:sz w:val="21"/>
          <w:szCs w:val="21"/>
        </w:rPr>
        <w:t>用户管理后台应严格进行权限限制。</w:t>
      </w:r>
    </w:p>
    <w:p w:rsidR="00000000" w:rsidRDefault="00973410">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73410">
      <w:pPr>
        <w:pStyle w:val="a3"/>
        <w:spacing w:before="0" w:beforeAutospacing="0" w:after="0" w:afterAutospacing="0"/>
        <w:rPr>
          <w:rFonts w:ascii="Calibri" w:hAnsi="Calibri" w:cs="Calibri"/>
          <w:sz w:val="21"/>
          <w:szCs w:val="21"/>
        </w:rPr>
      </w:pPr>
      <w:r>
        <w:rPr>
          <w:rFonts w:ascii="Calibri" w:hAnsi="Calibri" w:cs="Calibri"/>
          <w:sz w:val="21"/>
          <w:szCs w:val="21"/>
        </w:rPr>
        <w:t>二</w:t>
      </w:r>
      <w:r>
        <w:rPr>
          <w:rFonts w:ascii="MS Mincho" w:eastAsia="MS Mincho" w:hAnsi="MS Mincho" w:cs="MS Mincho" w:hint="eastAsia"/>
          <w:sz w:val="21"/>
          <w:szCs w:val="21"/>
        </w:rPr>
        <w:t>､</w:t>
      </w:r>
      <w:r>
        <w:rPr>
          <w:rFonts w:hint="eastAsia"/>
          <w:sz w:val="21"/>
          <w:szCs w:val="21"/>
        </w:rPr>
        <w:t>前台用户权限分为区域权限及角色功能权限</w:t>
      </w:r>
    </w:p>
    <w:p w:rsidR="00000000" w:rsidRDefault="00973410">
      <w:pPr>
        <w:pStyle w:val="a3"/>
        <w:spacing w:before="0" w:beforeAutospacing="0" w:after="0" w:afterAutospacing="0"/>
        <w:rPr>
          <w:rFonts w:ascii="Calibri" w:hAnsi="Calibri" w:cs="Calibri"/>
          <w:sz w:val="21"/>
          <w:szCs w:val="21"/>
        </w:rPr>
      </w:pPr>
      <w:r>
        <w:rPr>
          <w:rFonts w:ascii="Calibri" w:hAnsi="Calibri" w:cs="Calibri"/>
          <w:sz w:val="21"/>
          <w:szCs w:val="21"/>
        </w:rPr>
        <w:t>其中：区域权限的获得</w:t>
      </w:r>
    </w:p>
    <w:p w:rsidR="00000000" w:rsidRDefault="00973410">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r>
        <w:rPr>
          <w:rFonts w:ascii="Calibri" w:hAnsi="Calibri" w:cs="Calibri"/>
          <w:sz w:val="21"/>
          <w:szCs w:val="21"/>
        </w:rPr>
        <w:t xml:space="preserve">         </w:t>
      </w:r>
      <w:r>
        <w:rPr>
          <w:rFonts w:ascii="Calibri" w:hAnsi="Calibri" w:cs="Calibri"/>
          <w:sz w:val="21"/>
          <w:szCs w:val="21"/>
        </w:rPr>
        <w:t>前台用户关联房屋后，该用户就具有该房屋所属小区的区域权限，在多个小区有房屋的，前台界面可在多个小区之间选择。</w:t>
      </w:r>
    </w:p>
    <w:p w:rsidR="00000000" w:rsidRDefault="00973410">
      <w:pPr>
        <w:pStyle w:val="a3"/>
        <w:spacing w:before="0" w:beforeAutospacing="0" w:after="0" w:afterAutospacing="0"/>
        <w:rPr>
          <w:rFonts w:ascii="Calibri" w:hAnsi="Calibri" w:cs="Calibri"/>
          <w:sz w:val="21"/>
          <w:szCs w:val="21"/>
        </w:rPr>
      </w:pPr>
      <w:r>
        <w:rPr>
          <w:rFonts w:ascii="Calibri" w:hAnsi="Calibri" w:cs="Calibri"/>
          <w:sz w:val="21"/>
          <w:szCs w:val="21"/>
        </w:rPr>
        <w:t>其中：角色权限的获得</w:t>
      </w:r>
    </w:p>
    <w:p w:rsidR="00000000" w:rsidRDefault="00973410">
      <w:pPr>
        <w:pStyle w:val="a3"/>
        <w:spacing w:before="0" w:beforeAutospacing="0" w:after="0" w:afterAutospacing="0"/>
        <w:rPr>
          <w:sz w:val="21"/>
          <w:szCs w:val="21"/>
        </w:rPr>
      </w:pPr>
      <w:r>
        <w:rPr>
          <w:rFonts w:ascii="Calibri" w:hAnsi="Calibri" w:cs="Calibri"/>
          <w:sz w:val="21"/>
          <w:szCs w:val="21"/>
        </w:rPr>
        <w:t xml:space="preserve">          </w:t>
      </w:r>
      <w:r>
        <w:rPr>
          <w:rFonts w:ascii="Calibri" w:hAnsi="Calibri" w:cs="Calibri"/>
          <w:sz w:val="21"/>
          <w:szCs w:val="21"/>
        </w:rPr>
        <w:t>前台用户关联房屋后，该用户就具有在该房屋的住户身份的角色权限。</w:t>
      </w:r>
      <w:r>
        <w:rPr>
          <w:rFonts w:hint="eastAsia"/>
          <w:sz w:val="21"/>
          <w:szCs w:val="21"/>
        </w:rPr>
        <w:t>需要考虑住户、租户、其他。</w:t>
      </w:r>
    </w:p>
    <w:p w:rsidR="00000000" w:rsidRDefault="00973410">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73410">
      <w:pPr>
        <w:pStyle w:val="a3"/>
        <w:spacing w:before="0" w:beforeAutospacing="0" w:after="0" w:afterAutospacing="0"/>
        <w:rPr>
          <w:rFonts w:ascii="Calibri" w:hAnsi="Calibri" w:cs="Calibri"/>
          <w:sz w:val="21"/>
          <w:szCs w:val="21"/>
        </w:rPr>
      </w:pPr>
      <w:r>
        <w:rPr>
          <w:rFonts w:ascii="Calibri" w:hAnsi="Calibri" w:cs="Calibri"/>
          <w:sz w:val="21"/>
          <w:szCs w:val="21"/>
        </w:rPr>
        <w:t>三</w:t>
      </w:r>
      <w:r>
        <w:rPr>
          <w:rFonts w:ascii="MS Mincho" w:eastAsia="MS Mincho" w:hAnsi="MS Mincho" w:cs="MS Mincho" w:hint="eastAsia"/>
          <w:sz w:val="21"/>
          <w:szCs w:val="21"/>
        </w:rPr>
        <w:t>､</w:t>
      </w:r>
      <w:r>
        <w:rPr>
          <w:rFonts w:hint="eastAsia"/>
          <w:sz w:val="21"/>
          <w:szCs w:val="21"/>
        </w:rPr>
        <w:t>小区内容有效区域权限设置</w:t>
      </w:r>
    </w:p>
    <w:p w:rsidR="00000000" w:rsidRDefault="00973410">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r>
        <w:rPr>
          <w:rFonts w:ascii="Calibri" w:hAnsi="Calibri" w:cs="Calibri"/>
          <w:sz w:val="21"/>
          <w:szCs w:val="21"/>
        </w:rPr>
        <w:t>一）</w:t>
      </w:r>
      <w:r>
        <w:rPr>
          <w:rFonts w:ascii="Calibri" w:hAnsi="Calibri" w:cs="Calibri"/>
          <w:sz w:val="21"/>
          <w:szCs w:val="21"/>
        </w:rPr>
        <w:t xml:space="preserve">  </w:t>
      </w:r>
      <w:r>
        <w:rPr>
          <w:rFonts w:ascii="Calibri" w:hAnsi="Calibri" w:cs="Calibri"/>
          <w:sz w:val="21"/>
          <w:szCs w:val="21"/>
        </w:rPr>
        <w:t>栏目</w:t>
      </w:r>
    </w:p>
    <w:p w:rsidR="00000000" w:rsidRDefault="00973410">
      <w:pPr>
        <w:pStyle w:val="a3"/>
        <w:spacing w:before="0" w:beforeAutospacing="0" w:after="0" w:afterAutospacing="0"/>
        <w:rPr>
          <w:sz w:val="21"/>
          <w:szCs w:val="21"/>
        </w:rPr>
      </w:pPr>
      <w:r>
        <w:rPr>
          <w:rFonts w:ascii="Calibri" w:hAnsi="Calibri" w:cs="Calibri"/>
          <w:sz w:val="21"/>
          <w:szCs w:val="21"/>
        </w:rPr>
        <w:t xml:space="preserve">          </w:t>
      </w:r>
      <w:r>
        <w:rPr>
          <w:rFonts w:ascii="Calibri" w:hAnsi="Calibri" w:cs="Calibri"/>
          <w:sz w:val="21"/>
          <w:szCs w:val="21"/>
        </w:rPr>
        <w:t>可以设置有效区域，有效区域分为白名单和黑名单，白名单区域只可以在管理员自己可管理区域内选择，黑名单自动继承或</w:t>
      </w:r>
      <w:r>
        <w:rPr>
          <w:rFonts w:hint="eastAsia"/>
          <w:sz w:val="21"/>
          <w:szCs w:val="21"/>
        </w:rPr>
        <w:t>复制</w:t>
      </w:r>
      <w:r>
        <w:rPr>
          <w:rFonts w:ascii="Calibri" w:hAnsi="Calibri" w:cs="Calibri"/>
          <w:sz w:val="21"/>
          <w:szCs w:val="21"/>
        </w:rPr>
        <w:t>管理员的黑名单权限。</w:t>
      </w:r>
    </w:p>
    <w:p w:rsidR="00000000" w:rsidRDefault="00973410">
      <w:pPr>
        <w:pStyle w:val="a3"/>
        <w:spacing w:before="0" w:beforeAutospacing="0" w:after="0" w:afterAutospacing="0"/>
        <w:rPr>
          <w:rFonts w:ascii="Calibri" w:hAnsi="Calibri" w:cs="Calibri" w:hint="eastAsia"/>
          <w:sz w:val="21"/>
          <w:szCs w:val="21"/>
        </w:rPr>
      </w:pPr>
      <w:r>
        <w:rPr>
          <w:rFonts w:ascii="Calibri" w:hAnsi="Calibri" w:cs="Calibri"/>
          <w:sz w:val="21"/>
          <w:szCs w:val="21"/>
        </w:rPr>
        <w:t xml:space="preserve">          </w:t>
      </w:r>
      <w:r>
        <w:rPr>
          <w:rFonts w:ascii="Calibri" w:hAnsi="Calibri" w:cs="Calibri"/>
          <w:sz w:val="21"/>
          <w:szCs w:val="21"/>
        </w:rPr>
        <w:t>区域分级采用全国、指定</w:t>
      </w:r>
      <w:r>
        <w:rPr>
          <w:rFonts w:ascii="Calibri" w:hAnsi="Calibri" w:cs="Calibri"/>
          <w:sz w:val="21"/>
          <w:szCs w:val="21"/>
        </w:rPr>
        <w:t>省、指定市、指定区</w:t>
      </w:r>
      <w:r>
        <w:rPr>
          <w:rFonts w:ascii="Calibri" w:hAnsi="Calibri" w:cs="Calibri"/>
          <w:sz w:val="21"/>
          <w:szCs w:val="21"/>
        </w:rPr>
        <w:t>/</w:t>
      </w:r>
      <w:r>
        <w:rPr>
          <w:rFonts w:ascii="Calibri" w:hAnsi="Calibri" w:cs="Calibri"/>
          <w:sz w:val="21"/>
          <w:szCs w:val="21"/>
        </w:rPr>
        <w:t>县、指定街道</w:t>
      </w:r>
      <w:r>
        <w:rPr>
          <w:rFonts w:ascii="Calibri" w:hAnsi="Calibri" w:cs="Calibri"/>
          <w:sz w:val="21"/>
          <w:szCs w:val="21"/>
        </w:rPr>
        <w:t>/</w:t>
      </w:r>
      <w:r>
        <w:rPr>
          <w:rFonts w:ascii="Calibri" w:hAnsi="Calibri" w:cs="Calibri"/>
          <w:sz w:val="21"/>
          <w:szCs w:val="21"/>
        </w:rPr>
        <w:t>乡镇、指定社区</w:t>
      </w:r>
      <w:r>
        <w:rPr>
          <w:rFonts w:ascii="Calibri" w:hAnsi="Calibri" w:cs="Calibri"/>
          <w:sz w:val="21"/>
          <w:szCs w:val="21"/>
        </w:rPr>
        <w:t>/</w:t>
      </w:r>
      <w:r>
        <w:rPr>
          <w:rFonts w:ascii="Calibri" w:hAnsi="Calibri" w:cs="Calibri"/>
          <w:sz w:val="21"/>
          <w:szCs w:val="21"/>
        </w:rPr>
        <w:t>村、指定的小区</w:t>
      </w:r>
    </w:p>
    <w:p w:rsidR="00000000" w:rsidRDefault="00973410">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r>
        <w:rPr>
          <w:rFonts w:ascii="Calibri" w:hAnsi="Calibri" w:cs="Calibri"/>
          <w:sz w:val="21"/>
          <w:szCs w:val="21"/>
        </w:rPr>
        <w:t>区域白名单和黑名单中可设置多个区域，白名单中多个区域可叠加，在白名单设置的有效范围内对黑名单中的区域予以限制。</w:t>
      </w:r>
    </w:p>
    <w:p w:rsidR="00000000" w:rsidRDefault="00973410">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r>
        <w:rPr>
          <w:rFonts w:ascii="Calibri" w:hAnsi="Calibri" w:cs="Calibri"/>
          <w:sz w:val="21"/>
          <w:szCs w:val="21"/>
        </w:rPr>
        <w:t>栏目可以设置有效身份（业主</w:t>
      </w:r>
      <w:r>
        <w:rPr>
          <w:rFonts w:ascii="Calibri" w:hAnsi="Calibri" w:cs="Calibri"/>
          <w:sz w:val="21"/>
          <w:szCs w:val="21"/>
        </w:rPr>
        <w:t>/</w:t>
      </w:r>
      <w:r>
        <w:rPr>
          <w:rFonts w:ascii="Calibri" w:hAnsi="Calibri" w:cs="Calibri"/>
          <w:sz w:val="21"/>
          <w:szCs w:val="21"/>
        </w:rPr>
        <w:t>租户</w:t>
      </w:r>
      <w:r>
        <w:rPr>
          <w:rFonts w:ascii="Calibri" w:hAnsi="Calibri" w:cs="Calibri"/>
          <w:sz w:val="21"/>
          <w:szCs w:val="21"/>
        </w:rPr>
        <w:t>/</w:t>
      </w:r>
      <w:r>
        <w:rPr>
          <w:rFonts w:ascii="Calibri" w:hAnsi="Calibri" w:cs="Calibri"/>
          <w:sz w:val="21"/>
          <w:szCs w:val="21"/>
        </w:rPr>
        <w:t>亲属</w:t>
      </w:r>
      <w:r>
        <w:rPr>
          <w:rFonts w:ascii="Calibri" w:hAnsi="Calibri" w:cs="Calibri"/>
          <w:sz w:val="21"/>
          <w:szCs w:val="21"/>
        </w:rPr>
        <w:t>/</w:t>
      </w:r>
      <w:r>
        <w:rPr>
          <w:rFonts w:ascii="Calibri" w:hAnsi="Calibri" w:cs="Calibri"/>
          <w:sz w:val="21"/>
          <w:szCs w:val="21"/>
        </w:rPr>
        <w:t>。</w:t>
      </w:r>
    </w:p>
    <w:p w:rsidR="00000000" w:rsidRDefault="00973410">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r>
        <w:rPr>
          <w:rFonts w:ascii="Calibri" w:hAnsi="Calibri" w:cs="Calibri"/>
          <w:sz w:val="21"/>
          <w:szCs w:val="21"/>
        </w:rPr>
        <w:t>指定管理人标志置位的小区不继承其它有效范围的栏目，只使用本小区的栏目。</w:t>
      </w:r>
    </w:p>
    <w:p w:rsidR="00000000" w:rsidRDefault="00973410">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r>
        <w:rPr>
          <w:rFonts w:ascii="Calibri" w:hAnsi="Calibri" w:cs="Calibri"/>
          <w:sz w:val="21"/>
          <w:szCs w:val="21"/>
        </w:rPr>
        <w:t>二）</w:t>
      </w:r>
      <w:r>
        <w:rPr>
          <w:rFonts w:ascii="Calibri" w:hAnsi="Calibri" w:cs="Calibri"/>
          <w:sz w:val="21"/>
          <w:szCs w:val="21"/>
        </w:rPr>
        <w:t xml:space="preserve"> </w:t>
      </w:r>
      <w:r>
        <w:rPr>
          <w:rFonts w:ascii="Calibri" w:hAnsi="Calibri" w:cs="Calibri"/>
          <w:sz w:val="21"/>
          <w:szCs w:val="21"/>
        </w:rPr>
        <w:t>内容（文章、活动、投票</w:t>
      </w:r>
      <w:r>
        <w:rPr>
          <w:rFonts w:ascii="Calibri" w:hAnsi="Calibri" w:cs="Calibri"/>
          <w:sz w:val="21"/>
          <w:szCs w:val="21"/>
        </w:rPr>
        <w:t xml:space="preserve"> </w:t>
      </w:r>
      <w:r>
        <w:rPr>
          <w:rFonts w:ascii="Calibri" w:hAnsi="Calibri" w:cs="Calibri"/>
          <w:sz w:val="21"/>
          <w:szCs w:val="21"/>
        </w:rPr>
        <w:t>）</w:t>
      </w:r>
    </w:p>
    <w:p w:rsidR="00000000" w:rsidRDefault="00973410">
      <w:pPr>
        <w:pStyle w:val="a3"/>
        <w:spacing w:before="0" w:beforeAutospacing="0" w:after="0" w:afterAutospacing="0"/>
        <w:rPr>
          <w:rFonts w:ascii="Calibri" w:hAnsi="Calibri" w:cs="Calibri"/>
          <w:sz w:val="21"/>
          <w:szCs w:val="21"/>
        </w:rPr>
      </w:pPr>
      <w:r>
        <w:rPr>
          <w:rFonts w:ascii="Calibri" w:hAnsi="Calibri" w:cs="Calibri"/>
          <w:sz w:val="21"/>
          <w:szCs w:val="21"/>
        </w:rPr>
        <w:t xml:space="preserve">          </w:t>
      </w:r>
      <w:r>
        <w:rPr>
          <w:rFonts w:ascii="Calibri" w:hAnsi="Calibri" w:cs="Calibri"/>
          <w:sz w:val="21"/>
          <w:szCs w:val="21"/>
        </w:rPr>
        <w:t>内容与栏目类似设置方法。</w:t>
      </w:r>
    </w:p>
    <w:p w:rsidR="00000000" w:rsidRDefault="00973410">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73410">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73410">
      <w:pPr>
        <w:pStyle w:val="a3"/>
        <w:spacing w:before="0" w:beforeAutospacing="0" w:after="0" w:afterAutospacing="0"/>
        <w:rPr>
          <w:rFonts w:ascii="Calibri" w:hAnsi="Calibri" w:cs="Calibri"/>
          <w:sz w:val="21"/>
          <w:szCs w:val="21"/>
        </w:rPr>
      </w:pPr>
      <w:r>
        <w:rPr>
          <w:rFonts w:ascii="Calibri" w:hAnsi="Calibri" w:cs="Calibri"/>
          <w:sz w:val="21"/>
          <w:szCs w:val="21"/>
        </w:rPr>
        <w:t>四</w:t>
      </w:r>
      <w:r>
        <w:rPr>
          <w:rFonts w:ascii="MS Mincho" w:eastAsia="MS Mincho" w:hAnsi="MS Mincho" w:cs="MS Mincho" w:hint="eastAsia"/>
          <w:sz w:val="21"/>
          <w:szCs w:val="21"/>
        </w:rPr>
        <w:t>､</w:t>
      </w:r>
      <w:r>
        <w:rPr>
          <w:rFonts w:hint="eastAsia"/>
          <w:sz w:val="21"/>
          <w:szCs w:val="21"/>
        </w:rPr>
        <w:t>特定身份用户的前台权限</w:t>
      </w:r>
    </w:p>
    <w:p w:rsidR="00000000" w:rsidRDefault="00973410">
      <w:pPr>
        <w:pStyle w:val="a3"/>
        <w:spacing w:before="0" w:beforeAutospacing="0" w:after="0" w:afterAutospacing="0"/>
        <w:rPr>
          <w:sz w:val="21"/>
          <w:szCs w:val="21"/>
        </w:rPr>
      </w:pPr>
      <w:r>
        <w:rPr>
          <w:rFonts w:ascii="Calibri" w:hAnsi="Calibri" w:cs="Calibri"/>
          <w:sz w:val="21"/>
          <w:szCs w:val="21"/>
        </w:rPr>
        <w:t>特定身份人员的前台权限在特定界面中的权限，依据不同的界面和用户的特定身份</w:t>
      </w:r>
      <w:r>
        <w:rPr>
          <w:rFonts w:hint="eastAsia"/>
          <w:sz w:val="21"/>
          <w:szCs w:val="21"/>
        </w:rPr>
        <w:t>（上门选票人员）</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410" w:rsidRDefault="00973410" w:rsidP="00973410">
      <w:r>
        <w:separator/>
      </w:r>
    </w:p>
  </w:endnote>
  <w:endnote w:type="continuationSeparator" w:id="0">
    <w:p w:rsidR="00973410" w:rsidRDefault="00973410" w:rsidP="00973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410" w:rsidRDefault="00973410" w:rsidP="00973410">
      <w:r>
        <w:separator/>
      </w:r>
    </w:p>
  </w:footnote>
  <w:footnote w:type="continuationSeparator" w:id="0">
    <w:p w:rsidR="00973410" w:rsidRDefault="00973410" w:rsidP="009734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973410"/>
    <w:rsid w:val="00973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Char"/>
    <w:uiPriority w:val="99"/>
    <w:unhideWhenUsed/>
    <w:rsid w:val="009734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73410"/>
    <w:rPr>
      <w:rFonts w:ascii="宋体" w:eastAsia="宋体" w:hAnsi="宋体" w:cs="宋体"/>
      <w:sz w:val="18"/>
      <w:szCs w:val="18"/>
    </w:rPr>
  </w:style>
  <w:style w:type="paragraph" w:styleId="a5">
    <w:name w:val="footer"/>
    <w:basedOn w:val="a"/>
    <w:link w:val="Char0"/>
    <w:uiPriority w:val="99"/>
    <w:unhideWhenUsed/>
    <w:rsid w:val="00973410"/>
    <w:pPr>
      <w:tabs>
        <w:tab w:val="center" w:pos="4153"/>
        <w:tab w:val="right" w:pos="8306"/>
      </w:tabs>
      <w:snapToGrid w:val="0"/>
    </w:pPr>
    <w:rPr>
      <w:sz w:val="18"/>
      <w:szCs w:val="18"/>
    </w:rPr>
  </w:style>
  <w:style w:type="character" w:customStyle="1" w:styleId="Char0">
    <w:name w:val="页脚 Char"/>
    <w:basedOn w:val="a0"/>
    <w:link w:val="a5"/>
    <w:uiPriority w:val="99"/>
    <w:rsid w:val="00973410"/>
    <w:rPr>
      <w:rFonts w:ascii="宋体" w:eastAsia="宋体" w:hAnsi="宋体" w:cs="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Char"/>
    <w:uiPriority w:val="99"/>
    <w:unhideWhenUsed/>
    <w:rsid w:val="009734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73410"/>
    <w:rPr>
      <w:rFonts w:ascii="宋体" w:eastAsia="宋体" w:hAnsi="宋体" w:cs="宋体"/>
      <w:sz w:val="18"/>
      <w:szCs w:val="18"/>
    </w:rPr>
  </w:style>
  <w:style w:type="paragraph" w:styleId="a5">
    <w:name w:val="footer"/>
    <w:basedOn w:val="a"/>
    <w:link w:val="Char0"/>
    <w:uiPriority w:val="99"/>
    <w:unhideWhenUsed/>
    <w:rsid w:val="00973410"/>
    <w:pPr>
      <w:tabs>
        <w:tab w:val="center" w:pos="4153"/>
        <w:tab w:val="right" w:pos="8306"/>
      </w:tabs>
      <w:snapToGrid w:val="0"/>
    </w:pPr>
    <w:rPr>
      <w:sz w:val="18"/>
      <w:szCs w:val="18"/>
    </w:rPr>
  </w:style>
  <w:style w:type="character" w:customStyle="1" w:styleId="Char0">
    <w:name w:val="页脚 Char"/>
    <w:basedOn w:val="a0"/>
    <w:link w:val="a5"/>
    <w:uiPriority w:val="99"/>
    <w:rsid w:val="0097341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2017-12-09T11:57:00Z</dcterms:created>
  <dcterms:modified xsi:type="dcterms:W3CDTF">2017-12-09T11:57:00Z</dcterms:modified>
</cp:coreProperties>
</file>