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649" w:rsidRPr="00796649" w:rsidRDefault="00796649" w:rsidP="00796649">
      <w:pPr>
        <w:widowControl/>
        <w:shd w:val="clear" w:color="auto" w:fill="FFFFFF"/>
        <w:textAlignment w:val="baseline"/>
        <w:outlineLvl w:val="0"/>
        <w:rPr>
          <w:rFonts w:ascii="微軟正黑體" w:eastAsia="微軟正黑體" w:hAnsi="微軟正黑體" w:cs="新細明體"/>
          <w:b/>
          <w:bCs/>
          <w:color w:val="004E98"/>
          <w:spacing w:val="8"/>
          <w:kern w:val="36"/>
          <w:sz w:val="53"/>
          <w:szCs w:val="53"/>
        </w:rPr>
      </w:pPr>
      <w:r w:rsidRPr="00796649">
        <w:rPr>
          <w:rFonts w:ascii="微軟正黑體" w:eastAsia="微軟正黑體" w:hAnsi="微軟正黑體" w:cs="新細明體" w:hint="eastAsia"/>
          <w:b/>
          <w:bCs/>
          <w:color w:val="004E98"/>
          <w:spacing w:val="8"/>
          <w:kern w:val="36"/>
          <w:sz w:val="53"/>
          <w:szCs w:val="53"/>
          <w:bdr w:val="none" w:sz="0" w:space="0" w:color="auto" w:frame="1"/>
        </w:rPr>
        <w:t>台灣總人口連26個月負成長　2月新生兒6523人創新低</w:t>
      </w:r>
    </w:p>
    <w:p w:rsidR="00B434C3" w:rsidRDefault="00B434C3">
      <w:pPr>
        <w:rPr>
          <w:rFonts w:hint="eastAsia"/>
        </w:rPr>
      </w:pP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t>內政部統計，截至民國115年2月底，台灣人口數為2328萬273人，已連續26個月負成長；2月新生兒共6523人，較1月少了2200人、大減25.2%，這也是有紀錄以來首次單月新生兒跌破7000人，粗出生率最低縣市為基隆市、台南市與連江縣。</w:t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t>內政部今天公布115年2月戶口統計資料，截至今年2月底，台灣總人口數為2328萬273人，與去年同期比較減少10萬4341人，平均每天減少285.87人，與1月比較則減少8772人。</w:t>
      </w:r>
    </w:p>
    <w:p w:rsidR="00672863" w:rsidRDefault="00672863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noProof/>
          <w:color w:val="000000"/>
          <w:spacing w:val="8"/>
          <w:sz w:val="27"/>
          <w:szCs w:val="27"/>
        </w:rPr>
        <w:drawing>
          <wp:inline distT="0" distB="0" distL="0" distR="0">
            <wp:extent cx="6645910" cy="3230880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出生及死亡人數_20263121449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lastRenderedPageBreak/>
        <w:t>就縣市別言，與去年同期比較，人口增加率最高者為桃園市0.60%，其次為新竹縣0.29%、台中市0.18%；人口減少最多依序為金門縣2.50%、連江縣1.96%、台北市1.87%。</w:t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t>備受關注的新生兒部分，今年2月出生數為6523人，約每6.2分鐘出生一個嬰兒，折合年粗出生率為千分之3.65，較1月減少2200人，也較去年同期減少3884人。就縣市來說，粗出生率最高為澎湖縣千分之5.62，其次為台東縣千分之4.95、花蓮縣千分之4.68；最低依序為基隆市千分之2.54、台南市千分之2.85、連江縣千分之2.87。</w:t>
      </w:r>
    </w:p>
    <w:p w:rsidR="00B00904" w:rsidRDefault="00B00904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noProof/>
          <w:color w:val="000000"/>
          <w:spacing w:val="8"/>
          <w:sz w:val="27"/>
          <w:szCs w:val="27"/>
        </w:rPr>
        <w:drawing>
          <wp:inline distT="0" distB="0" distL="0" distR="0">
            <wp:extent cx="6645910" cy="49847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x1500_080483245208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lastRenderedPageBreak/>
        <w:t>繼去年4月新生兒8684人、5月8433人、11月7946人接連創下史上單月新低紀錄後，今年2月出生數6523人，更是單月新生兒首度跌破7000人。</w:t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t>死亡數方面，2月死亡1萬4881人，平均約每2.7分鐘1人死亡，折合年粗死亡率為千分之8.33，較去年同期減少7007人，較1月減少2648人。</w:t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t>攸關社會增加的遷入遷出人口部分，2月遷入人口數為5萬6116人，較1月減少1萬4926人；遷出人口數為5萬6530人，較1月減少1萬5793人，淨遷入人口數為負414人。</w:t>
      </w:r>
    </w:p>
    <w:p w:rsidR="00796649" w:rsidRDefault="00796649" w:rsidP="00796649">
      <w:pPr>
        <w:pStyle w:val="Web"/>
        <w:shd w:val="clear" w:color="auto" w:fill="FFFFFF"/>
        <w:spacing w:before="0" w:beforeAutospacing="0" w:after="450" w:afterAutospacing="0"/>
        <w:textAlignment w:val="baseline"/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</w:rPr>
        <w:t>出生人數減死亡人數後，可計算出「人口自然增加」，台灣2月人口自然增加為負8358人；如果以遷入人數減遷出人數得出的「人口社會增加」計算，2月為負414人；整體計算自然增加與社會增加後，2月總人口較1月減少8772人。</w:t>
      </w:r>
    </w:p>
    <w:p w:rsidR="00796649" w:rsidRPr="00796649" w:rsidRDefault="00B0090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645910" cy="6645910"/>
            <wp:effectExtent l="0" t="0" r="254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x2000_wmkn_083033163488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649" w:rsidRDefault="00796649">
      <w:pPr>
        <w:rPr>
          <w:rFonts w:hint="eastAsia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  <w:shd w:val="clear" w:color="auto" w:fill="FFFFFF"/>
        </w:rPr>
        <w:t>此外，2月結婚共6733對，其中不同性別6534對、相同性別199對，折合年粗結婚率為千分之3.77。離婚/終止結婚共2995對，其中不同性別2939對，相同性別56對，折合年粗離婚率為千分之1.68。</w:t>
      </w:r>
    </w:p>
    <w:p w:rsidR="00796649" w:rsidRDefault="00796649">
      <w:pPr>
        <w:rPr>
          <w:rFonts w:hint="eastAsia"/>
        </w:rPr>
      </w:pPr>
    </w:p>
    <w:p w:rsidR="00796649" w:rsidRDefault="00796649">
      <w:pPr>
        <w:rPr>
          <w:rFonts w:ascii="微軟正黑體" w:eastAsia="微軟正黑體" w:hAnsi="微軟正黑體" w:hint="eastAsia"/>
          <w:color w:val="000000"/>
          <w:spacing w:val="8"/>
          <w:sz w:val="27"/>
          <w:szCs w:val="27"/>
          <w:shd w:val="clear" w:color="auto" w:fill="FFFFFF"/>
        </w:rPr>
      </w:pP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  <w:shd w:val="clear" w:color="auto" w:fill="FFFFFF"/>
        </w:rPr>
        <w:t>截至今年2月底，台灣0至14歲人口數為266萬7349人，占總人口比率11.46%；15至64歲人口數為1590萬5248人，占68.32%；65歲以上人口數為470萬7676人，占20.22%。與1月相較，0至14歲與15至64歲人口比率都些微下降，65歲</w:t>
      </w:r>
      <w:r>
        <w:rPr>
          <w:rFonts w:ascii="微軟正黑體" w:eastAsia="微軟正黑體" w:hAnsi="微軟正黑體" w:hint="eastAsia"/>
          <w:color w:val="000000"/>
          <w:spacing w:val="8"/>
          <w:sz w:val="27"/>
          <w:szCs w:val="27"/>
          <w:shd w:val="clear" w:color="auto" w:fill="FFFFFF"/>
        </w:rPr>
        <w:lastRenderedPageBreak/>
        <w:t>以上老年人口占比則增加0.07個百分點。</w:t>
      </w:r>
    </w:p>
    <w:p w:rsidR="00796649" w:rsidRDefault="00796649">
      <w:pPr>
        <w:rPr>
          <w:rFonts w:ascii="微軟正黑體" w:eastAsia="微軟正黑體" w:hAnsi="微軟正黑體" w:hint="eastAsia"/>
          <w:color w:val="000000"/>
          <w:spacing w:val="8"/>
          <w:sz w:val="27"/>
          <w:szCs w:val="27"/>
          <w:shd w:val="clear" w:color="auto" w:fill="FFFFFF"/>
        </w:rPr>
      </w:pPr>
      <w:bookmarkStart w:id="0" w:name="_GoBack"/>
      <w:bookmarkEnd w:id="0"/>
    </w:p>
    <w:p w:rsidR="00796649" w:rsidRPr="00796649" w:rsidRDefault="00796649"/>
    <w:sectPr w:rsidR="00796649" w:rsidRPr="00796649" w:rsidSect="0079664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E0D"/>
    <w:rsid w:val="003D0E0D"/>
    <w:rsid w:val="00483C73"/>
    <w:rsid w:val="004A516A"/>
    <w:rsid w:val="004C42B0"/>
    <w:rsid w:val="00672863"/>
    <w:rsid w:val="00796649"/>
    <w:rsid w:val="00B00904"/>
    <w:rsid w:val="00B11AED"/>
    <w:rsid w:val="00B4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664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6649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7966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728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7286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9664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6649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79664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728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7286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emt2a7</dc:creator>
  <cp:keywords/>
  <dc:description/>
  <cp:lastModifiedBy>emt2a7</cp:lastModifiedBy>
  <cp:revision>4</cp:revision>
  <dcterms:created xsi:type="dcterms:W3CDTF">2026-03-12T06:54:00Z</dcterms:created>
  <dcterms:modified xsi:type="dcterms:W3CDTF">2026-03-12T06:57:00Z</dcterms:modified>
</cp:coreProperties>
</file>