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Погоне,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№45</w:t>
      </w:r>
    </w:p>
    <w:p>
      <w:pPr>
        <w:pStyle w:val="Author"/>
      </w:pP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</w:t>
      </w:r>
      <w:r>
        <w:t xml:space="preserve"> </w:t>
      </w: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</w:t>
      </w:r>
      <w:r>
        <w:t xml:space="preserve"> </w:t>
      </w:r>
      <w:r>
        <w:t xml:space="preserve">и лодка обнаруживается на расстоянии k км от катера. 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16,4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4,2 раза больше скорости браконьерской лодки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лодки.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реш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pStyle w:val="BodyText"/>
      </w:pPr>
      <w:r>
        <w:t xml:space="preserve">Введём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</w:t>
      </w:r>
      <w:r>
        <w:t xml:space="preserve"> </w:t>
      </w:r>
      <w:r>
        <w:t xml:space="preserve">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начнёт двигаться вокруг полюса), необходимо составить простое уравнение.</w:t>
      </w:r>
      <w:r>
        <w:t xml:space="preserve"> </w:t>
      </w:r>
      <w:r>
        <w:t xml:space="preserve">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</w:t>
      </w:r>
      <w:r>
        <w:t xml:space="preserve"> </w:t>
      </w:r>
      <w:r>
        <w:t xml:space="preserve">За это время лодка пройдет x,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f</m:t>
        </m:r>
        <m:r>
          <m:t>r</m:t>
        </m:r>
        <m:r>
          <m:t>a</m:t>
        </m:r>
        <m:r>
          <m:t>c</m:t>
        </m:r>
        <m:r>
          <m:t>k</m:t>
        </m:r>
        <m:r>
          <m:rPr>
            <m:sty m:val="p"/>
          </m:rPr>
          <m:t>−</m:t>
        </m:r>
        <m:r>
          <m:t>x</m:t>
        </m:r>
        <m:r>
          <m:t>n</m:t>
        </m:r>
        <m:r>
          <m:t>v</m:t>
        </m:r>
      </m:oMath>
      <w:r>
        <w:t xml:space="preserve">), где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  <w:r>
        <w:t xml:space="preserve"> </w:t>
      </w:r>
      <w:r>
        <w:t xml:space="preserve">Так как время одно и то же, то эти величины одинаковы. 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n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, 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, 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- тангенциальная.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Вектора образуют прямоугольный треугольник, откуда по теореме Пифагора можно найти</w:t>
      </w:r>
      <w:r>
        <w:t xml:space="preserve"> </w:t>
      </w:r>
      <w:r>
        <w:t xml:space="preserve">тангенциальную скорость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v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 радиальная скорость равна</w:t>
      </w:r>
      <w:r>
        <w:t xml:space="preserve"> </w:t>
      </w:r>
      <m:oMath>
        <m:r>
          <m:t>v</m:t>
        </m:r>
      </m:oMath>
      <w:r>
        <w:t xml:space="preserve">, тангенциальную скорость находим из уравнения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</w:t>
      </w:r>
      <w:r>
        <w:t xml:space="preserve"> </w:t>
      </w:r>
      <w:r>
        <w:t xml:space="preserve">Следовательно,</w:t>
      </w:r>
      <w:r>
        <w:t xml:space="preserve"> </w:t>
      </w:r>
      <m:oMath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v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уравнений.</w:t>
      </w:r>
    </w:p>
    <w:bookmarkEnd w:id="22"/>
    <w:bookmarkStart w:id="23" w:name="программа-на-языке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Программа на языке Julia</w:t>
      </w:r>
    </w:p>
    <w:p>
      <w:pPr>
        <w:pStyle w:val="SourceCode"/>
      </w:pPr>
      <w:r>
        <w:br/>
      </w:r>
      <w:r>
        <w:rPr>
          <w:rStyle w:val="VerbatimChar"/>
        </w:rPr>
        <w:t xml:space="preserve">#подключение модулей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4.2 #разница в скорости </w:t>
      </w:r>
      <w:r>
        <w:br/>
      </w:r>
      <w:r>
        <w:rPr>
          <w:rStyle w:val="VerbatimChar"/>
        </w:rPr>
        <w:t xml:space="preserve">k = 16.4 #начальное расстояние от лодки до катера</w:t>
      </w:r>
      <w:r>
        <w:br/>
      </w:r>
      <w:r>
        <w:br/>
      </w:r>
      <w:r>
        <w:rPr>
          <w:rStyle w:val="VerbatimChar"/>
        </w:rPr>
        <w:t xml:space="preserve">#условия 1-го случая</w:t>
      </w:r>
      <w:r>
        <w:br/>
      </w:r>
      <w:r>
        <w:rPr>
          <w:rStyle w:val="VerbatimChar"/>
        </w:rPr>
        <w:t xml:space="preserve">r0_1 = k/(n+1)</w:t>
      </w:r>
      <w:r>
        <w:br/>
      </w:r>
      <w:r>
        <w:rPr>
          <w:rStyle w:val="VerbatimChar"/>
        </w:rPr>
        <w:t xml:space="preserve">theta0_1 = 0</w:t>
      </w:r>
      <w:r>
        <w:br/>
      </w:r>
      <w:r>
        <w:rPr>
          <w:rStyle w:val="VerbatimChar"/>
        </w:rPr>
        <w:t xml:space="preserve">T_1 = collect(LinRange(theta0_1, 2*pi, 1000))</w:t>
      </w:r>
      <w:r>
        <w:br/>
      </w:r>
      <w:r>
        <w:br/>
      </w:r>
      <w:r>
        <w:rPr>
          <w:rStyle w:val="VerbatimChar"/>
        </w:rPr>
        <w:t xml:space="preserve">#условия 2-го случая</w:t>
      </w:r>
      <w:r>
        <w:br/>
      </w:r>
      <w:r>
        <w:rPr>
          <w:rStyle w:val="VerbatimChar"/>
        </w:rPr>
        <w:t xml:space="preserve">r0_2 = k/(n-1)</w:t>
      </w:r>
      <w:r>
        <w:br/>
      </w:r>
      <w:r>
        <w:rPr>
          <w:rStyle w:val="VerbatimChar"/>
        </w:rPr>
        <w:t xml:space="preserve">theta0_2 = -pi</w:t>
      </w:r>
      <w:r>
        <w:br/>
      </w:r>
      <w:r>
        <w:rPr>
          <w:rStyle w:val="VerbatimChar"/>
        </w:rPr>
        <w:t xml:space="preserve">T_2 = collect(LinRange(theta0_2, pi, 1000))</w:t>
      </w:r>
      <w:r>
        <w:br/>
      </w:r>
      <w:r>
        <w:br/>
      </w:r>
      <w:r>
        <w:rPr>
          <w:rStyle w:val="VerbatimChar"/>
        </w:rPr>
        <w:t xml:space="preserve">t = collect(LinRange(0.0001, 25, 1000))</w:t>
      </w:r>
      <w:r>
        <w:br/>
      </w:r>
      <w:r>
        <w:br/>
      </w:r>
      <w:r>
        <w:rPr>
          <w:rStyle w:val="VerbatimChar"/>
        </w:rPr>
        <w:t xml:space="preserve">#функция, описывающая движение катера береговой охраны </w:t>
      </w:r>
      <w:r>
        <w:br/>
      </w:r>
      <w:r>
        <w:rPr>
          <w:rStyle w:val="VerbatimChar"/>
        </w:rPr>
        <w:t xml:space="preserve">function f1(r,p,t)</w:t>
      </w:r>
      <w:r>
        <w:br/>
      </w:r>
      <w:r>
        <w:rPr>
          <w:rStyle w:val="VerbatimChar"/>
        </w:rPr>
        <w:t xml:space="preserve">return r/sqrt(n^2-1)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return tan(3/4*pi)*t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#моделирование движения лодки браконьеров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theta1=[]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push!(r1, sqrt(i^2 + f2(i)^2))</w:t>
      </w:r>
      <w:r>
        <w:br/>
      </w:r>
      <w:r>
        <w:rPr>
          <w:rStyle w:val="VerbatimChar"/>
        </w:rPr>
        <w:t xml:space="preserve">push!(theta1,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#решение 1-го случая</w:t>
      </w:r>
      <w:r>
        <w:br/>
      </w:r>
      <w:r>
        <w:rPr>
          <w:rStyle w:val="VerbatimChar"/>
        </w:rPr>
        <w:t xml:space="preserve">problem1 = ODEProblem(f1, r0_1, (theta0_1, 2*pi))</w:t>
      </w:r>
      <w:r>
        <w:br/>
      </w:r>
      <w:r>
        <w:rPr>
          <w:rStyle w:val="VerbatimChar"/>
        </w:rPr>
        <w:t xml:space="preserve">solution1 = solve(problem1, saveat=T_1)</w:t>
      </w:r>
      <w:r>
        <w:br/>
      </w:r>
      <w:r>
        <w:br/>
      </w:r>
      <w:r>
        <w:rPr>
          <w:rStyle w:val="VerbatimChar"/>
        </w:rPr>
        <w:t xml:space="preserve">#решение 2-го случая</w:t>
      </w:r>
      <w:r>
        <w:br/>
      </w:r>
      <w:r>
        <w:rPr>
          <w:rStyle w:val="VerbatimChar"/>
        </w:rPr>
        <w:t xml:space="preserve">problem2 = ODEProblem(f1, r0_2, (theta0_2, pi))</w:t>
      </w:r>
      <w:r>
        <w:br/>
      </w:r>
      <w:r>
        <w:rPr>
          <w:rStyle w:val="VerbatimChar"/>
        </w:rPr>
        <w:t xml:space="preserve">solution2 = solve(problem2, saveat=T_2)</w:t>
      </w:r>
      <w:r>
        <w:br/>
      </w:r>
      <w:r>
        <w:br/>
      </w:r>
      <w:r>
        <w:rPr>
          <w:rStyle w:val="VerbatimChar"/>
        </w:rPr>
        <w:t xml:space="preserve">#график в 1 случае</w:t>
      </w:r>
      <w:r>
        <w:br/>
      </w:r>
      <w:r>
        <w:rPr>
          <w:rStyle w:val="VerbatimChar"/>
        </w:rPr>
        <w:t xml:space="preserve">plot(solution1, proj=:polar, color=:red, label="Катер")</w:t>
      </w:r>
      <w:r>
        <w:br/>
      </w:r>
      <w:r>
        <w:rPr>
          <w:rStyle w:val="VerbatimChar"/>
        </w:rPr>
        <w:t xml:space="preserve">plot!(theta1, r1, proj=:polar, color=:purple, label="Лодка")</w:t>
      </w:r>
      <w:r>
        <w:br/>
      </w:r>
      <w:r>
        <w:br/>
      </w:r>
      <w:r>
        <w:rPr>
          <w:rStyle w:val="VerbatimChar"/>
        </w:rPr>
        <w:t xml:space="preserve">#сохранение графика</w:t>
      </w:r>
      <w:r>
        <w:br/>
      </w:r>
      <w:r>
        <w:rPr>
          <w:rStyle w:val="VerbatimChar"/>
        </w:rPr>
        <w:t xml:space="preserve">savefig("C:\\work\\study\\2022-2023\\Математическое_моделирование\\mathmod\\LabWorks\\LW2\\report\\images\\L2_jl_01.png")</w:t>
      </w:r>
      <w:r>
        <w:br/>
      </w:r>
      <w:r>
        <w:br/>
      </w:r>
      <w:r>
        <w:rPr>
          <w:rStyle w:val="VerbatimChar"/>
        </w:rPr>
        <w:t xml:space="preserve">#график в 2 случае</w:t>
      </w:r>
      <w:r>
        <w:br/>
      </w:r>
      <w:r>
        <w:rPr>
          <w:rStyle w:val="VerbatimChar"/>
        </w:rPr>
        <w:t xml:space="preserve">plot(solution2, proj=:polar, color=:red, label="Катер")</w:t>
      </w:r>
      <w:r>
        <w:br/>
      </w:r>
      <w:r>
        <w:rPr>
          <w:rStyle w:val="VerbatimChar"/>
        </w:rPr>
        <w:t xml:space="preserve">plot!(theta1, r1, proj=:polar, color=:purple, label="Лодка")</w:t>
      </w:r>
      <w:r>
        <w:br/>
      </w:r>
      <w:r>
        <w:br/>
      </w:r>
      <w:r>
        <w:rPr>
          <w:rStyle w:val="VerbatimChar"/>
        </w:rPr>
        <w:t xml:space="preserve">#сохранение графика</w:t>
      </w:r>
      <w:r>
        <w:br/>
      </w:r>
      <w:r>
        <w:rPr>
          <w:rStyle w:val="VerbatimChar"/>
        </w:rPr>
        <w:t xml:space="preserve">savefig("C:\\work\\study\\2022-2023\\Математическое_моделирование\\mathmod\\LabWorks\\LW2\\report\\images\\L2_jl_02.png")</w:t>
      </w:r>
    </w:p>
    <w:bookmarkEnd w:id="23"/>
    <w:bookmarkStart w:id="32" w:name="результа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Результаты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556000"/>
            <wp:effectExtent b="0" l="0" r="0" t="0"/>
            <wp:docPr descr="Figure 1: траектории для случая 1" title="" id="25" name="Picture"/>
            <a:graphic>
              <a:graphicData uri="http://schemas.openxmlformats.org/drawingml/2006/picture">
                <pic:pic>
                  <pic:nvPicPr>
                    <pic:cNvPr descr="images/L2_jl_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траектории для случая 1</w:t>
      </w:r>
    </w:p>
    <w:bookmarkEnd w:id="0"/>
    <w:p>
      <w:pPr>
        <w:pStyle w:val="BodyText"/>
      </w:pPr>
      <w:r>
        <w:t xml:space="preserve">Точка пересечения катера и лодки, исходя из графика, имеет приблизительные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e>
                </m:mr>
              </m:m>
            </m:e>
          </m:d>
          <m:r>
            <m:t> </m:t>
          </m:r>
        </m:oMath>
      </m:oMathPara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556000"/>
            <wp:effectExtent b="0" l="0" r="0" t="0"/>
            <wp:docPr descr="Figure 2: траектории для случая 2" title="" id="29" name="Picture"/>
            <a:graphic>
              <a:graphicData uri="http://schemas.openxmlformats.org/drawingml/2006/picture">
                <pic:pic>
                  <pic:nvPicPr>
                    <pic:cNvPr descr="images/L2_jl_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траектории для случая 2</w:t>
      </w:r>
    </w:p>
    <w:bookmarkEnd w:id="0"/>
    <w:p>
      <w:pPr>
        <w:pStyle w:val="BodyText"/>
      </w:pPr>
      <w:r>
        <w:t xml:space="preserve">Точка пересечения катера и лодки, исходя из графика, имеет приблизительные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</m:t>
                    </m:r>
                  </m:e>
                </m:mr>
              </m:m>
            </m:e>
          </m:d>
          <m:r>
            <m:t> </m:t>
          </m:r>
        </m:oMath>
      </m:oMathPara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рассмотрел задачу о погоне, провели анализ и вывод дифференциальных уравнений, смоделировали ситуацию, нашел точки пересечения катера и лодки.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Танрибергенов Эльдар</dc:creator>
  <dc:language>ru-RU</dc:language>
  <cp:keywords/>
  <dcterms:created xsi:type="dcterms:W3CDTF">2023-09-10T18:34:01Z</dcterms:created>
  <dcterms:modified xsi:type="dcterms:W3CDTF">2023-09-10T18:34:01Z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Погоне, вариант №45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