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Танрибергенов</w:t>
      </w:r>
      <w:r>
        <w:t xml:space="preserve"> </w:t>
      </w:r>
      <w:r>
        <w:t xml:space="preserve">Эльдар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настройке динамического распределения IP-адресов посредством протокола DHCP (Dynamic Host Configuration Protocol) в локальной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Добавить DNS-записи для домена donskaya-etanribergenov.rudn.edu на сервер dns.</w:t>
      </w:r>
    </w:p>
    <w:p>
      <w:pPr>
        <w:pStyle w:val="Compact"/>
        <w:numPr>
          <w:ilvl w:val="0"/>
          <w:numId w:val="1001"/>
        </w:numPr>
      </w:pPr>
      <w:r>
        <w:t xml:space="preserve">Настроить DHCP-сервис на маршрутизаторе.</w:t>
      </w:r>
    </w:p>
    <w:p>
      <w:pPr>
        <w:pStyle w:val="Compact"/>
        <w:numPr>
          <w:ilvl w:val="0"/>
          <w:numId w:val="1001"/>
        </w:numPr>
      </w:pPr>
      <w:r>
        <w:t xml:space="preserve">Заменить в конфигурации оконечных устройствах статическое распределение адресов на динамическое.</w:t>
      </w:r>
    </w:p>
    <w:bookmarkEnd w:id="21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В логическую рабочую область проекта добавил сервер dns и подключил его к коммутатору msk-donskaya-etanribergenov-sw-3 через порт Fa0/2, не забыв активировать порт при помощи соответствующих команд на коммутаторе.</w:t>
      </w:r>
    </w:p>
    <w:p>
      <w:pPr>
        <w:pStyle w:val="CaptionedFigure"/>
      </w:pPr>
      <w:r>
        <w:drawing>
          <wp:inline>
            <wp:extent cx="5334000" cy="1961223"/>
            <wp:effectExtent b="0" l="0" r="0" t="0"/>
            <wp:docPr descr="Размещение сервера" title="" id="23" name="Picture"/>
            <a:graphic>
              <a:graphicData uri="http://schemas.openxmlformats.org/drawingml/2006/picture">
                <pic:pic>
                  <pic:nvPicPr>
                    <pic:cNvPr descr="../images/1.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1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Размещение сервера</w:t>
      </w:r>
    </w:p>
    <w:p>
      <w:pPr>
        <w:pStyle w:val="CaptionedFigure"/>
      </w:pPr>
      <w:r>
        <w:drawing>
          <wp:inline>
            <wp:extent cx="4706753" cy="567890"/>
            <wp:effectExtent b="0" l="0" r="0" t="0"/>
            <wp:docPr descr="Размещение сервера" title="" id="26" name="Picture"/>
            <a:graphic>
              <a:graphicData uri="http://schemas.openxmlformats.org/drawingml/2006/picture">
                <pic:pic>
                  <pic:nvPicPr>
                    <pic:cNvPr descr="../images/1.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53" cy="56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Размещение сервера</w:t>
      </w:r>
    </w:p>
    <w:p>
      <w:pPr>
        <w:pStyle w:val="BodyText"/>
      </w:pPr>
      <w:r>
        <w:t xml:space="preserve">В конфигурации сервера указал в качестве адреса шлюза 10.128.0.1, а в качестве адреса самого сервера - 10.128.0.5 с соответствующей маской 255.255.255.0.</w:t>
      </w:r>
    </w:p>
    <w:p>
      <w:pPr>
        <w:pStyle w:val="CaptionedFigure"/>
      </w:pPr>
      <w:r>
        <w:drawing>
          <wp:inline>
            <wp:extent cx="5334000" cy="2341756"/>
            <wp:effectExtent b="0" l="0" r="0" t="0"/>
            <wp:docPr descr="Указание адреса шлюза серверу" title="" id="29" name="Picture"/>
            <a:graphic>
              <a:graphicData uri="http://schemas.openxmlformats.org/drawingml/2006/picture">
                <pic:pic>
                  <pic:nvPicPr>
                    <pic:cNvPr descr="../images/1.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1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Указание адреса шлюза серверу</w:t>
      </w:r>
    </w:p>
    <w:p>
      <w:pPr>
        <w:pStyle w:val="CaptionedFigure"/>
      </w:pPr>
      <w:r>
        <w:drawing>
          <wp:inline>
            <wp:extent cx="5334000" cy="2281639"/>
            <wp:effectExtent b="0" l="0" r="0" t="0"/>
            <wp:docPr descr="Указание адреса серверу" title="" id="32" name="Picture"/>
            <a:graphic>
              <a:graphicData uri="http://schemas.openxmlformats.org/drawingml/2006/picture">
                <pic:pic>
                  <pic:nvPicPr>
                    <pic:cNvPr descr="../images/1.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Указание адреса серверу</w:t>
      </w:r>
    </w:p>
    <w:p>
      <w:pPr>
        <w:pStyle w:val="Compact"/>
        <w:numPr>
          <w:ilvl w:val="0"/>
          <w:numId w:val="1003"/>
        </w:numPr>
      </w:pPr>
      <w:r>
        <w:t xml:space="preserve">Настроил сервис DNS:</w:t>
      </w:r>
    </w:p>
    <w:p>
      <w:pPr>
        <w:pStyle w:val="FirstParagraph"/>
      </w:pPr>
      <w:r>
        <w:t xml:space="preserve">– в конфигурации сервера выбрал службу DNS, активировал её (выбрав флаг On);</w:t>
      </w:r>
      <w:r>
        <w:t xml:space="preserve"> </w:t>
      </w:r>
      <w:r>
        <w:t xml:space="preserve">– в поле Type в качестве типа записи DNS выберал записи типа A (A Record);</w:t>
      </w:r>
    </w:p>
    <w:p>
      <w:pPr>
        <w:pStyle w:val="CaptionedFigure"/>
      </w:pPr>
      <w:r>
        <w:drawing>
          <wp:inline>
            <wp:extent cx="5334000" cy="2750107"/>
            <wp:effectExtent b="0" l="0" r="0" t="0"/>
            <wp:docPr descr="Активация службы DNS" title="" id="35" name="Picture"/>
            <a:graphic>
              <a:graphicData uri="http://schemas.openxmlformats.org/drawingml/2006/picture">
                <pic:pic>
                  <pic:nvPicPr>
                    <pic:cNvPr descr="../images/2.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Активация службы DNS</w:t>
      </w:r>
    </w:p>
    <w:p>
      <w:pPr>
        <w:pStyle w:val="BodyText"/>
      </w:pPr>
      <w:r>
        <w:t xml:space="preserve">– в поле Name указал доменное имя, по которому нужно обратиться к определённому серверу, затем указал его IP-адрес в соответствующем поле;</w:t>
      </w:r>
      <w:r>
        <w:t xml:space="preserve"> </w:t>
      </w:r>
      <w:r>
        <w:t xml:space="preserve">– нажав на кнопку Add , добавил DNS-запись на сервер;</w:t>
      </w:r>
      <w:r>
        <w:t xml:space="preserve"> </w:t>
      </w:r>
      <w:r>
        <w:t xml:space="preserve">– аналогичным образом добавил DNS-записи для серверов mail, file, dns согласно распределению адресов.</w:t>
      </w:r>
    </w:p>
    <w:p>
      <w:pPr>
        <w:pStyle w:val="CaptionedFigure"/>
      </w:pPr>
      <w:r>
        <w:drawing>
          <wp:inline>
            <wp:extent cx="5334000" cy="4792206"/>
            <wp:effectExtent b="0" l="0" r="0" t="0"/>
            <wp:docPr descr="Добавление DNS-записей" title="" id="38" name="Picture"/>
            <a:graphic>
              <a:graphicData uri="http://schemas.openxmlformats.org/drawingml/2006/picture">
                <pic:pic>
                  <pic:nvPicPr>
                    <pic:cNvPr descr="../images/2.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2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Добавление DNS-записей</w:t>
      </w:r>
    </w:p>
    <w:p>
      <w:pPr>
        <w:pStyle w:val="Compact"/>
        <w:numPr>
          <w:ilvl w:val="0"/>
          <w:numId w:val="1004"/>
        </w:numPr>
      </w:pPr>
      <w:r>
        <w:t xml:space="preserve">Настроил DHCP-сервис на маршрутизаторе для каждой выделенной сети: указал IP-адрес DNS-сервера;</w:t>
      </w:r>
    </w:p>
    <w:p>
      <w:pPr>
        <w:pStyle w:val="CaptionedFigure"/>
      </w:pPr>
      <w:r>
        <w:drawing>
          <wp:inline>
            <wp:extent cx="4543124" cy="702644"/>
            <wp:effectExtent b="0" l="0" r="0" t="0"/>
            <wp:docPr descr="IP-адрес DNS-сервера" title="" id="41" name="Picture"/>
            <a:graphic>
              <a:graphicData uri="http://schemas.openxmlformats.org/drawingml/2006/picture">
                <pic:pic>
                  <pic:nvPicPr>
                    <pic:cNvPr descr="../images/3.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702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IP-адрес DNS-сервера</w:t>
      </w:r>
    </w:p>
    <w:p>
      <w:pPr>
        <w:pStyle w:val="BodyText"/>
      </w:pPr>
      <w:r>
        <w:t xml:space="preserve">Затем перешёл к настройке DHCP; задал название конфигурируемому диапазону адресов (пулу адресов), указал адрес сети, а также адреса шлюза и DNS-сервера;</w:t>
      </w:r>
      <w:r>
        <w:t xml:space="preserve"> </w:t>
      </w:r>
      <w:r>
        <w:t xml:space="preserve">Задал пулы адресов, исключаемых из динамического распределения.</w:t>
      </w:r>
    </w:p>
    <w:p>
      <w:pPr>
        <w:pStyle w:val="CaptionedFigure"/>
      </w:pPr>
      <w:r>
        <w:drawing>
          <wp:inline>
            <wp:extent cx="5334000" cy="1758911"/>
            <wp:effectExtent b="0" l="0" r="0" t="0"/>
            <wp:docPr descr="Конфигурация DHCP" title="" id="44" name="Picture"/>
            <a:graphic>
              <a:graphicData uri="http://schemas.openxmlformats.org/drawingml/2006/picture">
                <pic:pic>
                  <pic:nvPicPr>
                    <pic:cNvPr descr="../images/3.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8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Конфигурация DHCP</w:t>
      </w:r>
    </w:p>
    <w:p>
      <w:pPr>
        <w:pStyle w:val="CaptionedFigure"/>
      </w:pPr>
      <w:r>
        <w:drawing>
          <wp:inline>
            <wp:extent cx="5334000" cy="2347598"/>
            <wp:effectExtent b="0" l="0" r="0" t="0"/>
            <wp:docPr descr="Конфигурация DHCP" title="" id="47" name="Picture"/>
            <a:graphic>
              <a:graphicData uri="http://schemas.openxmlformats.org/drawingml/2006/picture">
                <pic:pic>
                  <pic:nvPicPr>
                    <pic:cNvPr descr="../images/3.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7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Конфигурация DHCP</w:t>
      </w:r>
    </w:p>
    <w:p>
      <w:pPr>
        <w:pStyle w:val="BodyText"/>
      </w:pPr>
      <w:r>
        <w:t xml:space="preserve">Просмотрел информацию о пулах DHCP:</w:t>
      </w:r>
    </w:p>
    <w:p>
      <w:pPr>
        <w:pStyle w:val="CaptionedFigure"/>
      </w:pPr>
      <w:r>
        <w:drawing>
          <wp:inline>
            <wp:extent cx="5334000" cy="4336206"/>
            <wp:effectExtent b="0" l="0" r="0" t="0"/>
            <wp:docPr descr="Конфигурация DHCP" title="" id="50" name="Picture"/>
            <a:graphic>
              <a:graphicData uri="http://schemas.openxmlformats.org/drawingml/2006/picture">
                <pic:pic>
                  <pic:nvPicPr>
                    <pic:cNvPr descr="../images/3.4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6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Конфигурация DHCP</w:t>
      </w:r>
    </w:p>
    <w:p>
      <w:pPr>
        <w:pStyle w:val="Compact"/>
        <w:numPr>
          <w:ilvl w:val="0"/>
          <w:numId w:val="1005"/>
        </w:numPr>
      </w:pPr>
      <w:r>
        <w:t xml:space="preserve">На оконечных устройствах заменил в настройках статическое распределение адресов на динамическое.</w:t>
      </w:r>
    </w:p>
    <w:p>
      <w:pPr>
        <w:pStyle w:val="CaptionedFigure"/>
      </w:pPr>
      <w:r>
        <w:drawing>
          <wp:inline>
            <wp:extent cx="5334000" cy="3157788"/>
            <wp:effectExtent b="0" l="0" r="0" t="0"/>
            <wp:docPr descr="Замена статического адреса на динамический на оконечном устройстве 1" title="" id="53" name="Picture"/>
            <a:graphic>
              <a:graphicData uri="http://schemas.openxmlformats.org/drawingml/2006/picture">
                <pic:pic>
                  <pic:nvPicPr>
                    <pic:cNvPr descr="../images/4.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7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Замена статического адреса на динамический на оконечном устройстве 1</w:t>
      </w:r>
    </w:p>
    <w:p>
      <w:pPr>
        <w:pStyle w:val="CaptionedFigure"/>
      </w:pPr>
      <w:r>
        <w:drawing>
          <wp:inline>
            <wp:extent cx="5334000" cy="3124200"/>
            <wp:effectExtent b="0" l="0" r="0" t="0"/>
            <wp:docPr descr="Замена статического адреса на динамический на оконечном устройстве 2" title="" id="56" name="Picture"/>
            <a:graphic>
              <a:graphicData uri="http://schemas.openxmlformats.org/drawingml/2006/picture">
                <pic:pic>
                  <pic:nvPicPr>
                    <pic:cNvPr descr="../images/4.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Замена статического адреса на динамический на оконечном устройстве 2</w:t>
      </w:r>
    </w:p>
    <w:p>
      <w:pPr>
        <w:pStyle w:val="CaptionedFigure"/>
      </w:pPr>
      <w:r>
        <w:drawing>
          <wp:inline>
            <wp:extent cx="5334000" cy="3131820"/>
            <wp:effectExtent b="0" l="0" r="0" t="0"/>
            <wp:docPr descr="Замена статического адреса на динамический на оконечном устройстве 3" title="" id="59" name="Picture"/>
            <a:graphic>
              <a:graphicData uri="http://schemas.openxmlformats.org/drawingml/2006/picture">
                <pic:pic>
                  <pic:nvPicPr>
                    <pic:cNvPr descr="../images/4.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Замена статического адреса на динамический на оконечном устройстве 3</w:t>
      </w:r>
    </w:p>
    <w:p>
      <w:pPr>
        <w:pStyle w:val="CaptionedFigure"/>
      </w:pPr>
      <w:r>
        <w:drawing>
          <wp:inline>
            <wp:extent cx="5334000" cy="3285988"/>
            <wp:effectExtent b="0" l="0" r="0" t="0"/>
            <wp:docPr descr="Замена статического адреса на динамический на оконечном устройстве 4" title="" id="62" name="Picture"/>
            <a:graphic>
              <a:graphicData uri="http://schemas.openxmlformats.org/drawingml/2006/picture">
                <pic:pic>
                  <pic:nvPicPr>
                    <pic:cNvPr descr="../images/4.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5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Замена статического адреса на динамический на оконечном устройстве 4</w:t>
      </w:r>
    </w:p>
    <w:p>
      <w:pPr>
        <w:pStyle w:val="CaptionedFigure"/>
      </w:pPr>
      <w:r>
        <w:drawing>
          <wp:inline>
            <wp:extent cx="5334000" cy="3057755"/>
            <wp:effectExtent b="0" l="0" r="0" t="0"/>
            <wp:docPr descr="Замена статического адреса на динамический на оконечном устройстве 5" title="" id="65" name="Picture"/>
            <a:graphic>
              <a:graphicData uri="http://schemas.openxmlformats.org/drawingml/2006/picture">
                <pic:pic>
                  <pic:nvPicPr>
                    <pic:cNvPr descr="../images/4.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Замена статического адреса на динамический на оконечном устройстве 5</w:t>
      </w:r>
    </w:p>
    <w:p>
      <w:pPr>
        <w:pStyle w:val="CaptionedFigure"/>
      </w:pPr>
      <w:r>
        <w:drawing>
          <wp:inline>
            <wp:extent cx="5334000" cy="3118575"/>
            <wp:effectExtent b="0" l="0" r="0" t="0"/>
            <wp:docPr descr="Замена статического адреса на динамический на оконечном устройстве 6" title="" id="68" name="Picture"/>
            <a:graphic>
              <a:graphicData uri="http://schemas.openxmlformats.org/drawingml/2006/picture">
                <pic:pic>
                  <pic:nvPicPr>
                    <pic:cNvPr descr="../images/4.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8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Замена статического адреса на динамический на оконечном устройстве 6</w:t>
      </w:r>
    </w:p>
    <w:p>
      <w:pPr>
        <w:pStyle w:val="Compact"/>
        <w:numPr>
          <w:ilvl w:val="0"/>
          <w:numId w:val="1006"/>
        </w:numPr>
      </w:pPr>
      <w:r>
        <w:t xml:space="preserve">Проверил, какие адреса выделяются оконечным устройствам, а также доступность устройств из разных подсетей.</w:t>
      </w:r>
    </w:p>
    <w:p>
      <w:pPr>
        <w:pStyle w:val="FirstParagraph"/>
      </w:pPr>
      <w:r>
        <w:t xml:space="preserve">Проверил работу DHCP-сервера: на оконечном устройстве посмотрел информацию о текущей конфигурации сети командой</w:t>
      </w:r>
      <w:r>
        <w:t xml:space="preserve"> </w:t>
      </w:r>
      <w:r>
        <w:rPr>
          <w:i/>
          <w:iCs/>
        </w:rPr>
        <w:t xml:space="preserve">ipconfig /all</w:t>
      </w:r>
    </w:p>
    <w:p>
      <w:pPr>
        <w:pStyle w:val="CaptionedFigure"/>
      </w:pPr>
      <w:r>
        <w:drawing>
          <wp:inline>
            <wp:extent cx="5334000" cy="3319563"/>
            <wp:effectExtent b="0" l="0" r="0" t="0"/>
            <wp:docPr descr="Информация о конфигурации сетевого интерфейса на оконечном устройстве" title="" id="71" name="Picture"/>
            <a:graphic>
              <a:graphicData uri="http://schemas.openxmlformats.org/drawingml/2006/picture">
                <pic:pic>
                  <pic:nvPicPr>
                    <pic:cNvPr descr="../images/5.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9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Информация о конфигурации сетевого интерфейса на оконечном устройстве</w:t>
      </w:r>
    </w:p>
    <w:p>
      <w:pPr>
        <w:pStyle w:val="BodyText"/>
      </w:pPr>
      <w:r>
        <w:t xml:space="preserve">Как видно на изображении, IP-адрес - динамически полученный в соответствии с назначенным пулом доступных адресов.</w:t>
      </w:r>
    </w:p>
    <w:p>
      <w:pPr>
        <w:pStyle w:val="BodyText"/>
      </w:pPr>
      <w:r>
        <w:t xml:space="preserve">Проверил доступность устройств из разных подсетей - успешно:</w:t>
      </w:r>
    </w:p>
    <w:p>
      <w:pPr>
        <w:pStyle w:val="CaptionedFigure"/>
      </w:pPr>
      <w:r>
        <w:drawing>
          <wp:inline>
            <wp:extent cx="4004109" cy="3907856"/>
            <wp:effectExtent b="0" l="0" r="0" t="0"/>
            <wp:docPr descr="Пингование устройств из разных подсетей" title="" id="74" name="Picture"/>
            <a:graphic>
              <a:graphicData uri="http://schemas.openxmlformats.org/drawingml/2006/picture">
                <pic:pic>
                  <pic:nvPicPr>
                    <pic:cNvPr descr="../images/5.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109" cy="3907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Пингование устройств из разных подсетей</w:t>
      </w:r>
    </w:p>
    <w:p>
      <w:pPr>
        <w:pStyle w:val="BodyText"/>
      </w:pPr>
      <w:r>
        <w:t xml:space="preserve">Проверил работу DNS-сервера, пропинговав серверы по доменному имени:</w:t>
      </w:r>
    </w:p>
    <w:p>
      <w:pPr>
        <w:pStyle w:val="CaptionedFigure"/>
      </w:pPr>
      <w:r>
        <w:drawing>
          <wp:inline>
            <wp:extent cx="3975233" cy="1886551"/>
            <wp:effectExtent b="0" l="0" r="0" t="0"/>
            <wp:docPr descr="Пингование устройств из разных подсетей" title="" id="77" name="Picture"/>
            <a:graphic>
              <a:graphicData uri="http://schemas.openxmlformats.org/drawingml/2006/picture">
                <pic:pic>
                  <pic:nvPicPr>
                    <pic:cNvPr descr="../images/5.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233" cy="1886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Пингование устройств из разных подсетей</w:t>
      </w:r>
    </w:p>
    <w:p>
      <w:pPr>
        <w:pStyle w:val="CaptionedFigure"/>
      </w:pPr>
      <w:r>
        <w:drawing>
          <wp:inline>
            <wp:extent cx="3878981" cy="1809549"/>
            <wp:effectExtent b="0" l="0" r="0" t="0"/>
            <wp:docPr descr="Пингование устройств из разных подсетей" title="" id="80" name="Picture"/>
            <a:graphic>
              <a:graphicData uri="http://schemas.openxmlformats.org/drawingml/2006/picture">
                <pic:pic>
                  <pic:nvPicPr>
                    <pic:cNvPr descr="../images/5.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981" cy="1809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Пингование устройств из разных подсетей</w:t>
      </w:r>
    </w:p>
    <w:p>
      <w:pPr>
        <w:pStyle w:val="Compact"/>
        <w:numPr>
          <w:ilvl w:val="0"/>
          <w:numId w:val="1007"/>
        </w:numPr>
      </w:pPr>
      <w:r>
        <w:t xml:space="preserve">В режиме симуляции изучил, каким образом происходит запрос адреса по протоколу DHCP (какие сообщения и какие отклики передаются по сети).</w:t>
      </w:r>
    </w:p>
    <w:p>
      <w:pPr>
        <w:pStyle w:val="CaptionedFigure"/>
      </w:pPr>
      <w:r>
        <w:drawing>
          <wp:inline>
            <wp:extent cx="5334000" cy="2171660"/>
            <wp:effectExtent b="0" l="0" r="0" t="0"/>
            <wp:docPr descr="Изучение движения пакета DHCP" title="" id="83" name="Picture"/>
            <a:graphic>
              <a:graphicData uri="http://schemas.openxmlformats.org/drawingml/2006/picture">
                <pic:pic>
                  <pic:nvPicPr>
                    <pic:cNvPr descr="../images/6.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1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Изучение движения пакета DHCP</w:t>
      </w:r>
    </w:p>
    <w:p>
      <w:pPr>
        <w:pStyle w:val="CaptionedFigure"/>
      </w:pPr>
      <w:r>
        <w:drawing>
          <wp:inline>
            <wp:extent cx="5334000" cy="2368791"/>
            <wp:effectExtent b="0" l="0" r="0" t="0"/>
            <wp:docPr descr="Изучение движения пакета DHCP" title="" id="86" name="Picture"/>
            <a:graphic>
              <a:graphicData uri="http://schemas.openxmlformats.org/drawingml/2006/picture">
                <pic:pic>
                  <pic:nvPicPr>
                    <pic:cNvPr descr="../images/6.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8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Изучение движения пакета DHCP</w:t>
      </w:r>
    </w:p>
    <w:p>
      <w:pPr>
        <w:pStyle w:val="BodyText"/>
      </w:pPr>
      <w:r>
        <w:t xml:space="preserve">Пакет сначала достигает маршрутизатора (DHCP-сервера), затем маршрутизатор отправляет клиенту доступный ip-адрес. Клиент, получив этот пакет, отправляет маршрутизатору согласие на полученную конфигурацию, затем маршрутизатор, получив это сообщение, отправляет подтверждение</w:t>
      </w:r>
    </w:p>
    <w:p>
      <w:pPr>
        <w:pStyle w:val="BodyText"/>
      </w:pPr>
      <w:r>
        <w:t xml:space="preserve">Просмотрел содержимое пакета DHCP. В нём есть заголовки UDP и DHCP с адресами DHCP сервера и клиента.</w:t>
      </w:r>
    </w:p>
    <w:p>
      <w:pPr>
        <w:pStyle w:val="CaptionedFigure"/>
      </w:pPr>
      <w:r>
        <w:drawing>
          <wp:inline>
            <wp:extent cx="5334000" cy="3762697"/>
            <wp:effectExtent b="0" l="0" r="0" t="0"/>
            <wp:docPr descr="Кадры UDP и DHCP в пакете DHCP" title="" id="89" name="Picture"/>
            <a:graphic>
              <a:graphicData uri="http://schemas.openxmlformats.org/drawingml/2006/picture">
                <pic:pic>
                  <pic:nvPicPr>
                    <pic:cNvPr descr="../images/6.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2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Кадры UDP и DHCP в пакете DHCP</w:t>
      </w:r>
    </w:p>
    <w:bookmarkEnd w:id="91"/>
    <w:bookmarkStart w:id="92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8"/>
        </w:numPr>
      </w:pPr>
      <w:r>
        <w:t xml:space="preserve">Протокол DHCP отвечает за динамическое распределение IP-адресов и сведений о конфигурации клиентам сервера.</w:t>
      </w:r>
    </w:p>
    <w:p>
      <w:pPr>
        <w:numPr>
          <w:ilvl w:val="0"/>
          <w:numId w:val="1008"/>
        </w:numPr>
      </w:pPr>
      <w:r>
        <w:t xml:space="preserve">Основные типы DHCP-сообщений: DHCPDISCOVER, DHCPOFFER, DHCPREQUEST, DHCPACK, DHCPNAK (Negative Acknowledgement), DHCPRELEASE, DHCPINFORM, DHCPDECLINE.</w:t>
      </w:r>
    </w:p>
    <w:p>
      <w:pPr>
        <w:numPr>
          <w:ilvl w:val="0"/>
          <w:numId w:val="1008"/>
        </w:numPr>
      </w:pPr>
      <w:r>
        <w:t xml:space="preserve">В сообщениях DHCP могут быть переданы параметры: IP-адрес маршрутизатора по умолчанию, маска подсети, адреса серверов DNS, имя домена DNS.</w:t>
      </w:r>
    </w:p>
    <w:p>
      <w:pPr>
        <w:numPr>
          <w:ilvl w:val="0"/>
          <w:numId w:val="1008"/>
        </w:numPr>
      </w:pPr>
      <w:r>
        <w:t xml:space="preserve">DNS (система доменных имён) - система, которая ведёт список доменных имён вместе с их числовыми IP-адресами.</w:t>
      </w:r>
    </w:p>
    <w:p>
      <w:pPr>
        <w:numPr>
          <w:ilvl w:val="0"/>
          <w:numId w:val="1008"/>
        </w:numPr>
      </w:pPr>
      <w:r>
        <w:t xml:space="preserve">Несколько типов ресурсных записей DNS:</w:t>
      </w:r>
    </w:p>
    <w:p>
      <w:pPr>
        <w:pStyle w:val="Compact"/>
        <w:numPr>
          <w:ilvl w:val="0"/>
          <w:numId w:val="1009"/>
        </w:numPr>
      </w:pPr>
      <w:r>
        <w:t xml:space="preserve">А - адресная запись, соответствие между именем и IP-адресом; только латиница, цифры и дефис;</w:t>
      </w:r>
    </w:p>
    <w:p>
      <w:pPr>
        <w:pStyle w:val="Compact"/>
        <w:numPr>
          <w:ilvl w:val="0"/>
          <w:numId w:val="1009"/>
        </w:numPr>
      </w:pPr>
      <w:r>
        <w:t xml:space="preserve">AAAA - адрес в формате IPv6</w:t>
      </w:r>
    </w:p>
    <w:p>
      <w:pPr>
        <w:pStyle w:val="Compact"/>
        <w:numPr>
          <w:ilvl w:val="0"/>
          <w:numId w:val="1009"/>
        </w:numPr>
      </w:pPr>
      <w:r>
        <w:t xml:space="preserve">AVC - видимость и контроль приложений</w:t>
      </w:r>
    </w:p>
    <w:p>
      <w:pPr>
        <w:pStyle w:val="Compact"/>
        <w:numPr>
          <w:ilvl w:val="0"/>
          <w:numId w:val="1009"/>
        </w:numPr>
      </w:pPr>
      <w:r>
        <w:t xml:space="preserve">CNAME - каноническое (альтернативное) имя для псевдонима домена (одноуровневая переадресация); для написания национальными символами</w:t>
      </w:r>
    </w:p>
    <w:p>
      <w:pPr>
        <w:pStyle w:val="Compact"/>
        <w:numPr>
          <w:ilvl w:val="0"/>
          <w:numId w:val="1009"/>
        </w:numPr>
      </w:pPr>
      <w:r>
        <w:t xml:space="preserve">DNAME - псевдоним домена; например, для упрощённой китайской нотации, когда CNAME - на традиционной</w:t>
      </w:r>
    </w:p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приобрёл практические навыки по настройке динамического распределения IP-адресов посредством протокола DHCP в локальной сети.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Выполнил: Танрибергенов Эльдар</dc:creator>
  <dc:language>ru-RU</dc:language>
  <cp:keywords/>
  <dcterms:created xsi:type="dcterms:W3CDTF">2024-04-06T17:17:07Z</dcterms:created>
  <dcterms:modified xsi:type="dcterms:W3CDTF">2024-04-06T17:17:07Z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../bib/cite.bib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../pandoc/csl/gost-r-7-0-5-2008-numeric.csl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Администрирование локальных сетей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