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настройке доступа локальной сети к внешней сети посредством NAT.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первоначальную настройку маршрутизатора provider-gw-1 и коммутатора provider-sw-1 провайдера: задать имя, настроить доступ по паролю и т.п..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интерфейсы маршрутизатора provider-gw-1 и коммутатора provider-sw-1 провайдера.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интерфейсы маршрутизатора сети «Донская» для доступа к сети провайдера.</w:t>
      </w:r>
    </w:p>
    <w:p>
      <w:pPr>
        <w:pStyle w:val="Compact"/>
        <w:numPr>
          <w:ilvl w:val="0"/>
          <w:numId w:val="1001"/>
        </w:numPr>
      </w:pPr>
      <w:r>
        <w:t xml:space="preserve">Настроить на маршрутизаторе сети «Донская» NAT.</w:t>
      </w:r>
    </w:p>
    <w:p>
      <w:pPr>
        <w:pStyle w:val="Compact"/>
        <w:numPr>
          <w:ilvl w:val="0"/>
          <w:numId w:val="1001"/>
        </w:numPr>
      </w:pPr>
      <w:r>
        <w:t xml:space="preserve">Настроить доступ из внешней сети в локальную сеть организации.</w:t>
      </w:r>
    </w:p>
    <w:p>
      <w:pPr>
        <w:pStyle w:val="Compact"/>
        <w:numPr>
          <w:ilvl w:val="0"/>
          <w:numId w:val="1001"/>
        </w:numPr>
      </w:pPr>
      <w:r>
        <w:t xml:space="preserve">Проверить работоспособность заданных настроек.</w:t>
      </w:r>
    </w:p>
    <w:bookmarkEnd w:id="21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Сделал первоначальную настройку маршрутизатора (рис. 1) и коммутатора provider-sw-1 провайдера (рис. 2): задал имя, настроил доступ по паролю и т.п..</w:t>
      </w:r>
    </w:p>
    <w:p>
      <w:pPr>
        <w:pStyle w:val="CaptionedFigure"/>
      </w:pPr>
      <w:r>
        <w:drawing>
          <wp:inline>
            <wp:extent cx="5245768" cy="3416968"/>
            <wp:effectExtent b="0" l="0" r="0" t="0"/>
            <wp:docPr descr="Первоначальная настройка маршрутизатора provider-etanribergenov-gw-1" title="" id="23" name="Picture"/>
            <a:graphic>
              <a:graphicData uri="http://schemas.openxmlformats.org/drawingml/2006/picture">
                <pic:pic>
                  <pic:nvPicPr>
                    <pic:cNvPr descr="../images/0.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Первоначальная настройка маршрутизатора provider-etanribergenov-gw-1</w:t>
      </w:r>
    </w:p>
    <w:p>
      <w:pPr>
        <w:pStyle w:val="CaptionedFigure"/>
      </w:pPr>
      <w:r>
        <w:drawing>
          <wp:inline>
            <wp:extent cx="5313145" cy="3542096"/>
            <wp:effectExtent b="0" l="0" r="0" t="0"/>
            <wp:docPr descr="Первоначальная настройка коммутатора provider-etanribergenov-sw-1" title="" id="26" name="Picture"/>
            <a:graphic>
              <a:graphicData uri="http://schemas.openxmlformats.org/drawingml/2006/picture">
                <pic:pic>
                  <pic:nvPicPr>
                    <pic:cNvPr descr="../images/0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Первоначальная настройка коммутатора provider-etanribergenov-sw-1</w:t>
      </w:r>
    </w:p>
    <w:p>
      <w:pPr>
        <w:pStyle w:val="Compact"/>
        <w:numPr>
          <w:ilvl w:val="0"/>
          <w:numId w:val="1003"/>
        </w:numPr>
      </w:pPr>
      <w:r>
        <w:t xml:space="preserve">Настроил интерфейсы маршрутизатора (рис. 3 - 4) и коммутатора (рис. 5) провайдера.</w:t>
      </w:r>
    </w:p>
    <w:p>
      <w:pPr>
        <w:pStyle w:val="CaptionedFigure"/>
      </w:pPr>
      <w:r>
        <w:drawing>
          <wp:inline>
            <wp:extent cx="5334000" cy="2808724"/>
            <wp:effectExtent b="0" l="0" r="0" t="0"/>
            <wp:docPr descr="Настройка интерфейсов маршрутизатора provider-etanribergenov-gw-1" title="" id="29" name="Picture"/>
            <a:graphic>
              <a:graphicData uri="http://schemas.openxmlformats.org/drawingml/2006/picture">
                <pic:pic>
                  <pic:nvPicPr>
                    <pic:cNvPr descr="../images/1.0.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интерфейсов маршрутизатора provider-etanribergenov-gw-1</w:t>
      </w:r>
    </w:p>
    <w:p>
      <w:pPr>
        <w:pStyle w:val="CaptionedFigure"/>
      </w:pPr>
      <w:r>
        <w:drawing>
          <wp:inline>
            <wp:extent cx="5334000" cy="2356883"/>
            <wp:effectExtent b="0" l="0" r="0" t="0"/>
            <wp:docPr descr="Настройка интерфейсов маршрутизатора provider-etanribergenov-gw-1" title="" id="32" name="Picture"/>
            <a:graphic>
              <a:graphicData uri="http://schemas.openxmlformats.org/drawingml/2006/picture">
                <pic:pic>
                  <pic:nvPicPr>
                    <pic:cNvPr descr="../images/1.0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интерфейсов маршрутизатора provider-etanribergenov-gw-1</w:t>
      </w:r>
    </w:p>
    <w:p>
      <w:pPr>
        <w:pStyle w:val="CaptionedFigure"/>
      </w:pPr>
      <w:r>
        <w:drawing>
          <wp:inline>
            <wp:extent cx="5334000" cy="3869088"/>
            <wp:effectExtent b="0" l="0" r="0" t="0"/>
            <wp:docPr descr="Настройка интерфейсов коммутатора provider-etanribergenov-sw-1" title="" id="35" name="Picture"/>
            <a:graphic>
              <a:graphicData uri="http://schemas.openxmlformats.org/drawingml/2006/picture">
                <pic:pic>
                  <pic:nvPicPr>
                    <pic:cNvPr descr="../images/1.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 коммутатора provider-etanribergenov-sw-1</w:t>
      </w:r>
    </w:p>
    <w:p>
      <w:pPr>
        <w:pStyle w:val="Compact"/>
        <w:numPr>
          <w:ilvl w:val="0"/>
          <w:numId w:val="1004"/>
        </w:numPr>
      </w:pPr>
      <w:r>
        <w:t xml:space="preserve">Настроил интерфейсы маршрутизатора сети «Донская» для доступа к сети провайдера.</w:t>
      </w:r>
    </w:p>
    <w:p>
      <w:pPr>
        <w:pStyle w:val="CaptionedFigure"/>
      </w:pPr>
      <w:r>
        <w:drawing>
          <wp:inline>
            <wp:extent cx="5334000" cy="4215993"/>
            <wp:effectExtent b="0" l="0" r="0" t="0"/>
            <wp:docPr descr="Настройка интерфейсов маршрутизатора msk-donskaya-etanribergenov-gw-1" title="" id="38" name="Picture"/>
            <a:graphic>
              <a:graphicData uri="http://schemas.openxmlformats.org/drawingml/2006/picture">
                <pic:pic>
                  <pic:nvPicPr>
                    <pic:cNvPr descr="../images/2.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5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интерфейсов маршрутизатора msk-donskaya-etanribergenov-gw-1</w:t>
      </w:r>
    </w:p>
    <w:p>
      <w:pPr>
        <w:pStyle w:val="Compact"/>
        <w:numPr>
          <w:ilvl w:val="0"/>
          <w:numId w:val="1005"/>
        </w:numPr>
      </w:pPr>
      <w:r>
        <w:t xml:space="preserve">Настроил на маршрутизаторе сети «Донская» NAT.</w:t>
      </w:r>
    </w:p>
    <w:p>
      <w:pPr>
        <w:pStyle w:val="CaptionedFigure"/>
      </w:pPr>
      <w:r>
        <w:drawing>
          <wp:inline>
            <wp:extent cx="5334000" cy="856800"/>
            <wp:effectExtent b="0" l="0" r="0" t="0"/>
            <wp:docPr descr="Настройка пула адресов для NAT" title="" id="41" name="Picture"/>
            <a:graphic>
              <a:graphicData uri="http://schemas.openxmlformats.org/drawingml/2006/picture">
                <pic:pic>
                  <pic:nvPicPr>
                    <pic:cNvPr descr="../images/3.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пула адресов для NAT</w:t>
      </w:r>
    </w:p>
    <w:p>
      <w:pPr>
        <w:pStyle w:val="BodyText"/>
      </w:pPr>
      <w:r>
        <w:t xml:space="preserve">Создал расширенный список управления доступом</w:t>
      </w:r>
      <w:r>
        <w:t xml:space="preserve"> </w:t>
      </w:r>
      <w:r>
        <w:t xml:space="preserve">“</w:t>
      </w:r>
      <w:r>
        <w:t xml:space="preserve">main-pool</w:t>
      </w:r>
      <w:r>
        <w:t xml:space="preserve">”</w:t>
      </w:r>
      <w:r>
        <w:t xml:space="preserve"> </w:t>
      </w:r>
      <w:r>
        <w:t xml:space="preserve">для NAT: создал правила для каждой сети.</w:t>
      </w:r>
    </w:p>
    <w:p>
      <w:pPr>
        <w:pStyle w:val="BodyText"/>
      </w:pPr>
      <w:r>
        <w:t xml:space="preserve">Хосты из сети дисплейных классов имеют доступ только к сайтам, необходимым для учёбы (www.yandex-etanribergenov.ru (192.0.2.11), stud-etanribergenov.rudn.university (192.0.2.12)).</w:t>
      </w:r>
    </w:p>
    <w:p>
      <w:pPr>
        <w:pStyle w:val="CaptionedFigure"/>
      </w:pPr>
      <w:r>
        <w:drawing>
          <wp:inline>
            <wp:extent cx="5334000" cy="1373108"/>
            <wp:effectExtent b="0" l="0" r="0" t="0"/>
            <wp:docPr descr="Настройка списка доступа для сети дисплейных классов" title="" id="44" name="Picture"/>
            <a:graphic>
              <a:graphicData uri="http://schemas.openxmlformats.org/drawingml/2006/picture">
                <pic:pic>
                  <pic:nvPicPr>
                    <pic:cNvPr descr="../images/3.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списка доступа для сети дисплейных классов</w:t>
      </w:r>
    </w:p>
    <w:p>
      <w:pPr>
        <w:pStyle w:val="BodyText"/>
      </w:pPr>
      <w:r>
        <w:t xml:space="preserve">Сеть кафедр работает только с образовательными сайтами (esystem-etanribergenov.pfur.ru (192.0.2.13)).</w:t>
      </w:r>
    </w:p>
    <w:p>
      <w:pPr>
        <w:pStyle w:val="CaptionedFigure"/>
      </w:pPr>
      <w:r>
        <w:drawing>
          <wp:inline>
            <wp:extent cx="5334000" cy="663476"/>
            <wp:effectExtent b="0" l="0" r="0" t="0"/>
            <wp:docPr descr="Настройка списка доступа для сети кафедр" title="" id="47" name="Picture"/>
            <a:graphic>
              <a:graphicData uri="http://schemas.openxmlformats.org/drawingml/2006/picture">
                <pic:pic>
                  <pic:nvPicPr>
                    <pic:cNvPr descr="../images/3.2.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списка доступа для сети кафедр</w:t>
      </w:r>
    </w:p>
    <w:p>
      <w:pPr>
        <w:pStyle w:val="BodyText"/>
      </w:pPr>
      <w:r>
        <w:t xml:space="preserve">Сеть администрации имеет возможность работать только с сайтом университета (www.rudn-etanribergenov.ru (192.0.2.14)).</w:t>
      </w:r>
    </w:p>
    <w:p>
      <w:pPr>
        <w:pStyle w:val="CaptionedFigure"/>
      </w:pPr>
      <w:r>
        <w:drawing>
          <wp:inline>
            <wp:extent cx="5334000" cy="663476"/>
            <wp:effectExtent b="0" l="0" r="0" t="0"/>
            <wp:docPr descr="Настройка списка доступа для сети администрации" title="" id="50" name="Picture"/>
            <a:graphic>
              <a:graphicData uri="http://schemas.openxmlformats.org/drawingml/2006/picture">
                <pic:pic>
                  <pic:nvPicPr>
                    <pic:cNvPr descr="../images/3.2.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списка доступа для сети администрации</w:t>
      </w:r>
    </w:p>
    <w:p>
      <w:pPr>
        <w:pStyle w:val="BodyText"/>
      </w:pPr>
      <w:r>
        <w:t xml:space="preserve">В сети для других пользователей компьютер администратора имеет полный доступ в Интернет. Другие не имеют доступа.</w:t>
      </w:r>
    </w:p>
    <w:p>
      <w:pPr>
        <w:pStyle w:val="CaptionedFigure"/>
      </w:pPr>
      <w:r>
        <w:drawing>
          <wp:inline>
            <wp:extent cx="5334000" cy="573150"/>
            <wp:effectExtent b="0" l="0" r="0" t="0"/>
            <wp:docPr descr="Настройка списка доступа для компьютеров администраторов" title="" id="53" name="Picture"/>
            <a:graphic>
              <a:graphicData uri="http://schemas.openxmlformats.org/drawingml/2006/picture">
                <pic:pic>
                  <pic:nvPicPr>
                    <pic:cNvPr descr="../images/3.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списка доступа для компьютеров администраторов</w:t>
      </w:r>
    </w:p>
    <w:p>
      <w:pPr>
        <w:pStyle w:val="BodyText"/>
      </w:pPr>
      <w:r>
        <w:t xml:space="preserve">Настроил Port Address Translation (PAT):</w:t>
      </w:r>
    </w:p>
    <w:p>
      <w:pPr>
        <w:pStyle w:val="CaptionedFigure"/>
      </w:pPr>
      <w:r>
        <w:drawing>
          <wp:inline>
            <wp:extent cx="5334000" cy="700249"/>
            <wp:effectExtent b="0" l="0" r="0" t="0"/>
            <wp:docPr descr="Настройка Port Address Translation (PAT)" title="" id="56" name="Picture"/>
            <a:graphic>
              <a:graphicData uri="http://schemas.openxmlformats.org/drawingml/2006/picture">
                <pic:pic>
                  <pic:nvPicPr>
                    <pic:cNvPr descr="../images/3.4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Port Address Translation (PAT)</w:t>
      </w:r>
    </w:p>
    <w:p>
      <w:pPr>
        <w:pStyle w:val="BodyText"/>
      </w:pPr>
      <w:r>
        <w:t xml:space="preserve">Настроил интерфейсы для NAT:</w:t>
      </w:r>
    </w:p>
    <w:p>
      <w:pPr>
        <w:pStyle w:val="CaptionedFigure"/>
      </w:pPr>
      <w:r>
        <w:drawing>
          <wp:inline>
            <wp:extent cx="4504623" cy="2464067"/>
            <wp:effectExtent b="0" l="0" r="0" t="0"/>
            <wp:docPr descr="Настройка интерфейсов для NAT" title="" id="59" name="Picture"/>
            <a:graphic>
              <a:graphicData uri="http://schemas.openxmlformats.org/drawingml/2006/picture">
                <pic:pic>
                  <pic:nvPicPr>
                    <pic:cNvPr descr="../images/3.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интерфейсов для NAT</w:t>
      </w:r>
    </w:p>
    <w:p>
      <w:pPr>
        <w:pStyle w:val="Compact"/>
        <w:numPr>
          <w:ilvl w:val="0"/>
          <w:numId w:val="1006"/>
        </w:numPr>
      </w:pPr>
      <w:r>
        <w:t xml:space="preserve">Настроил доступ из внешней сети в локальную сеть организации.</w:t>
      </w:r>
    </w:p>
    <w:p>
      <w:pPr>
        <w:pStyle w:val="CaptionedFigure"/>
      </w:pPr>
      <w:r>
        <w:drawing>
          <wp:inline>
            <wp:extent cx="5334000" cy="308224"/>
            <wp:effectExtent b="0" l="0" r="0" t="0"/>
            <wp:docPr descr="Настройка доступа к www-серверу из Интернета" title="" id="62" name="Picture"/>
            <a:graphic>
              <a:graphicData uri="http://schemas.openxmlformats.org/drawingml/2006/picture">
                <pic:pic>
                  <pic:nvPicPr>
                    <pic:cNvPr descr="../images/4.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доступа к www-серверу из Интернета</w:t>
      </w:r>
    </w:p>
    <w:p>
      <w:pPr>
        <w:pStyle w:val="CaptionedFigure"/>
      </w:pPr>
      <w:r>
        <w:drawing>
          <wp:inline>
            <wp:extent cx="5334000" cy="506772"/>
            <wp:effectExtent b="0" l="0" r="0" t="0"/>
            <wp:docPr descr="Настройка доступа к файловому серверу из Интернета" title="" id="65" name="Picture"/>
            <a:graphic>
              <a:graphicData uri="http://schemas.openxmlformats.org/drawingml/2006/picture">
                <pic:pic>
                  <pic:nvPicPr>
                    <pic:cNvPr descr="../images/4.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Настройка доступа к файловому серверу из Интернета</w:t>
      </w:r>
    </w:p>
    <w:p>
      <w:pPr>
        <w:pStyle w:val="CaptionedFigure"/>
      </w:pPr>
      <w:r>
        <w:drawing>
          <wp:inline>
            <wp:extent cx="5334000" cy="508807"/>
            <wp:effectExtent b="0" l="0" r="0" t="0"/>
            <wp:docPr descr="Настройка доступа к почтовому серверу из Интернета" title="" id="68" name="Picture"/>
            <a:graphic>
              <a:graphicData uri="http://schemas.openxmlformats.org/drawingml/2006/picture">
                <pic:pic>
                  <pic:nvPicPr>
                    <pic:cNvPr descr="../images/4.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доступа к почтовому серверу из Интернета</w:t>
      </w:r>
    </w:p>
    <w:p>
      <w:pPr>
        <w:pStyle w:val="CaptionedFigure"/>
      </w:pPr>
      <w:r>
        <w:drawing>
          <wp:inline>
            <wp:extent cx="5334000" cy="282539"/>
            <wp:effectExtent b="0" l="0" r="0" t="0"/>
            <wp:docPr descr="Настройка доступа к компьютеру администратора из Интернета" title="" id="71" name="Picture"/>
            <a:graphic>
              <a:graphicData uri="http://schemas.openxmlformats.org/drawingml/2006/picture">
                <pic:pic>
                  <pic:nvPicPr>
                    <pic:cNvPr descr="../images/4.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Настройка доступа к компьютеру администратора из Интернета</w:t>
      </w:r>
    </w:p>
    <w:p>
      <w:pPr>
        <w:pStyle w:val="Compact"/>
        <w:numPr>
          <w:ilvl w:val="0"/>
          <w:numId w:val="1007"/>
        </w:numPr>
      </w:pPr>
      <w:r>
        <w:t xml:space="preserve">Проверил работоспособность заданных настроек.</w:t>
      </w:r>
    </w:p>
    <w:p>
      <w:pPr>
        <w:pStyle w:val="FirstParagraph"/>
      </w:pPr>
      <w:r>
        <w:t xml:space="preserve">Сеть дисплейных классов:</w:t>
      </w:r>
    </w:p>
    <w:p>
      <w:pPr>
        <w:pStyle w:val="CaptionedFigure"/>
      </w:pPr>
      <w:r>
        <w:drawing>
          <wp:inline>
            <wp:extent cx="5334000" cy="2393461"/>
            <wp:effectExtent b="0" l="0" r="0" t="0"/>
            <wp:docPr descr="Проверка доступа к серверу www.yandex.ru из сети дисплейных классов" title="" id="74" name="Picture"/>
            <a:graphic>
              <a:graphicData uri="http://schemas.openxmlformats.org/drawingml/2006/picture">
                <pic:pic>
                  <pic:nvPicPr>
                    <pic:cNvPr descr="../images/5.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доступа к серверу www.yandex.ru из сети дисплейных классов</w:t>
      </w:r>
    </w:p>
    <w:p>
      <w:pPr>
        <w:pStyle w:val="CaptionedFigure"/>
      </w:pPr>
      <w:r>
        <w:drawing>
          <wp:inline>
            <wp:extent cx="5334000" cy="2444424"/>
            <wp:effectExtent b="0" l="0" r="0" t="0"/>
            <wp:docPr descr="Проверка доступа к серверу stud.rudn.university из сети дисплейных классов" title="" id="77" name="Picture"/>
            <a:graphic>
              <a:graphicData uri="http://schemas.openxmlformats.org/drawingml/2006/picture">
                <pic:pic>
                  <pic:nvPicPr>
                    <pic:cNvPr descr="../images/5.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доступа к серверу stud.rudn.university из сети дисплейных классов</w:t>
      </w:r>
    </w:p>
    <w:p>
      <w:pPr>
        <w:pStyle w:val="CaptionedFigure"/>
      </w:pPr>
      <w:r>
        <w:drawing>
          <wp:inline>
            <wp:extent cx="3782728" cy="1742172"/>
            <wp:effectExtent b="0" l="0" r="0" t="0"/>
            <wp:docPr descr="Проверка отсутствия доступа к серверу www.rudn.ru из сети дисплейных классов" title="" id="80" name="Picture"/>
            <a:graphic>
              <a:graphicData uri="http://schemas.openxmlformats.org/drawingml/2006/picture">
                <pic:pic>
                  <pic:nvPicPr>
                    <pic:cNvPr descr="../images/5.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174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отсутствия доступа к серверу www.rudn.ru из сети дисплейных классов</w:t>
      </w:r>
    </w:p>
    <w:p>
      <w:pPr>
        <w:pStyle w:val="BodyText"/>
      </w:pPr>
      <w:r>
        <w:t xml:space="preserve">Сеть кафедр:</w:t>
      </w:r>
    </w:p>
    <w:p>
      <w:pPr>
        <w:pStyle w:val="CaptionedFigure"/>
      </w:pPr>
      <w:r>
        <w:drawing>
          <wp:inline>
            <wp:extent cx="5334000" cy="2642074"/>
            <wp:effectExtent b="0" l="0" r="0" t="0"/>
            <wp:docPr descr="Проверка доступа к серверу esystem.pfur.ru из сети кафедр" title="" id="83" name="Picture"/>
            <a:graphic>
              <a:graphicData uri="http://schemas.openxmlformats.org/drawingml/2006/picture">
                <pic:pic>
                  <pic:nvPicPr>
                    <pic:cNvPr descr="../images/5.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2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 доступа к серверу esystem.pfur.ru из сети кафедр</w:t>
      </w:r>
    </w:p>
    <w:p>
      <w:pPr>
        <w:pStyle w:val="CaptionedFigure"/>
      </w:pPr>
      <w:r>
        <w:drawing>
          <wp:inline>
            <wp:extent cx="3801978" cy="1732547"/>
            <wp:effectExtent b="0" l="0" r="0" t="0"/>
            <wp:docPr descr="Проверка отсутствия доступа к серверу www.yandex.ru из сети кафедр" title="" id="86" name="Picture"/>
            <a:graphic>
              <a:graphicData uri="http://schemas.openxmlformats.org/drawingml/2006/picture">
                <pic:pic>
                  <pic:nvPicPr>
                    <pic:cNvPr descr="../images/5.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173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Проверка отсутствия доступа к серверу www.yandex.ru из сети кафедр</w:t>
      </w:r>
    </w:p>
    <w:p>
      <w:pPr>
        <w:pStyle w:val="BodyText"/>
      </w:pPr>
      <w:r>
        <w:t xml:space="preserve">Сеть администрации:</w:t>
      </w:r>
    </w:p>
    <w:p>
      <w:pPr>
        <w:pStyle w:val="CaptionedFigure"/>
      </w:pPr>
      <w:r>
        <w:drawing>
          <wp:inline>
            <wp:extent cx="5334000" cy="2693061"/>
            <wp:effectExtent b="0" l="0" r="0" t="0"/>
            <wp:docPr descr="Проверка доступа к серверу www.rudn.ru из сети администрации" title="" id="89" name="Picture"/>
            <a:graphic>
              <a:graphicData uri="http://schemas.openxmlformats.org/drawingml/2006/picture">
                <pic:pic>
                  <pic:nvPicPr>
                    <pic:cNvPr descr="../images/5.5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Проверка доступа к серверу www.rudn.ru из сети администрации</w:t>
      </w:r>
    </w:p>
    <w:p>
      <w:pPr>
        <w:pStyle w:val="CaptionedFigure"/>
      </w:pPr>
      <w:r>
        <w:drawing>
          <wp:inline>
            <wp:extent cx="3619098" cy="1645920"/>
            <wp:effectExtent b="0" l="0" r="0" t="0"/>
            <wp:docPr descr="Проверка отсутствия доступа к серверу www.rudn.ru из сети администрации" title="" id="92" name="Picture"/>
            <a:graphic>
              <a:graphicData uri="http://schemas.openxmlformats.org/drawingml/2006/picture">
                <pic:pic>
                  <pic:nvPicPr>
                    <pic:cNvPr descr="../images/5.6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Проверка отсутствия доступа к серверу www.rudn.ru из сети администрации</w:t>
      </w:r>
    </w:p>
    <w:p>
      <w:pPr>
        <w:pStyle w:val="BodyText"/>
      </w:pPr>
      <w:r>
        <w:t xml:space="preserve">Компьютер администратора:</w:t>
      </w:r>
    </w:p>
    <w:p>
      <w:pPr>
        <w:pStyle w:val="CaptionedFigure"/>
      </w:pPr>
      <w:r>
        <w:drawing>
          <wp:inline>
            <wp:extent cx="5334000" cy="5226990"/>
            <wp:effectExtent b="0" l="0" r="0" t="0"/>
            <wp:docPr descr="Проверка доступа ко всем узлам в сети по любому протоколу с компьютера администратора" title="" id="95" name="Picture"/>
            <a:graphic>
              <a:graphicData uri="http://schemas.openxmlformats.org/drawingml/2006/picture">
                <pic:pic>
                  <pic:nvPicPr>
                    <pic:cNvPr descr="../images/5.7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Проверка доступа ко всем узлам в сети по любому протоколу с компьютера администратора</w:t>
      </w:r>
    </w:p>
    <w:p>
      <w:pPr>
        <w:pStyle w:val="BodyText"/>
      </w:pPr>
      <w:r>
        <w:t xml:space="preserve">Проверка доступа к узлам локальной сети из Интернета (проверка работоспособности настроек NAT):</w:t>
      </w:r>
    </w:p>
    <w:p>
      <w:pPr>
        <w:pStyle w:val="CaptionedFigure"/>
      </w:pPr>
      <w:r>
        <w:drawing>
          <wp:inline>
            <wp:extent cx="5334000" cy="2628347"/>
            <wp:effectExtent b="0" l="0" r="0" t="0"/>
            <wp:docPr descr="Проверка доступа к www-серверу из Интернета" title="" id="98" name="Picture"/>
            <a:graphic>
              <a:graphicData uri="http://schemas.openxmlformats.org/drawingml/2006/picture">
                <pic:pic>
                  <pic:nvPicPr>
                    <pic:cNvPr descr="../images/5.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Проверка доступа к www-серверу из Интернета</w:t>
      </w:r>
    </w:p>
    <w:p>
      <w:pPr>
        <w:pStyle w:val="CaptionedFigure"/>
      </w:pPr>
      <w:r>
        <w:drawing>
          <wp:inline>
            <wp:extent cx="2589195" cy="2473692"/>
            <wp:effectExtent b="0" l="0" r="0" t="0"/>
            <wp:docPr descr="Проверка доступа к файловому серверу по ftp из Интернета" title="" id="101" name="Picture"/>
            <a:graphic>
              <a:graphicData uri="http://schemas.openxmlformats.org/drawingml/2006/picture">
                <pic:pic>
                  <pic:nvPicPr>
                    <pic:cNvPr descr="../images/5.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Проверка доступа к файловому серверу по ftp из Интернета</w:t>
      </w:r>
    </w:p>
    <w:bookmarkEnd w:id="103"/>
    <w:bookmarkStart w:id="104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8"/>
        </w:numPr>
      </w:pPr>
      <w:r>
        <w:t xml:space="preserve">Принцип работы NAT заключается в том, чтобы осуществлять перевод частного локального IP-адреса в общедоступный глобальный IP-адрес и наоборот. Это необходимо для обеспечения доступа к Интернету локальным узлам, использующим частные адреса.</w:t>
      </w:r>
    </w:p>
    <w:p>
      <w:pPr>
        <w:pStyle w:val="Compact"/>
        <w:numPr>
          <w:ilvl w:val="0"/>
          <w:numId w:val="1008"/>
        </w:numPr>
      </w:pPr>
      <w:r>
        <w:t xml:space="preserve">NAT настраивается на маршрутизаторе.</w:t>
      </w:r>
    </w:p>
    <w:p>
      <w:pPr>
        <w:pStyle w:val="Compact"/>
        <w:numPr>
          <w:ilvl w:val="0"/>
          <w:numId w:val="1008"/>
        </w:numPr>
      </w:pPr>
      <w:r>
        <w:t xml:space="preserve">Да. Преобразования NAT источника или назначения могут применяться к любому интерфейсу или подинтерфейсу с IP-адресом (включая интерфейсы программы набора номера).</w:t>
      </w:r>
    </w:p>
    <w:p>
      <w:pPr>
        <w:pStyle w:val="Compact"/>
        <w:numPr>
          <w:ilvl w:val="0"/>
          <w:numId w:val="1008"/>
        </w:numPr>
      </w:pPr>
      <w:r>
        <w:t xml:space="preserve">Пул IP NAT - это набор из одного или нескольких общедоступных IPv4-адресов, которые используются в маршрутизаторе NAT.</w:t>
      </w:r>
    </w:p>
    <w:p>
      <w:pPr>
        <w:pStyle w:val="Compact"/>
        <w:numPr>
          <w:ilvl w:val="0"/>
          <w:numId w:val="1008"/>
        </w:numPr>
      </w:pPr>
      <w:r>
        <w:t xml:space="preserve">Статическое преобразование сетевых адресов (NAT) выполняет взаимно однозначное преобразование внутренних IP-адресов во внешние.</w:t>
      </w:r>
    </w:p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практические навыки по настройке доступа локальной сети к внешней сети посредством NAT.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Выполнил: Танрибергенов Эльдар</dc:creator>
  <dc:language>ru-RU</dc:language>
  <cp:keywords/>
  <dcterms:created xsi:type="dcterms:W3CDTF">2024-06-13T22:51:56Z</dcterms:created>
  <dcterms:modified xsi:type="dcterms:W3CDTF">2024-06-13T22:51:56Z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../bib/cite.bib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../pandoc/csl/gost-r-7-0-5-2008-numeric.csl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