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в схемы L1, L2 и L3 сети, добавив в них информацию о сети основной территории (42-й квартал в Москве) и сети филиала в г. Сочи.</w:t>
      </w:r>
    </w:p>
    <w:p>
      <w:pPr>
        <w:pStyle w:val="Compact"/>
        <w:numPr>
          <w:ilvl w:val="0"/>
          <w:numId w:val="1001"/>
        </w:numPr>
      </w:pPr>
      <w:r>
        <w:t xml:space="preserve">Дополнить схему проекта, добавив подсеть основной территории организации 42-го квартала в Москве и подсеть филиала в г. Сочи.</w:t>
      </w:r>
    </w:p>
    <w:p>
      <w:pPr>
        <w:pStyle w:val="Compact"/>
        <w:numPr>
          <w:ilvl w:val="0"/>
          <w:numId w:val="1001"/>
        </w:numPr>
      </w:pPr>
      <w:r>
        <w:t xml:space="preserve">Сделать первоначальную настройку добавленного в проект оборудования.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Внёс изменения в схемы L1, L2 и L3 сети.</w:t>
      </w:r>
    </w:p>
    <w:p>
      <w:pPr>
        <w:pStyle w:val="CaptionedFigure"/>
      </w:pPr>
      <w:r>
        <w:drawing>
          <wp:inline>
            <wp:extent cx="5334000" cy="2221254"/>
            <wp:effectExtent b="0" l="0" r="0" t="0"/>
            <wp:docPr descr="Изменения в схеме L1" title="" id="23" name="Picture"/>
            <a:graphic>
              <a:graphicData uri="http://schemas.openxmlformats.org/drawingml/2006/picture">
                <pic:pic>
                  <pic:nvPicPr>
                    <pic:cNvPr descr="../images/1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Изменения в схеме L1</w:t>
      </w:r>
    </w:p>
    <w:p>
      <w:pPr>
        <w:pStyle w:val="CaptionedFigure"/>
      </w:pPr>
      <w:r>
        <w:drawing>
          <wp:inline>
            <wp:extent cx="5334000" cy="1832027"/>
            <wp:effectExtent b="0" l="0" r="0" t="0"/>
            <wp:docPr descr="Изменения в схеме L2" title="" id="26" name="Picture"/>
            <a:graphic>
              <a:graphicData uri="http://schemas.openxmlformats.org/drawingml/2006/picture">
                <pic:pic>
                  <pic:nvPicPr>
                    <pic:cNvPr descr="../images/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Изменения в схеме L2</w:t>
      </w:r>
    </w:p>
    <w:p>
      <w:pPr>
        <w:pStyle w:val="CaptionedFigure"/>
      </w:pPr>
      <w:r>
        <w:drawing>
          <wp:inline>
            <wp:extent cx="5334000" cy="4235591"/>
            <wp:effectExtent b="0" l="0" r="0" t="0"/>
            <wp:docPr descr="Изменения в схеме L3" title="" id="29" name="Picture"/>
            <a:graphic>
              <a:graphicData uri="http://schemas.openxmlformats.org/drawingml/2006/picture">
                <pic:pic>
                  <pic:nvPicPr>
                    <pic:cNvPr descr="../images/1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Изменения в схеме L3</w:t>
      </w:r>
    </w:p>
    <w:p>
      <w:pPr>
        <w:pStyle w:val="Compact"/>
        <w:numPr>
          <w:ilvl w:val="0"/>
          <w:numId w:val="1003"/>
        </w:numPr>
      </w:pPr>
      <w:r>
        <w:t xml:space="preserve">На схеме предыдущего проекта разместил необходимое оборудование: 4 медиаконвертера (Repeater-PT), 2 маршрутизатора типа Cisco 2811, 1 маршрутизирующий коммутатор типа Cisco 3560-24PS, 2 коммутатора типа Cisco 2950-24, коммутатор Cisco 2950-24T, 3 оконечных устройства типа PC-PT.</w:t>
      </w:r>
    </w:p>
    <w:p>
      <w:pPr>
        <w:pStyle w:val="CaptionedFigure"/>
      </w:pPr>
      <w:r>
        <w:drawing>
          <wp:inline>
            <wp:extent cx="5334000" cy="1726564"/>
            <wp:effectExtent b="0" l="0" r="0" t="0"/>
            <wp:docPr descr="Размещение необходимого оборудования" title="" id="32" name="Picture"/>
            <a:graphic>
              <a:graphicData uri="http://schemas.openxmlformats.org/drawingml/2006/picture">
                <pic:pic>
                  <pic:nvPicPr>
                    <pic:cNvPr descr="../images/2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Размещение необходимого оборудования</w:t>
      </w:r>
    </w:p>
    <w:p>
      <w:pPr>
        <w:pStyle w:val="Compact"/>
        <w:numPr>
          <w:ilvl w:val="0"/>
          <w:numId w:val="1004"/>
        </w:numPr>
      </w:pPr>
      <w:r>
        <w:t xml:space="preserve">Присвоил названия размещённым объектам.</w:t>
      </w:r>
    </w:p>
    <w:p>
      <w:pPr>
        <w:pStyle w:val="CaptionedFigure"/>
      </w:pPr>
      <w:r>
        <w:drawing>
          <wp:inline>
            <wp:extent cx="5334000" cy="1259133"/>
            <wp:effectExtent b="0" l="0" r="0" t="0"/>
            <wp:docPr descr="Именование устройств" title="" id="35" name="Picture"/>
            <a:graphic>
              <a:graphicData uri="http://schemas.openxmlformats.org/drawingml/2006/picture">
                <pic:pic>
                  <pic:nvPicPr>
                    <pic:cNvPr descr="../images/3.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Именование устройств</w:t>
      </w:r>
    </w:p>
    <w:p>
      <w:pPr>
        <w:pStyle w:val="Compact"/>
        <w:numPr>
          <w:ilvl w:val="0"/>
          <w:numId w:val="1005"/>
        </w:numPr>
      </w:pPr>
      <w:r>
        <w:t xml:space="preserve">На медиаконвертерах заменил имеющиеся модули на PT-REPEATER-NM-1FFE и PT-REPEATER-NM-1CFE для подключения витой пары по технологии Fast Ethernet и оптоволокна соответственно.</w:t>
      </w:r>
    </w:p>
    <w:p>
      <w:pPr>
        <w:pStyle w:val="CaptionedFigure"/>
      </w:pPr>
      <w:r>
        <w:drawing>
          <wp:inline>
            <wp:extent cx="5197642" cy="2569945"/>
            <wp:effectExtent b="0" l="0" r="0" t="0"/>
            <wp:docPr descr="Изъятие имеющихся модулей у повторителей" title="" id="38" name="Picture"/>
            <a:graphic>
              <a:graphicData uri="http://schemas.openxmlformats.org/drawingml/2006/picture">
                <pic:pic>
                  <pic:nvPicPr>
                    <pic:cNvPr descr="../images/4.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Изъятие имеющихся модулей у повторителей</w:t>
      </w:r>
    </w:p>
    <w:p>
      <w:pPr>
        <w:pStyle w:val="CaptionedFigure"/>
      </w:pPr>
      <w:r>
        <w:drawing>
          <wp:inline>
            <wp:extent cx="5024387" cy="2261936"/>
            <wp:effectExtent b="0" l="0" r="0" t="0"/>
            <wp:docPr descr="Вставка новых модулей для подключения витой пары по технологии FE и оптоволокна" title="" id="41" name="Picture"/>
            <a:graphic>
              <a:graphicData uri="http://schemas.openxmlformats.org/drawingml/2006/picture">
                <pic:pic>
                  <pic:nvPicPr>
                    <pic:cNvPr descr="../images/4.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Вставка новых модулей для подключения витой пары по технологии FE и оптоволокна</w:t>
      </w:r>
    </w:p>
    <w:p>
      <w:pPr>
        <w:pStyle w:val="Compact"/>
        <w:numPr>
          <w:ilvl w:val="0"/>
          <w:numId w:val="1006"/>
        </w:numPr>
      </w:pPr>
      <w:r>
        <w:t xml:space="preserve">На маршрутизаторе msk-q42-gw-1 добавил дополнительный интерфейс NM-2FE2W.</w:t>
      </w:r>
    </w:p>
    <w:p>
      <w:pPr>
        <w:pStyle w:val="CaptionedFigure"/>
      </w:pPr>
      <w:r>
        <w:drawing>
          <wp:inline>
            <wp:extent cx="5334000" cy="2034540"/>
            <wp:effectExtent b="0" l="0" r="0" t="0"/>
            <wp:docPr descr="Добавление дополнительного интерфейса на маршрутизаторе" title="" id="44" name="Picture"/>
            <a:graphic>
              <a:graphicData uri="http://schemas.openxmlformats.org/drawingml/2006/picture">
                <pic:pic>
                  <pic:nvPicPr>
                    <pic:cNvPr descr="../images/5.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дополнительного интерфейса на маршрутизаторе</w:t>
      </w:r>
    </w:p>
    <w:p>
      <w:pPr>
        <w:pStyle w:val="Compact"/>
        <w:numPr>
          <w:ilvl w:val="0"/>
          <w:numId w:val="1007"/>
        </w:numPr>
      </w:pPr>
      <w:r>
        <w:t xml:space="preserve">В физической рабочей области Packet Tracer добавил в г. Москва здание 42-го квартала, присвоил ему соответствующее название.</w:t>
      </w:r>
    </w:p>
    <w:p>
      <w:pPr>
        <w:pStyle w:val="CaptionedFigure"/>
      </w:pPr>
      <w:r>
        <w:drawing>
          <wp:inline>
            <wp:extent cx="5334000" cy="2577466"/>
            <wp:effectExtent b="0" l="0" r="0" t="0"/>
            <wp:docPr descr="Добавление здания 42 квартале в г. Москва в физ. рабочей области" title="" id="47" name="Picture"/>
            <a:graphic>
              <a:graphicData uri="http://schemas.openxmlformats.org/drawingml/2006/picture">
                <pic:pic>
                  <pic:nvPicPr>
                    <pic:cNvPr descr="../images/6.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здания 42 квартале в г. Москва в физ. рабочей области</w:t>
      </w:r>
    </w:p>
    <w:p>
      <w:pPr>
        <w:pStyle w:val="Compact"/>
        <w:numPr>
          <w:ilvl w:val="0"/>
          <w:numId w:val="1008"/>
        </w:numPr>
      </w:pPr>
      <w:r>
        <w:t xml:space="preserve">В физической рабочей области Packet Tracer добавил город Сочи и в нём здание филиала, присвоил ему соответствующее название.</w:t>
      </w:r>
    </w:p>
    <w:p>
      <w:pPr>
        <w:pStyle w:val="CaptionedFigure"/>
      </w:pPr>
      <w:r>
        <w:drawing>
          <wp:inline>
            <wp:extent cx="5334000" cy="2068143"/>
            <wp:effectExtent b="0" l="0" r="0" t="0"/>
            <wp:docPr descr="Добавление города Сочи в физ. рабочей области" title="" id="50" name="Picture"/>
            <a:graphic>
              <a:graphicData uri="http://schemas.openxmlformats.org/drawingml/2006/picture">
                <pic:pic>
                  <pic:nvPicPr>
                    <pic:cNvPr descr="../images/6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города Сочи в физ. рабочей области</w:t>
      </w:r>
    </w:p>
    <w:p>
      <w:pPr>
        <w:pStyle w:val="CaptionedFigure"/>
      </w:pPr>
      <w:r>
        <w:drawing>
          <wp:inline>
            <wp:extent cx="5334000" cy="1993355"/>
            <wp:effectExtent b="0" l="0" r="0" t="0"/>
            <wp:docPr descr="Добавление здания филиала в г. Сочи в физ. рабочей области" title="" id="53" name="Picture"/>
            <a:graphic>
              <a:graphicData uri="http://schemas.openxmlformats.org/drawingml/2006/picture">
                <pic:pic>
                  <pic:nvPicPr>
                    <pic:cNvPr descr="../images/6.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Добавление здания филиала в г. Сочи в физ. рабочей области</w:t>
      </w:r>
    </w:p>
    <w:p>
      <w:pPr>
        <w:pStyle w:val="Compact"/>
        <w:numPr>
          <w:ilvl w:val="0"/>
          <w:numId w:val="1009"/>
        </w:numPr>
      </w:pPr>
      <w:r>
        <w:t xml:space="preserve">Перенёс из сети «Донская» оборудование сети 42-го квартала и сети филиала в соответствующие здания.</w:t>
      </w:r>
    </w:p>
    <w:p>
      <w:pPr>
        <w:pStyle w:val="CaptionedFigure"/>
      </w:pPr>
      <w:r>
        <w:drawing>
          <wp:inline>
            <wp:extent cx="5334000" cy="2004677"/>
            <wp:effectExtent b="0" l="0" r="0" t="0"/>
            <wp:docPr descr="Перенос маршрутизатора в здание филиала в г. Сочи" title="" id="56" name="Picture"/>
            <a:graphic>
              <a:graphicData uri="http://schemas.openxmlformats.org/drawingml/2006/picture">
                <pic:pic>
                  <pic:nvPicPr>
                    <pic:cNvPr descr="../images/7.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Перенос маршрутизатора в здание филиала в г. Сочи</w:t>
      </w:r>
    </w:p>
    <w:p>
      <w:pPr>
        <w:pStyle w:val="CaptionedFigure"/>
      </w:pPr>
      <w:r>
        <w:drawing>
          <wp:inline>
            <wp:extent cx="5334000" cy="2586909"/>
            <wp:effectExtent b="0" l="0" r="0" t="0"/>
            <wp:docPr descr="Перенос маршрутизируещего коммутатора в основное здание 42 квартала г. Москва" title="" id="59" name="Picture"/>
            <a:graphic>
              <a:graphicData uri="http://schemas.openxmlformats.org/drawingml/2006/picture">
                <pic:pic>
                  <pic:nvPicPr>
                    <pic:cNvPr descr="../images/7.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Перенос маршрутизируещего коммутатора в основное здание 42 квартала г. Москва</w:t>
      </w:r>
    </w:p>
    <w:p>
      <w:pPr>
        <w:pStyle w:val="CaptionedFigure"/>
      </w:pPr>
      <w:r>
        <w:drawing>
          <wp:inline>
            <wp:extent cx="5334000" cy="2112952"/>
            <wp:effectExtent b="0" l="0" r="0" t="0"/>
            <wp:docPr descr="Перенос коммутатора в основное здание 42 квартала г. Москва" title="" id="62" name="Picture"/>
            <a:graphic>
              <a:graphicData uri="http://schemas.openxmlformats.org/drawingml/2006/picture">
                <pic:pic>
                  <pic:nvPicPr>
                    <pic:cNvPr descr="../images/7.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Перенос коммутатора в основное здание 42 квартала г. Москва</w:t>
      </w:r>
    </w:p>
    <w:p>
      <w:pPr>
        <w:pStyle w:val="CaptionedFigure"/>
      </w:pPr>
      <w:r>
        <w:drawing>
          <wp:inline>
            <wp:extent cx="5334000" cy="1728091"/>
            <wp:effectExtent b="0" l="0" r="0" t="0"/>
            <wp:docPr descr="Перенос пк в здание филиала в г. Сочи" title="" id="65" name="Picture"/>
            <a:graphic>
              <a:graphicData uri="http://schemas.openxmlformats.org/drawingml/2006/picture">
                <pic:pic>
                  <pic:nvPicPr>
                    <pic:cNvPr descr="../images/7.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Перенос пк в здание филиала в г. Сочи</w:t>
      </w:r>
    </w:p>
    <w:p>
      <w:pPr>
        <w:pStyle w:val="BodyText"/>
      </w:pPr>
      <w:r>
        <w:t xml:space="preserve">Разместил перенесённые устройства в соответствующих зданиях в физической рабочей области Packet Tracer.</w:t>
      </w:r>
    </w:p>
    <w:p>
      <w:pPr>
        <w:pStyle w:val="CaptionedFigure"/>
      </w:pPr>
      <w:r>
        <w:drawing>
          <wp:inline>
            <wp:extent cx="5334000" cy="4793007"/>
            <wp:effectExtent b="0" l="0" r="0" t="0"/>
            <wp:docPr descr="Размещение оборудования в основном здании 42 квартала в Москве" title="" id="68" name="Picture"/>
            <a:graphic>
              <a:graphicData uri="http://schemas.openxmlformats.org/drawingml/2006/picture">
                <pic:pic>
                  <pic:nvPicPr>
                    <pic:cNvPr descr="../images/7.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Размещение оборудования в основном здании 42 квартала в Москве</w:t>
      </w:r>
    </w:p>
    <w:p>
      <w:pPr>
        <w:pStyle w:val="CaptionedFigure"/>
      </w:pPr>
      <w:r>
        <w:drawing>
          <wp:inline>
            <wp:extent cx="5334000" cy="4038063"/>
            <wp:effectExtent b="0" l="0" r="0" t="0"/>
            <wp:docPr descr="Размещение оборудования в здании филиала в Сочи" title="" id="71" name="Picture"/>
            <a:graphic>
              <a:graphicData uri="http://schemas.openxmlformats.org/drawingml/2006/picture">
                <pic:pic>
                  <pic:nvPicPr>
                    <pic:cNvPr descr="../images/7.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Размещение оборудования в здании филиала в Сочи</w:t>
      </w:r>
    </w:p>
    <w:p>
      <w:pPr>
        <w:pStyle w:val="Compact"/>
        <w:numPr>
          <w:ilvl w:val="0"/>
          <w:numId w:val="1010"/>
        </w:numPr>
      </w:pPr>
      <w:r>
        <w:t xml:space="preserve">Провёл соединение объектов согласно скорректированной схеме L1.</w:t>
      </w:r>
    </w:p>
    <w:p>
      <w:pPr>
        <w:pStyle w:val="CaptionedFigure"/>
      </w:pPr>
      <w:r>
        <w:drawing>
          <wp:inline>
            <wp:extent cx="5334000" cy="2088273"/>
            <wp:effectExtent b="0" l="0" r="0" t="0"/>
            <wp:docPr descr="Соединение устройств" title="" id="74" name="Picture"/>
            <a:graphic>
              <a:graphicData uri="http://schemas.openxmlformats.org/drawingml/2006/picture">
                <pic:pic>
                  <pic:nvPicPr>
                    <pic:cNvPr descr="../images/8.0.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Соединение устройств</w:t>
      </w:r>
    </w:p>
    <w:p>
      <w:pPr>
        <w:pStyle w:val="Compact"/>
        <w:numPr>
          <w:ilvl w:val="0"/>
          <w:numId w:val="1011"/>
        </w:numPr>
      </w:pPr>
      <w:r>
        <w:t xml:space="preserve">Провёл первоначальную настройку устройств.</w:t>
      </w:r>
    </w:p>
    <w:p>
      <w:pPr>
        <w:pStyle w:val="FirstParagraph"/>
      </w:pPr>
      <w:r>
        <w:t xml:space="preserve">В Москве, 42 квартале:</w:t>
      </w:r>
    </w:p>
    <w:p>
      <w:pPr>
        <w:pStyle w:val="CaptionedFigure"/>
      </w:pPr>
      <w:r>
        <w:drawing>
          <wp:inline>
            <wp:extent cx="5334000" cy="4549816"/>
            <wp:effectExtent b="0" l="0" r="0" t="0"/>
            <wp:docPr descr="Первоначальная настройка маршрутизатора msk-q42-etanribergenov-gw-1" title="" id="77" name="Picture"/>
            <a:graphic>
              <a:graphicData uri="http://schemas.openxmlformats.org/drawingml/2006/picture">
                <pic:pic>
                  <pic:nvPicPr>
                    <pic:cNvPr descr="../images/8.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Первоначальная настройка маршрутизатора msk-q42-etanribergenov-gw-1</w:t>
      </w:r>
    </w:p>
    <w:p>
      <w:pPr>
        <w:pStyle w:val="CaptionedFigure"/>
      </w:pPr>
      <w:r>
        <w:drawing>
          <wp:inline>
            <wp:extent cx="4427621" cy="1472665"/>
            <wp:effectExtent b="0" l="0" r="0" t="0"/>
            <wp:docPr descr="Первоначальная настройка маршрутизатора msk-q42-etanribergenov-gw-1" title="" id="80" name="Picture"/>
            <a:graphic>
              <a:graphicData uri="http://schemas.openxmlformats.org/drawingml/2006/picture">
                <pic:pic>
                  <pic:nvPicPr>
                    <pic:cNvPr descr="../images/8.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Первоначальная настройка маршрутизатора msk-q42-etanribergenov-gw-1</w:t>
      </w:r>
    </w:p>
    <w:p>
      <w:pPr>
        <w:pStyle w:val="CaptionedFigure"/>
      </w:pPr>
      <w:r>
        <w:drawing>
          <wp:inline>
            <wp:extent cx="5334000" cy="4242954"/>
            <wp:effectExtent b="0" l="0" r="0" t="0"/>
            <wp:docPr descr="Первоначальная настройка коммутатора msk-q42-etanribergenov-sw-1" title="" id="83" name="Picture"/>
            <a:graphic>
              <a:graphicData uri="http://schemas.openxmlformats.org/drawingml/2006/picture">
                <pic:pic>
                  <pic:nvPicPr>
                    <pic:cNvPr descr="../images/8.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Первоначальная настройка коммутатора msk-q42-etanribergenov-sw-1</w:t>
      </w:r>
    </w:p>
    <w:p>
      <w:pPr>
        <w:pStyle w:val="CaptionedFigure"/>
      </w:pPr>
      <w:r>
        <w:drawing>
          <wp:inline>
            <wp:extent cx="5334000" cy="4112540"/>
            <wp:effectExtent b="0" l="0" r="0" t="0"/>
            <wp:docPr descr="Первоначальная настройка маршрутизирующего коммутатора msk-hostel-etanribergenov-gw-1" title="" id="86" name="Picture"/>
            <a:graphic>
              <a:graphicData uri="http://schemas.openxmlformats.org/drawingml/2006/picture">
                <pic:pic>
                  <pic:nvPicPr>
                    <pic:cNvPr descr="../images/8.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Первоначальная настройка маршрутизирующего коммутатора msk-hostel-etanribergenov-gw-1</w:t>
      </w:r>
    </w:p>
    <w:p>
      <w:pPr>
        <w:pStyle w:val="CaptionedFigure"/>
      </w:pPr>
      <w:r>
        <w:drawing>
          <wp:inline>
            <wp:extent cx="4456496" cy="1713296"/>
            <wp:effectExtent b="0" l="0" r="0" t="0"/>
            <wp:docPr descr="Первоначальная настройка маршрутизирующего коммутатора msk-hostel-etanribergenov-gw-1" title="" id="89" name="Picture"/>
            <a:graphic>
              <a:graphicData uri="http://schemas.openxmlformats.org/drawingml/2006/picture">
                <pic:pic>
                  <pic:nvPicPr>
                    <pic:cNvPr descr="../images/8.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171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Первоначальная настройка маршрутизирующего коммутатора msk-hostel-etanribergenov-gw-1</w:t>
      </w:r>
    </w:p>
    <w:p>
      <w:pPr>
        <w:pStyle w:val="CaptionedFigure"/>
      </w:pPr>
      <w:r>
        <w:drawing>
          <wp:inline>
            <wp:extent cx="5334000" cy="4272463"/>
            <wp:effectExtent b="0" l="0" r="0" t="0"/>
            <wp:docPr descr="Первоначальная настройка коммутатора msk-hostel-etanribergenov-sw-1" title="" id="92" name="Picture"/>
            <a:graphic>
              <a:graphicData uri="http://schemas.openxmlformats.org/drawingml/2006/picture">
                <pic:pic>
                  <pic:nvPicPr>
                    <pic:cNvPr descr="../images/8.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Первоначальная настройка коммутатора msk-hostel-etanribergenov-sw-1</w:t>
      </w:r>
    </w:p>
    <w:p>
      <w:pPr>
        <w:pStyle w:val="BodyText"/>
      </w:pPr>
      <w:r>
        <w:t xml:space="preserve">В Сочи:</w:t>
      </w:r>
    </w:p>
    <w:p>
      <w:pPr>
        <w:pStyle w:val="CaptionedFigure"/>
      </w:pPr>
      <w:r>
        <w:drawing>
          <wp:inline>
            <wp:extent cx="5334000" cy="4389531"/>
            <wp:effectExtent b="0" l="0" r="0" t="0"/>
            <wp:docPr descr="Первоначальная настройка коммутатора sch-sochi-etanribergenov-sw-1" title="" id="95" name="Picture"/>
            <a:graphic>
              <a:graphicData uri="http://schemas.openxmlformats.org/drawingml/2006/picture">
                <pic:pic>
                  <pic:nvPicPr>
                    <pic:cNvPr descr="../images/8.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Первоначальная настройка коммутатора sch-sochi-etanribergenov-sw-1</w:t>
      </w:r>
    </w:p>
    <w:p>
      <w:pPr>
        <w:pStyle w:val="CaptionedFigure"/>
      </w:pPr>
      <w:r>
        <w:drawing>
          <wp:inline>
            <wp:extent cx="5334000" cy="4410635"/>
            <wp:effectExtent b="0" l="0" r="0" t="0"/>
            <wp:docPr descr="Первоначальная настройка маршрутизатора sch-sochi-etanribergenov-gw-1" title="" id="98" name="Picture"/>
            <a:graphic>
              <a:graphicData uri="http://schemas.openxmlformats.org/drawingml/2006/picture">
                <pic:pic>
                  <pic:nvPicPr>
                    <pic:cNvPr descr="../images/8.7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Первоначальная настройка маршрутизатора sch-sochi-etanribergenov-gw-1</w:t>
      </w:r>
    </w:p>
    <w:bookmarkEnd w:id="100"/>
    <w:bookmarkStart w:id="10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2"/>
        </w:numPr>
      </w:pPr>
      <w:r>
        <w:t xml:space="preserve">Статическую маршрутизацию рекомендуется применять тогда, когда ваша сеть взаимодействует с одной или двумя другими сетями, но не более.</w:t>
      </w:r>
    </w:p>
    <w:p>
      <w:pPr>
        <w:numPr>
          <w:ilvl w:val="0"/>
          <w:numId w:val="1012"/>
        </w:numPr>
      </w:pPr>
      <w:r>
        <w:t xml:space="preserve">Устаревший метод: по одному интерфейсу коммутатора из каждой VLAN соединяется с интерфейсом маршрутизатора. Недостаток метода - для каждой VLAN нужен отдельный интерфейс маршрутизатора.</w:t>
      </w:r>
    </w:p>
    <w:p>
      <w:pPr>
        <w:pStyle w:val="FirstParagraph"/>
      </w:pPr>
      <w:r>
        <w:t xml:space="preserve">Маршрутизация с использованием коммутатора 3 уровня - предпочтительный метод, не требующий маршрутизатора. Многоуровневая коммутация масштабируется лучше, чем любая другая реализация маршрутизации между VLAN.</w:t>
      </w:r>
    </w:p>
    <w:p>
      <w:pPr>
        <w:pStyle w:val="BodyText"/>
      </w:pPr>
      <w:r>
        <w:t xml:space="preserve">Router-on-a-stick: маршрутизатор и коммутатор соединены 1 транковым каналом, который передаёт информацию для всех VLAN. Максимальное количество VLAN при данном методе - 50.</w:t>
      </w:r>
    </w:p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провёл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Выполнил: Танрибергенов Эльдар</dc:creator>
  <dc:language>ru-RU</dc:language>
  <cp:keywords/>
  <dcterms:created xsi:type="dcterms:W3CDTF">2024-06-15T13:53:37Z</dcterms:created>
  <dcterms:modified xsi:type="dcterms:W3CDTF">2024-06-15T13:53:37Z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../pandoc/csl/gost-r-7-0-5-2008-numeric.csl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