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динамическую маршрутизацию по протоколу OSPF на маршрутизаторах msk-donskaya-gw-1, msk-q42-gw-1, msk-hostel-gw-1, sch-sochi-gw-1.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сети квартала 42 в Москве с сетью филиала в г. Сочи напрямую.</w:t>
      </w:r>
    </w:p>
    <w:p>
      <w:pPr>
        <w:pStyle w:val="Compact"/>
        <w:numPr>
          <w:ilvl w:val="0"/>
          <w:numId w:val="1001"/>
        </w:numPr>
      </w:pPr>
      <w:r>
        <w:t xml:space="preserve">В режиме симуляции отследить движение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отключить временно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ompact"/>
        <w:numPr>
          <w:ilvl w:val="0"/>
          <w:numId w:val="1001"/>
        </w:numPr>
      </w:pPr>
      <w:r>
        <w:t xml:space="preserve">На коммутаторе провайдера восстановить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Настроил динамическую маршрутизацию по протоколу OSPF на маршрутизаторах.</w:t>
      </w:r>
    </w:p>
    <w:p>
      <w:pPr>
        <w:pStyle w:val="FirstParagraph"/>
      </w:pPr>
      <w:r>
        <w:t xml:space="preserve">Включение OSPF на маршрутизаторе предполагает, во-первых, включение процесса OSPF командой router ospf &lt;process-id&gt;,</w:t>
      </w:r>
      <w:r>
        <w:t xml:space="preserve"> </w:t>
      </w:r>
      <w:r>
        <w:t xml:space="preserve">во-вторых - назначение областей (зон) интерфейсам с помощью команды network &lt;network or IP address&gt; &lt;mask&gt; area &lt;area-id&gt;</w:t>
      </w:r>
    </w:p>
    <w:p>
      <w:pPr>
        <w:pStyle w:val="CaptionedFigure"/>
      </w:pPr>
      <w:r>
        <w:drawing>
          <wp:inline>
            <wp:extent cx="5334000" cy="842667"/>
            <wp:effectExtent b="0" l="0" r="0" t="0"/>
            <wp:docPr descr="Настройка маршрутизатора msk-donskaya-etanribergenov-gw-1" title="" id="23" name="Picture"/>
            <a:graphic>
              <a:graphicData uri="http://schemas.openxmlformats.org/drawingml/2006/picture">
                <pic:pic>
                  <pic:nvPicPr>
                    <pic:cNvPr descr="../images/1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маршрутизатора msk-donskaya-etanribergenov-gw-1</w:t>
      </w:r>
    </w:p>
    <w:p>
      <w:pPr>
        <w:pStyle w:val="BodyText"/>
      </w:pPr>
      <w:r>
        <w:t xml:space="preserve">Идентификатор процесса OSPF (process-id) по сути идентифицирует маршрутизатор в автономной системе, и, вообще говоря, он не должен совпадать с идентификаторами процессов на других маршрутизаторах.</w:t>
      </w:r>
    </w:p>
    <w:p>
      <w:pPr>
        <w:pStyle w:val="BodyText"/>
      </w:pPr>
      <w:r>
        <w:t xml:space="preserve">Значение идентификатора области (area-id) может быть целым числом от 0 до 4294967295 или может быть представлено в виде IP-адреса: A.B.C.D.</w:t>
      </w:r>
      <w:r>
        <w:t xml:space="preserve"> </w:t>
      </w:r>
      <w:r>
        <w:t xml:space="preserve">Область 0 называется магистралью, области с другими идентификаторами должны подключаться к магистрали.</w:t>
      </w:r>
    </w:p>
    <w:p>
      <w:pPr>
        <w:pStyle w:val="BodyText"/>
      </w:pPr>
      <w:r>
        <w:t xml:space="preserve">Проверил состояние протокола OSPF на маршрутизаторе msk-donskaya-gw-1:</w:t>
      </w:r>
    </w:p>
    <w:p>
      <w:pPr>
        <w:pStyle w:val="CaptionedFigure"/>
      </w:pPr>
      <w:r>
        <w:drawing>
          <wp:inline>
            <wp:extent cx="4340993" cy="3378467"/>
            <wp:effectExtent b="0" l="0" r="0" t="0"/>
            <wp:docPr descr="Статус протокола OSPF на маршрутизаторе" title="" id="26" name="Picture"/>
            <a:graphic>
              <a:graphicData uri="http://schemas.openxmlformats.org/drawingml/2006/picture">
                <pic:pic>
                  <pic:nvPicPr>
                    <pic:cNvPr descr="../images/1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Статус протокола OSPF на маршрутизаторе</w:t>
      </w:r>
    </w:p>
    <w:p>
      <w:pPr>
        <w:pStyle w:val="CaptionedFigure"/>
      </w:pPr>
      <w:r>
        <w:drawing>
          <wp:inline>
            <wp:extent cx="3628724" cy="481263"/>
            <wp:effectExtent b="0" l="0" r="0" t="0"/>
            <wp:docPr descr="Статус всех соседей в сегменте" title="" id="29" name="Picture"/>
            <a:graphic>
              <a:graphicData uri="http://schemas.openxmlformats.org/drawingml/2006/picture">
                <pic:pic>
                  <pic:nvPicPr>
                    <pic:cNvPr descr="../images/1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Статус всех соседей в сегменте</w:t>
      </w:r>
    </w:p>
    <w:p>
      <w:pPr>
        <w:pStyle w:val="CaptionedFigure"/>
      </w:pPr>
      <w:r>
        <w:drawing>
          <wp:inline>
            <wp:extent cx="5334000" cy="5026269"/>
            <wp:effectExtent b="0" l="0" r="0" t="0"/>
            <wp:docPr descr="Информация из таблицы маршрутизации" title="" id="32" name="Picture"/>
            <a:graphic>
              <a:graphicData uri="http://schemas.openxmlformats.org/drawingml/2006/picture">
                <pic:pic>
                  <pic:nvPicPr>
                    <pic:cNvPr descr="../images/1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из таблицы маршрутизации</w:t>
      </w:r>
    </w:p>
    <w:p>
      <w:pPr>
        <w:pStyle w:val="BodyText"/>
      </w:pPr>
      <w:r>
        <w:t xml:space="preserve">Маршрутизаторы с общим сегментом являются соседями в этом сегменте. Соседи выбираются с помощью протокола Hello.</w:t>
      </w:r>
      <w:r>
        <w:t xml:space="preserve"> </w:t>
      </w:r>
      <w:r>
        <w:t xml:space="preserve">Команда show ip ospf neighbor показывает статус всех соседей в заданном сегменте.</w:t>
      </w:r>
      <w:r>
        <w:t xml:space="preserve"> </w:t>
      </w:r>
      <w:r>
        <w:t xml:space="preserve">Команда show ip ospf route (или show ip route) выводит информацию из таблицы маршрутизации.</w:t>
      </w:r>
    </w:p>
    <w:p>
      <w:pPr>
        <w:pStyle w:val="CaptionedFigure"/>
      </w:pPr>
      <w:r>
        <w:drawing>
          <wp:inline>
            <wp:extent cx="5334000" cy="538038"/>
            <wp:effectExtent b="0" l="0" r="0" t="0"/>
            <wp:docPr descr="Настройка маршрутизатора msk-q42-etanribergenov-gw-1" title="" id="35" name="Picture"/>
            <a:graphic>
              <a:graphicData uri="http://schemas.openxmlformats.org/drawingml/2006/picture">
                <pic:pic>
                  <pic:nvPicPr>
                    <pic:cNvPr descr="../images/2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маршрутизатора msk-q42-etanribergenov-gw-1</w:t>
      </w:r>
    </w:p>
    <w:p>
      <w:pPr>
        <w:pStyle w:val="CaptionedFigure"/>
      </w:pPr>
      <w:r>
        <w:drawing>
          <wp:inline>
            <wp:extent cx="5334000" cy="491407"/>
            <wp:effectExtent b="0" l="0" r="0" t="0"/>
            <wp:docPr descr="Настройка маршрутизирующего коммутатора msk-hostel-etanribergenov-gw-1" title="" id="38" name="Picture"/>
            <a:graphic>
              <a:graphicData uri="http://schemas.openxmlformats.org/drawingml/2006/picture">
                <pic:pic>
                  <pic:nvPicPr>
                    <pic:cNvPr descr="../images/2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маршрутизирующего коммутатора msk-hostel-etanribergenov-gw-1</w:t>
      </w:r>
    </w:p>
    <w:p>
      <w:pPr>
        <w:pStyle w:val="CaptionedFigure"/>
      </w:pPr>
      <w:r>
        <w:drawing>
          <wp:inline>
            <wp:extent cx="5334000" cy="544285"/>
            <wp:effectExtent b="0" l="0" r="0" t="0"/>
            <wp:docPr descr="Настройка маршрутизатора sch-sochi-etanribergenov-gw-1" title="" id="41" name="Picture"/>
            <a:graphic>
              <a:graphicData uri="http://schemas.openxmlformats.org/drawingml/2006/picture">
                <pic:pic>
                  <pic:nvPicPr>
                    <pic:cNvPr descr="../images/3.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маршрутизатора sch-sochi-etanribergenov-gw-1</w:t>
      </w:r>
    </w:p>
    <w:p>
      <w:pPr>
        <w:pStyle w:val="BodyText"/>
      </w:pPr>
      <w:r>
        <w:t xml:space="preserve">Проверил состояние протокола OSPF на всех маршрутизаторах. У маршрутизаторов sch-sochi-… и msk-q42-… по одному соседу с одинаковым идентификатором, у msk-donskaya-… 2 соседа.</w:t>
      </w:r>
    </w:p>
    <w:p>
      <w:pPr>
        <w:pStyle w:val="CaptionedFigure"/>
      </w:pPr>
      <w:r>
        <w:drawing>
          <wp:inline>
            <wp:extent cx="4273616" cy="3407343"/>
            <wp:effectExtent b="0" l="0" r="0" t="0"/>
            <wp:docPr descr="Состояние протокола OSPF на маршрутизаторе sch-sochi-etanribergenov-gw-1" title="" id="44" name="Picture"/>
            <a:graphic>
              <a:graphicData uri="http://schemas.openxmlformats.org/drawingml/2006/picture">
                <pic:pic>
                  <pic:nvPicPr>
                    <pic:cNvPr descr="../images/4.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Состояние протокола OSPF на маршрутизаторе sch-sochi-etanribergenov-gw-1</w:t>
      </w:r>
    </w:p>
    <w:p>
      <w:pPr>
        <w:pStyle w:val="CaptionedFigure"/>
      </w:pPr>
      <w:r>
        <w:drawing>
          <wp:inline>
            <wp:extent cx="5334000" cy="720810"/>
            <wp:effectExtent b="0" l="0" r="0" t="0"/>
            <wp:docPr descr="Информация о соседях на маршрутизаторе sch-sochi-etanribergenov-gw-1" title="" id="47" name="Picture"/>
            <a:graphic>
              <a:graphicData uri="http://schemas.openxmlformats.org/drawingml/2006/picture">
                <pic:pic>
                  <pic:nvPicPr>
                    <pic:cNvPr descr="../images/4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соседях на маршрутизаторе sch-sochi-etanribergenov-gw-1</w:t>
      </w:r>
    </w:p>
    <w:p>
      <w:pPr>
        <w:pStyle w:val="CaptionedFigure"/>
      </w:pPr>
      <w:r>
        <w:drawing>
          <wp:inline>
            <wp:extent cx="5334000" cy="3962936"/>
            <wp:effectExtent b="0" l="0" r="0" t="0"/>
            <wp:docPr descr="Таблица маршрутизации на маршрутизаторе sch-sochi-etanribergenov-gw-1" title="" id="50" name="Picture"/>
            <a:graphic>
              <a:graphicData uri="http://schemas.openxmlformats.org/drawingml/2006/picture">
                <pic:pic>
                  <pic:nvPicPr>
                    <pic:cNvPr descr="../images/4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Таблица маршрутизации на маршрутизаторе sch-sochi-etanribergenov-gw-1</w:t>
      </w:r>
    </w:p>
    <w:p>
      <w:pPr>
        <w:pStyle w:val="CaptionedFigure"/>
      </w:pPr>
      <w:r>
        <w:drawing>
          <wp:inline>
            <wp:extent cx="4312117" cy="3378467"/>
            <wp:effectExtent b="0" l="0" r="0" t="0"/>
            <wp:docPr descr="Состояние протокола OSPF на маршрутизаторе msk-q42-etanribergenov-gw-1" title="" id="53" name="Picture"/>
            <a:graphic>
              <a:graphicData uri="http://schemas.openxmlformats.org/drawingml/2006/picture">
                <pic:pic>
                  <pic:nvPicPr>
                    <pic:cNvPr descr="../images/4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Состояние протокола OSPF на маршрутизаторе msk-q42-etanribergenov-gw-1</w:t>
      </w:r>
    </w:p>
    <w:p>
      <w:pPr>
        <w:pStyle w:val="CaptionedFigure"/>
      </w:pPr>
      <w:r>
        <w:drawing>
          <wp:inline>
            <wp:extent cx="5334000" cy="772262"/>
            <wp:effectExtent b="0" l="0" r="0" t="0"/>
            <wp:docPr descr="Информация о соседях на маршрутизаторе msk-q42-etanribergenov-gw-1" title="" id="56" name="Picture"/>
            <a:graphic>
              <a:graphicData uri="http://schemas.openxmlformats.org/drawingml/2006/picture">
                <pic:pic>
                  <pic:nvPicPr>
                    <pic:cNvPr descr="../images/4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Информация о соседях на маршрутизаторе msk-q42-etanribergenov-gw-1</w:t>
      </w:r>
    </w:p>
    <w:p>
      <w:pPr>
        <w:pStyle w:val="CaptionedFigure"/>
      </w:pPr>
      <w:r>
        <w:drawing>
          <wp:inline>
            <wp:extent cx="5334000" cy="4125589"/>
            <wp:effectExtent b="0" l="0" r="0" t="0"/>
            <wp:docPr descr="Таблица маршрутизации на маршрутизаторе msk-q42-etanribergenov-gw-1" title="" id="59" name="Picture"/>
            <a:graphic>
              <a:graphicData uri="http://schemas.openxmlformats.org/drawingml/2006/picture">
                <pic:pic>
                  <pic:nvPicPr>
                    <pic:cNvPr descr="../images/4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 маршрутизации на маршрутизаторе msk-q42-etanribergenov-gw-1</w:t>
      </w:r>
    </w:p>
    <w:p>
      <w:pPr>
        <w:pStyle w:val="CaptionedFigure"/>
      </w:pPr>
      <w:r>
        <w:drawing>
          <wp:inline>
            <wp:extent cx="4321743" cy="3339966"/>
            <wp:effectExtent b="0" l="0" r="0" t="0"/>
            <wp:docPr descr="Состояние протокола OSPF на маршрутизаторе msk-donskaya-etanribergenov-gw-1" title="" id="62" name="Picture"/>
            <a:graphic>
              <a:graphicData uri="http://schemas.openxmlformats.org/drawingml/2006/picture">
                <pic:pic>
                  <pic:nvPicPr>
                    <pic:cNvPr descr="../images/4.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Состояние протокола OSPF на маршрутизаторе msk-donskaya-etanribergenov-gw-1</w:t>
      </w:r>
    </w:p>
    <w:p>
      <w:pPr>
        <w:pStyle w:val="CaptionedFigure"/>
      </w:pPr>
      <w:r>
        <w:drawing>
          <wp:inline>
            <wp:extent cx="5334000" cy="897890"/>
            <wp:effectExtent b="0" l="0" r="0" t="0"/>
            <wp:docPr descr="Информация о соседях на маршрутизаторе msk-donskaya-etanribergenov-gw-1" title="" id="65" name="Picture"/>
            <a:graphic>
              <a:graphicData uri="http://schemas.openxmlformats.org/drawingml/2006/picture">
                <pic:pic>
                  <pic:nvPicPr>
                    <pic:cNvPr descr="../images/4.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Информация о соседях на маршрутизаторе msk-donskaya-etanribergenov-gw-1</w:t>
      </w:r>
    </w:p>
    <w:p>
      <w:pPr>
        <w:pStyle w:val="CaptionedFigure"/>
      </w:pPr>
      <w:r>
        <w:drawing>
          <wp:inline>
            <wp:extent cx="5334000" cy="5015272"/>
            <wp:effectExtent b="0" l="0" r="0" t="0"/>
            <wp:docPr descr="Таблица маршрутизации на маршрутизаторе msk-donskaya-etanribergenov-gw-1" title="" id="68" name="Picture"/>
            <a:graphic>
              <a:graphicData uri="http://schemas.openxmlformats.org/drawingml/2006/picture">
                <pic:pic>
                  <pic:nvPicPr>
                    <pic:cNvPr descr="../images/4.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Таблица маршрутизации на маршрутизаторе msk-donskaya-etanribergenov-gw-1</w:t>
      </w:r>
    </w:p>
    <w:p>
      <w:pPr>
        <w:pStyle w:val="Compact"/>
        <w:numPr>
          <w:ilvl w:val="0"/>
          <w:numId w:val="1003"/>
        </w:numPr>
      </w:pPr>
      <w:r>
        <w:t xml:space="preserve">Настроил связь сети квартала 42 в Москве с сетью филиала в г. Сочи напрямую.</w:t>
      </w:r>
    </w:p>
    <w:p>
      <w:pPr>
        <w:pStyle w:val="CaptionedFigure"/>
      </w:pPr>
      <w:r>
        <w:drawing>
          <wp:inline>
            <wp:extent cx="5111014" cy="1511166"/>
            <wp:effectExtent b="0" l="0" r="0" t="0"/>
            <wp:docPr descr="Настройка интерфейсов коммутатора provider-etanribergenov-sw-1" title="" id="71" name="Picture"/>
            <a:graphic>
              <a:graphicData uri="http://schemas.openxmlformats.org/drawingml/2006/picture">
                <pic:pic>
                  <pic:nvPicPr>
                    <pic:cNvPr descr="../images/5.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интерфейсов коммутатора provider-etanribergenov-sw-1</w:t>
      </w:r>
    </w:p>
    <w:p>
      <w:pPr>
        <w:pStyle w:val="CaptionedFigure"/>
      </w:pPr>
      <w:r>
        <w:drawing>
          <wp:inline>
            <wp:extent cx="5334000" cy="1113033"/>
            <wp:effectExtent b="0" l="0" r="0" t="0"/>
            <wp:docPr descr="Настройка маршрутизатора msk-q42-etanribergenov-gw-1" title="" id="74" name="Picture"/>
            <a:graphic>
              <a:graphicData uri="http://schemas.openxmlformats.org/drawingml/2006/picture">
                <pic:pic>
                  <pic:nvPicPr>
                    <pic:cNvPr descr="../images/5.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Настройка маршрутизатора msk-q42-etanribergenov-gw-1</w:t>
      </w:r>
    </w:p>
    <w:p>
      <w:pPr>
        <w:pStyle w:val="CaptionedFigure"/>
      </w:pPr>
      <w:r>
        <w:drawing>
          <wp:inline>
            <wp:extent cx="5139890" cy="1876926"/>
            <wp:effectExtent b="0" l="0" r="0" t="0"/>
            <wp:docPr descr="Настройка коммутатора sch-sochi-etanribergenov-sw-1" title="" id="77" name="Picture"/>
            <a:graphic>
              <a:graphicData uri="http://schemas.openxmlformats.org/drawingml/2006/picture">
                <pic:pic>
                  <pic:nvPicPr>
                    <pic:cNvPr descr="../images/5.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коммутатора sch-sochi-etanribergenov-sw-1</w:t>
      </w:r>
    </w:p>
    <w:p>
      <w:pPr>
        <w:pStyle w:val="CaptionedFigure"/>
      </w:pPr>
      <w:r>
        <w:drawing>
          <wp:inline>
            <wp:extent cx="5334000" cy="1101212"/>
            <wp:effectExtent b="0" l="0" r="0" t="0"/>
            <wp:docPr descr="Настройка маршрутизатора sch-sochi-etanribergenov-gw-1" title="" id="80" name="Picture"/>
            <a:graphic>
              <a:graphicData uri="http://schemas.openxmlformats.org/drawingml/2006/picture">
                <pic:pic>
                  <pic:nvPicPr>
                    <pic:cNvPr descr="../images/5.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маршрутизатора sch-sochi-etanribergenov-gw-1</w:t>
      </w:r>
    </w:p>
    <w:p>
      <w:pPr>
        <w:pStyle w:val="Compact"/>
        <w:numPr>
          <w:ilvl w:val="0"/>
          <w:numId w:val="1004"/>
        </w:numPr>
      </w:pPr>
      <w:r>
        <w:t xml:space="preserve">В режиме симуляции отследил движение пакета ICMP с ноутбука администратора сети на Донской в Москве до компьютера пользователя в филиале в г. Сочи pc-sochi-etanribergenov-1.</w:t>
      </w:r>
    </w:p>
    <w:p>
      <w:pPr>
        <w:pStyle w:val="CaptionedFigure"/>
      </w:pPr>
      <w:r>
        <w:drawing>
          <wp:inline>
            <wp:extent cx="5334000" cy="2620688"/>
            <wp:effectExtent b="0" l="0" r="0" t="0"/>
            <wp:docPr descr="Движение пакета ICMP с admin-etanribergenov до pc-sochi-etanribergenov" title="" id="83" name="Picture"/>
            <a:graphic>
              <a:graphicData uri="http://schemas.openxmlformats.org/drawingml/2006/picture">
                <pic:pic>
                  <pic:nvPicPr>
                    <pic:cNvPr descr="../images/6.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Движение пакета ICMP с admin-etanribergenov до pc-sochi-etanribergenov</w:t>
      </w:r>
    </w:p>
    <w:p>
      <w:pPr>
        <w:pStyle w:val="BodyText"/>
      </w:pPr>
      <w:r>
        <w:t xml:space="preserve">Пакет сначала доходит до маршрутизатора территории Сочи, а затем уже попадает на пк.</w:t>
      </w:r>
    </w:p>
    <w:p>
      <w:pPr>
        <w:pStyle w:val="CaptionedFigure"/>
      </w:pPr>
      <w:r>
        <w:drawing>
          <wp:inline>
            <wp:extent cx="3147461" cy="2059806"/>
            <wp:effectExtent b="0" l="0" r="0" t="0"/>
            <wp:docPr descr="Движение пакета ICMP с admin-etanribergenov до pc-sochi-etanribergenov" title="" id="86" name="Picture"/>
            <a:graphic>
              <a:graphicData uri="http://schemas.openxmlformats.org/drawingml/2006/picture">
                <pic:pic>
                  <pic:nvPicPr>
                    <pic:cNvPr descr="../images/6.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Движение пакета ICMP с admin-etanribergenov до pc-sochi-etanribergenov</w:t>
      </w:r>
    </w:p>
    <w:p>
      <w:pPr>
        <w:pStyle w:val="CaptionedFigure"/>
      </w:pPr>
      <w:r>
        <w:drawing>
          <wp:inline>
            <wp:extent cx="2954955" cy="1925052"/>
            <wp:effectExtent b="0" l="0" r="0" t="0"/>
            <wp:docPr descr="Движение пакета ICMP с admin-etanribergenov до pc-sochi-etanribergenov" title="" id="89" name="Picture"/>
            <a:graphic>
              <a:graphicData uri="http://schemas.openxmlformats.org/drawingml/2006/picture">
                <pic:pic>
                  <pic:nvPicPr>
                    <pic:cNvPr descr="../images/6.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Движение пакета ICMP с admin-etanribergenov до pc-sochi-etanribergenov</w:t>
      </w:r>
    </w:p>
    <w:p>
      <w:pPr>
        <w:pStyle w:val="Compact"/>
        <w:numPr>
          <w:ilvl w:val="0"/>
          <w:numId w:val="1005"/>
        </w:numPr>
      </w:pPr>
      <w:r>
        <w:t xml:space="preserve">На коммутаторе провайдера отключил временно vlan 6 и в режиме симуляции убедился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aptionedFigure"/>
      </w:pPr>
      <w:r>
        <w:drawing>
          <wp:inline>
            <wp:extent cx="5334000" cy="1259016"/>
            <wp:effectExtent b="0" l="0" r="0" t="0"/>
            <wp:docPr descr="Выключение vlan 6 на коммутаторе провайдера" title="" id="92" name="Picture"/>
            <a:graphic>
              <a:graphicData uri="http://schemas.openxmlformats.org/drawingml/2006/picture">
                <pic:pic>
                  <pic:nvPicPr>
                    <pic:cNvPr descr="../images/7.0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Выключение vlan 6 на коммутаторе провайдера</w:t>
      </w:r>
    </w:p>
    <w:p>
      <w:pPr>
        <w:pStyle w:val="BodyText"/>
      </w:pPr>
      <w:r>
        <w:t xml:space="preserve">Теперь пакет приходит на маршрутизатор в 42 квартале в Москве, после чего направляется к целевому пк.</w:t>
      </w:r>
    </w:p>
    <w:p>
      <w:pPr>
        <w:pStyle w:val="CaptionedFigure"/>
      </w:pPr>
      <w:r>
        <w:drawing>
          <wp:inline>
            <wp:extent cx="3195587" cy="1838425"/>
            <wp:effectExtent b="0" l="0" r="0" t="0"/>
            <wp:docPr descr="Движение пакета ICMP с admin-etanribergenov до pc-sochi-etanribergenov по новому маршруту" title="" id="95" name="Picture"/>
            <a:graphic>
              <a:graphicData uri="http://schemas.openxmlformats.org/drawingml/2006/picture">
                <pic:pic>
                  <pic:nvPicPr>
                    <pic:cNvPr descr="../images/7.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Движение пакета ICMP с admin-etanribergenov до pc-sochi-etanribergenov по новому маршруту</w:t>
      </w:r>
    </w:p>
    <w:p>
      <w:pPr>
        <w:pStyle w:val="Compact"/>
        <w:numPr>
          <w:ilvl w:val="0"/>
          <w:numId w:val="1006"/>
        </w:numPr>
      </w:pPr>
      <w:r>
        <w:t xml:space="preserve">На коммутаторе провайдера восстановил vlan 6 и в режиме симуляции убедился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pStyle w:val="CaptionedFigure"/>
      </w:pPr>
      <w:r>
        <w:drawing>
          <wp:inline>
            <wp:extent cx="3647974" cy="683393"/>
            <wp:effectExtent b="0" l="0" r="0" t="0"/>
            <wp:docPr descr="Включение vlan 6 на коммутаторе провайдера" title="" id="98" name="Picture"/>
            <a:graphic>
              <a:graphicData uri="http://schemas.openxmlformats.org/drawingml/2006/picture">
                <pic:pic>
                  <pic:nvPicPr>
                    <pic:cNvPr descr="../images/8.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Включение vlan 6 на коммутаторе провайдера</w:t>
      </w:r>
    </w:p>
    <w:p>
      <w:pPr>
        <w:pStyle w:val="BodyText"/>
      </w:pPr>
      <w:r>
        <w:t xml:space="preserve">Маршрут прохождения пакета ICMP снова перестроился. Пакет от коммутатора провайдера идёт напрямую к маршрутизатору в Сочи, а оттуда - к целевому пк.</w:t>
      </w:r>
    </w:p>
    <w:p>
      <w:pPr>
        <w:pStyle w:val="CaptionedFigure"/>
      </w:pPr>
      <w:r>
        <w:drawing>
          <wp:inline>
            <wp:extent cx="2954955" cy="1896176"/>
            <wp:effectExtent b="0" l="0" r="0" t="0"/>
            <wp:docPr descr="Движение пакета ICMP с admin-etanribergenov до pc-sochi-etanribergenov" title="" id="101" name="Picture"/>
            <a:graphic>
              <a:graphicData uri="http://schemas.openxmlformats.org/drawingml/2006/picture">
                <pic:pic>
                  <pic:nvPicPr>
                    <pic:cNvPr descr="../images/8.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Движение пакета ICMP с admin-etanribergenov до pc-sochi-etanribergenov</w:t>
      </w:r>
    </w:p>
    <w:bookmarkEnd w:id="103"/>
    <w:bookmarkStart w:id="10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RIP, RIPv2, IGRP, EIGRP, OSPF, Intermediate System-to-Intermediate System (IS-IS) - относятся к протоколам динамической маршрутизации.</w:t>
      </w:r>
    </w:p>
    <w:p>
      <w:pPr>
        <w:numPr>
          <w:ilvl w:val="0"/>
          <w:numId w:val="1007"/>
        </w:numPr>
      </w:pPr>
      <w:r>
        <w:t xml:space="preserve">Принцип работы протокола OSPF (Open Shortest Path First) заключается в следующем:</w:t>
      </w:r>
      <w:r>
        <w:t xml:space="preserve"> </w:t>
      </w:r>
      <w:r>
        <w:t xml:space="preserve">После включения маршрутизаторов протокол ищет непосредственно подключенных соседей и устанавливает с ними «дружеские» отношения.</w:t>
      </w:r>
      <w:r>
        <w:t xml:space="preserve"> </w:t>
      </w:r>
      <w:r>
        <w:t xml:space="preserve">Затем они обмениваются друг с другом информацией о подключенных и доступных им сетях, то есть строят карту сети (топологию сети).</w:t>
      </w:r>
      <w:r>
        <w:t xml:space="preserve"> </w:t>
      </w:r>
      <w:r>
        <w:t xml:space="preserve">На основе полученной информации запускается алгоритм SPF (Shortest Path First, «выбор наилучшего пути»), который рассчитывает оптимальный маршрут к каждой сети.</w:t>
      </w:r>
    </w:p>
    <w:p>
      <w:pPr>
        <w:numPr>
          <w:ilvl w:val="0"/>
          <w:numId w:val="1007"/>
        </w:numPr>
      </w:pPr>
      <w:r>
        <w:t xml:space="preserve">Маршрутизаторы периодически обмениваются специальной топологической информацией об имеющихся в интерсети сетях, а также о связях между маршрутизаторами. Обычно учитывается не только топология связей, но и их пропускная способность и состояние.</w:t>
      </w:r>
    </w:p>
    <w:p>
      <w:pPr>
        <w:numPr>
          <w:ilvl w:val="0"/>
          <w:numId w:val="1007"/>
        </w:numPr>
      </w:pPr>
      <w:r>
        <w:t xml:space="preserve">При просмотре таблицы маршрутизации отображается следующая информация:</w:t>
      </w:r>
    </w:p>
    <w:p>
      <w:pPr>
        <w:pStyle w:val="Compact"/>
        <w:numPr>
          <w:ilvl w:val="0"/>
          <w:numId w:val="1008"/>
        </w:numPr>
      </w:pPr>
      <w:r>
        <w:t xml:space="preserve">Адрес сети или узла назначения. Также может стоять маршрут по умолчанию.</w:t>
      </w:r>
    </w:p>
    <w:p>
      <w:pPr>
        <w:pStyle w:val="Compact"/>
        <w:numPr>
          <w:ilvl w:val="0"/>
          <w:numId w:val="1008"/>
        </w:numPr>
      </w:pPr>
      <w:r>
        <w:t xml:space="preserve">Маска сети назначения. С помощью маски указывается единичный адрес или же некоторый диапазон адресов.</w:t>
      </w:r>
    </w:p>
    <w:p>
      <w:pPr>
        <w:pStyle w:val="Compact"/>
        <w:numPr>
          <w:ilvl w:val="0"/>
          <w:numId w:val="1008"/>
        </w:numPr>
      </w:pPr>
      <w:r>
        <w:t xml:space="preserve">Шлюз, обозначающий адрес маршрутизатора в сети.</w:t>
      </w:r>
    </w:p>
    <w:p>
      <w:pPr>
        <w:pStyle w:val="Compact"/>
        <w:numPr>
          <w:ilvl w:val="0"/>
          <w:numId w:val="1008"/>
        </w:numPr>
      </w:pPr>
      <w:r>
        <w:t xml:space="preserve">Интерфейс, через который доступен шлюз.</w:t>
      </w:r>
    </w:p>
    <w:p>
      <w:pPr>
        <w:pStyle w:val="Compact"/>
        <w:numPr>
          <w:ilvl w:val="0"/>
          <w:numId w:val="1008"/>
        </w:numPr>
      </w:pPr>
      <w:r>
        <w:t xml:space="preserve">Метрика — числовой показатель, задающий предпочтительность маршрута.</w:t>
      </w:r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по настройке динамической маршрутизации между территориями организации.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Выполнил: Танрибергенов Эльдар</dc:creator>
  <dc:language>ru-RU</dc:language>
  <cp:keywords/>
  <dcterms:created xsi:type="dcterms:W3CDTF">2024-06-15T18:02:20Z</dcterms:created>
  <dcterms:modified xsi:type="dcterms:W3CDTF">2024-06-15T18:02:20Z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