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Petra</w:t>
      </w:r>
    </w:p>
    <w:p>
      <w:pPr>
        <w:pStyle w:val="FirstParagraph"/>
      </w:pPr>
      <w:r>
        <w:t xml:space="preserve">WELCOME TO THE EMU!</w:t>
      </w:r>
    </w:p>
    <w:p>
      <w:pPr>
        <w:pStyle w:val="BodyText"/>
      </w:pPr>
      <w:r>
        <w:drawing>
          <wp:inline>
            <wp:extent cx="4572000" cy="3048000"/>
            <wp:effectExtent b="0" l="0" r="0" t="0"/>
            <wp:docPr descr="" title="" id="21" name="Picture"/>
            <a:graphic>
              <a:graphicData uri="http://schemas.openxmlformats.org/drawingml/2006/picture">
                <pic:pic>
                  <pic:nvPicPr>
                    <pic:cNvPr descr="assets/photos/Word%20Is%20Ours%20!.webp" id="22" name="Picture"/>
                    <pic:cNvPicPr>
                      <a:picLocks noChangeArrowheads="1" noChangeAspect="1"/>
                    </pic:cNvPicPr>
                  </pic:nvPicPr>
                  <pic:blipFill>
                    <a:blip r:embed="rId20"/>
                    <a:stretch>
                      <a:fillRect/>
                    </a:stretch>
                  </pic:blipFill>
                  <pic:spPr bwMode="auto">
                    <a:xfrm>
                      <a:off x="0" y="0"/>
                      <a:ext cx="4572000" cy="3048000"/>
                    </a:xfrm>
                    <a:prstGeom prst="rect">
                      <a:avLst/>
                    </a:prstGeom>
                    <a:noFill/>
                    <a:ln w="9525">
                      <a:noFill/>
                      <a:headEnd/>
                      <a:tailEnd/>
                    </a:ln>
                  </pic:spPr>
                </pic:pic>
              </a:graphicData>
            </a:graphic>
          </wp:inline>
        </w:drawing>
      </w:r>
    </w:p>
    <w:p>
      <w:pPr>
        <w:pStyle w:val="BodyText"/>
      </w:pPr>
      <w:r>
        <w:t xml:space="preserve">This is our data analytics project.</w:t>
      </w:r>
    </w:p>
    <w:p>
      <w:pPr>
        <w:pStyle w:val="BodyText"/>
      </w:pPr>
      <w:r>
        <w:t xml:space="preserve">Team Members</w:t>
      </w:r>
    </w:p>
    <w:p>
      <w:pPr>
        <w:pStyle w:val="BodyText"/>
      </w:pPr>
      <w:hyperlink r:id="rId23">
        <w:r>
          <w:rPr>
            <w:rStyle w:val="Hyperlink"/>
          </w:rPr>
          <w:t xml:space="preserve">Necati Keleşer</w:t>
        </w:r>
      </w:hyperlink>
    </w:p>
    <w:p>
      <w:pPr>
        <w:pStyle w:val="BodyText"/>
      </w:pPr>
      <w:hyperlink r:id="rId24">
        <w:r>
          <w:rPr>
            <w:rStyle w:val="Hyperlink"/>
          </w:rPr>
          <w:t xml:space="preserve">Bihter Hasdemir</w:t>
        </w:r>
      </w:hyperlink>
    </w:p>
    <w:p>
      <w:pPr>
        <w:pStyle w:val="BodyText"/>
      </w:pPr>
      <w:hyperlink r:id="rId25">
        <w:r>
          <w:rPr>
            <w:rStyle w:val="Hyperlink"/>
          </w:rPr>
          <w:t xml:space="preserve">Öykü Tütüncü</w:t>
        </w:r>
      </w:hyperlink>
    </w:p>
    <w:p>
      <w:pPr>
        <w:pStyle w:val="BodyText"/>
      </w:pPr>
      <w:hyperlink r:id="rId26">
        <w:r>
          <w:rPr>
            <w:rStyle w:val="Hyperlink"/>
          </w:rPr>
          <w:t xml:space="preserve">Ahmet Kürşad Gürel</w:t>
        </w:r>
      </w:hyperlink>
    </w:p>
    <w:p>
      <w:pPr>
        <w:pStyle w:val="BodyText"/>
      </w:pPr>
      <w:r>
        <w:t xml:space="preserve">Project Topic</w:t>
      </w:r>
    </w:p>
    <w:p>
      <w:pPr>
        <w:pStyle w:val="BodyText"/>
      </w:pPr>
      <w:r>
        <w:t xml:space="preserve">Poverty and crime are two pervasive societal issues that often exhibit a complex relationship. This study aims to explore the impact of poverty rates on crime, focusing on the interplay between socioeconomic disparities and criminal behavior. Using data analytics techniques, we analyze crime statistics and poverty rates across various regions to uncover potential correlations and causations.</w:t>
      </w:r>
    </w:p>
    <w:p>
      <w:pPr>
        <w:pStyle w:val="BodyText"/>
      </w:pPr>
      <w:r>
        <w:t xml:space="preserve">Data Sets</w:t>
      </w:r>
    </w:p>
    <w:p>
      <w:pPr>
        <w:pStyle w:val="BodyText"/>
      </w:pPr>
      <w:r>
        <w:t xml:space="preserve">Convicted offenders admitted to penal institutions by type of crime and province where the crime was committed, 2011-2020. (</w:t>
      </w:r>
      <w:r>
        <w:t xml:space="preserve">Source:</w:t>
      </w:r>
      <w:r>
        <w:t xml:space="preserve"> </w:t>
      </w:r>
      <w:r>
        <w:t xml:space="preserve">TUİK)</w:t>
      </w:r>
      <w:r>
        <w:t xml:space="preserve"> </w:t>
      </w:r>
      <w:r>
        <w:t xml:space="preserve"> </w:t>
      </w:r>
      <w:r>
        <w:t xml:space="preserve">Click here to download xls</w:t>
      </w:r>
    </w:p>
    <w:p>
      <w:pPr>
        <w:pStyle w:val="BodyText"/>
      </w:pPr>
      <w:r>
        <w:t xml:space="preserve">Regional poverty numbers and poverty rates based on equivalent household disposable income per capita, 2014-2023. (</w:t>
      </w:r>
      <w:r>
        <w:t xml:space="preserve">Source:</w:t>
      </w:r>
      <w:r>
        <w:t xml:space="preserve"> </w:t>
      </w:r>
      <w:r>
        <w:t xml:space="preserve">TUİK)</w:t>
      </w:r>
      <w:r>
        <w:t xml:space="preserve"> </w:t>
      </w:r>
      <w:r>
        <w:t xml:space="preserve"> </w:t>
      </w:r>
      <w:r>
        <w:t xml:space="preserve">Click here to download xls</w:t>
      </w:r>
    </w:p>
    <w:p>
      <w:pPr>
        <w:pStyle w:val="BodyText"/>
      </w:pPr>
      <w:r>
        <w:t xml:space="preserve">Project’s Steps</w:t>
      </w:r>
    </w:p>
    <w:p>
      <w:pPr>
        <w:pStyle w:val="BodyText"/>
      </w:pPr>
      <w:r>
        <w:t xml:space="preserve">Data Cleaning and Preparation</w:t>
      </w:r>
    </w:p>
    <w:p>
      <w:pPr>
        <w:pStyle w:val="BodyText"/>
      </w:pPr>
      <w:r>
        <w:t xml:space="preserve">Analysis of Relationships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webp" /><Relationship Type="http://schemas.openxmlformats.org/officeDocument/2006/relationships/hyperlink" Id="rId26" Target="https://emu-hacettepe-analytics.github.io/emu430-fall2024-ahmetkgurel" TargetMode="External" /><Relationship Type="http://schemas.openxmlformats.org/officeDocument/2006/relationships/hyperlink" Id="rId24" Target="https://emu-hacettepe-analytics.github.io/emu430-fall2024-bihterhasdemir" TargetMode="External" /><Relationship Type="http://schemas.openxmlformats.org/officeDocument/2006/relationships/hyperlink" Id="rId23" Target="https://emu-hacettepe-analytics.github.io/emu430-fall2024-nkeleser/" TargetMode="External" /><Relationship Type="http://schemas.openxmlformats.org/officeDocument/2006/relationships/hyperlink" Id="rId25" Target="https://emu-hacettepe-analytics.github.io/emu430-fall2024-oykutt" TargetMode="External" /></Relationships>
</file>

<file path=word/_rels/footnotes.xml.rels><?xml version="1.0" encoding="UTF-8"?><Relationships xmlns="http://schemas.openxmlformats.org/package/2006/relationships"><Relationship Type="http://schemas.openxmlformats.org/officeDocument/2006/relationships/hyperlink" Id="rId26" Target="https://emu-hacettepe-analytics.github.io/emu430-fall2024-ahmetkgurel" TargetMode="External" /><Relationship Type="http://schemas.openxmlformats.org/officeDocument/2006/relationships/hyperlink" Id="rId24" Target="https://emu-hacettepe-analytics.github.io/emu430-fall2024-bihterhasdemir" TargetMode="External" /><Relationship Type="http://schemas.openxmlformats.org/officeDocument/2006/relationships/hyperlink" Id="rId23" Target="https://emu-hacettepe-analytics.github.io/emu430-fall2024-nkeleser/" TargetMode="External" /><Relationship Type="http://schemas.openxmlformats.org/officeDocument/2006/relationships/hyperlink" Id="rId25" Target="https://emu-hacettepe-analytics.github.io/emu430-fall2024-oyku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Petra</dc:title>
  <dc:creator/>
  <cp:keywords/>
  <dcterms:created xsi:type="dcterms:W3CDTF">2024-12-26T21:51:21Z</dcterms:created>
  <dcterms:modified xsi:type="dcterms:W3CDTF">2024-12-26T21:51:21Z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rgin-bottom">
    <vt:lpwstr>2cm</vt:lpwstr>
  </property>
  <property fmtid="{D5CDD505-2E9C-101B-9397-08002B2CF9AE}" pid="12" name="margin-left">
    <vt:lpwstr>2cm</vt:lpwstr>
  </property>
  <property fmtid="{D5CDD505-2E9C-101B-9397-08002B2CF9AE}" pid="13" name="margin-right">
    <vt:lpwstr>2cm</vt:lpwstr>
  </property>
  <property fmtid="{D5CDD505-2E9C-101B-9397-08002B2CF9AE}" pid="14" name="margin-top">
    <vt:lpwstr>2cm</vt:lpwstr>
  </property>
  <property fmtid="{D5CDD505-2E9C-101B-9397-08002B2CF9AE}" pid="15" name="papersize">
    <vt:lpwstr>a4</vt:lpwstr>
  </property>
  <property fmtid="{D5CDD505-2E9C-101B-9397-08002B2CF9AE}" pid="16" name="sidebar">
    <vt:lpwstr>False</vt:lpwstr>
  </property>
  <property fmtid="{D5CDD505-2E9C-101B-9397-08002B2CF9AE}" pid="17" name="toc-title">
    <vt:lpwstr>Table of contents</vt:lpwstr>
  </property>
</Properties>
</file>