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3621763"/>
        <w:docPartObj>
          <w:docPartGallery w:val="Cover Pages"/>
          <w:docPartUnique/>
        </w:docPartObj>
      </w:sdtPr>
      <w:sdtContent>
        <w:p w14:paraId="37DB80F3" w14:textId="22A0D30F" w:rsidR="00700AC4" w:rsidRDefault="00700AC4" w:rsidP="00700AC4"/>
        <w:p w14:paraId="4E9DFDBE" w14:textId="77777777" w:rsidR="00700AC4" w:rsidRDefault="00700AC4" w:rsidP="00700AC4">
          <w:pPr>
            <w:tabs>
              <w:tab w:val="left" w:pos="5969"/>
            </w:tabs>
            <w:jc w:val="right"/>
            <w:rPr>
              <w:rFonts w:ascii="Proxima Nova" w:eastAsia="Times New Roman" w:hAnsi="Proxima Nova" w:cs="Times New Roman"/>
              <w:color w:val="000000"/>
              <w:sz w:val="28"/>
              <w:szCs w:val="28"/>
              <w:lang w:eastAsia="en-PH"/>
            </w:rPr>
          </w:pPr>
          <w:r w:rsidRPr="00594BC2">
            <w:rPr>
              <w:rFonts w:ascii="Proxima Nova" w:hAnsi="Proxima Nova"/>
              <w:noProof/>
            </w:rPr>
            <mc:AlternateContent>
              <mc:Choice Requires="wpg">
                <w:drawing>
                  <wp:anchor distT="0" distB="0" distL="114300" distR="114300" simplePos="0" relativeHeight="251659264" behindDoc="1" locked="0" layoutInCell="1" allowOverlap="1" wp14:anchorId="6260C280" wp14:editId="3512A136">
                    <wp:simplePos x="0" y="0"/>
                    <wp:positionH relativeFrom="column">
                      <wp:posOffset>-1961804</wp:posOffset>
                    </wp:positionH>
                    <wp:positionV relativeFrom="paragraph">
                      <wp:posOffset>-1662545</wp:posOffset>
                    </wp:positionV>
                    <wp:extent cx="9535747" cy="12033578"/>
                    <wp:effectExtent l="0" t="0" r="27940" b="25400"/>
                    <wp:wrapNone/>
                    <wp:docPr id="1896588598" name="Graphic 1"/>
                    <wp:cNvGraphicFramePr/>
                    <a:graphic xmlns:a="http://schemas.openxmlformats.org/drawingml/2006/main">
                      <a:graphicData uri="http://schemas.microsoft.com/office/word/2010/wordprocessingGroup">
                        <wpg:wgp>
                          <wpg:cNvGrpSpPr/>
                          <wpg:grpSpPr>
                            <a:xfrm>
                              <a:off x="0" y="0"/>
                              <a:ext cx="9535747" cy="12033578"/>
                              <a:chOff x="10965" y="-290551"/>
                              <a:chExt cx="5654834" cy="7135930"/>
                            </a:xfrm>
                          </wpg:grpSpPr>
                          <wps:wsp>
                            <wps:cNvPr id="303167575" name="Freeform: Shape 303167575"/>
                            <wps:cNvSpPr/>
                            <wps:spPr>
                              <a:xfrm>
                                <a:off x="4861906" y="2097607"/>
                                <a:ext cx="581680" cy="4203541"/>
                              </a:xfrm>
                              <a:custGeom>
                                <a:avLst/>
                                <a:gdLst>
                                  <a:gd name="connsiteX0" fmla="*/ 0 w 581680"/>
                                  <a:gd name="connsiteY0" fmla="*/ 4156627 h 4203541"/>
                                  <a:gd name="connsiteX1" fmla="*/ 0 w 581680"/>
                                  <a:gd name="connsiteY1" fmla="*/ 812575 h 4203541"/>
                                  <a:gd name="connsiteX2" fmla="*/ 581681 w 581680"/>
                                  <a:gd name="connsiteY2" fmla="*/ 0 h 4203541"/>
                                  <a:gd name="connsiteX3" fmla="*/ 581681 w 581680"/>
                                  <a:gd name="connsiteY3" fmla="*/ 4203541 h 4203541"/>
                                  <a:gd name="connsiteX4" fmla="*/ 0 w 581680"/>
                                  <a:gd name="connsiteY4" fmla="*/ 4156627 h 42035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680" h="4203541">
                                    <a:moveTo>
                                      <a:pt x="0" y="4156627"/>
                                    </a:moveTo>
                                    <a:lnTo>
                                      <a:pt x="0" y="812575"/>
                                    </a:lnTo>
                                    <a:lnTo>
                                      <a:pt x="581681" y="0"/>
                                    </a:lnTo>
                                    <a:lnTo>
                                      <a:pt x="581681" y="4203541"/>
                                    </a:lnTo>
                                    <a:lnTo>
                                      <a:pt x="0" y="4156627"/>
                                    </a:lnTo>
                                    <a:close/>
                                  </a:path>
                                </a:pathLst>
                              </a:custGeom>
                              <a:solidFill>
                                <a:srgbClr val="14BA80"/>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7689387" name="Freeform: Shape 767689387"/>
                            <wps:cNvSpPr/>
                            <wps:spPr>
                              <a:xfrm>
                                <a:off x="10965" y="-147326"/>
                                <a:ext cx="891797" cy="5501278"/>
                              </a:xfrm>
                              <a:custGeom>
                                <a:avLst/>
                                <a:gdLst>
                                  <a:gd name="connsiteX0" fmla="*/ 581681 w 581680"/>
                                  <a:gd name="connsiteY0" fmla="*/ 46914 h 4203541"/>
                                  <a:gd name="connsiteX1" fmla="*/ 581681 w 581680"/>
                                  <a:gd name="connsiteY1" fmla="*/ 3390966 h 4203541"/>
                                  <a:gd name="connsiteX2" fmla="*/ 0 w 581680"/>
                                  <a:gd name="connsiteY2" fmla="*/ 4203541 h 4203541"/>
                                  <a:gd name="connsiteX3" fmla="*/ 0 w 581680"/>
                                  <a:gd name="connsiteY3" fmla="*/ 0 h 4203541"/>
                                  <a:gd name="connsiteX4" fmla="*/ 581681 w 581680"/>
                                  <a:gd name="connsiteY4" fmla="*/ 46914 h 42035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680" h="4203541">
                                    <a:moveTo>
                                      <a:pt x="581681" y="46914"/>
                                    </a:moveTo>
                                    <a:lnTo>
                                      <a:pt x="581681" y="3390966"/>
                                    </a:lnTo>
                                    <a:lnTo>
                                      <a:pt x="0" y="4203541"/>
                                    </a:lnTo>
                                    <a:lnTo>
                                      <a:pt x="0" y="0"/>
                                    </a:lnTo>
                                    <a:lnTo>
                                      <a:pt x="581681" y="46914"/>
                                    </a:lnTo>
                                    <a:close/>
                                  </a:path>
                                </a:pathLst>
                              </a:custGeom>
                              <a:solidFill>
                                <a:srgbClr val="54E6B5"/>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0766731" name="Freeform: Shape 1920766731"/>
                            <wps:cNvSpPr/>
                            <wps:spPr>
                              <a:xfrm>
                                <a:off x="114031" y="-290551"/>
                                <a:ext cx="5176765" cy="3437580"/>
                              </a:xfrm>
                              <a:custGeom>
                                <a:avLst/>
                                <a:gdLst>
                                  <a:gd name="connsiteX0" fmla="*/ 5176852 w 5176765"/>
                                  <a:gd name="connsiteY0" fmla="*/ 26246 h 3437580"/>
                                  <a:gd name="connsiteX1" fmla="*/ 1666863 w 5176765"/>
                                  <a:gd name="connsiteY1" fmla="*/ 26246 h 3437580"/>
                                  <a:gd name="connsiteX2" fmla="*/ 1666863 w 5176765"/>
                                  <a:gd name="connsiteY2" fmla="*/ 58 h 3437580"/>
                                  <a:gd name="connsiteX3" fmla="*/ 735006 w 5176765"/>
                                  <a:gd name="connsiteY3" fmla="*/ 26246 h 3437580"/>
                                  <a:gd name="connsiteX4" fmla="*/ 455913 w 5176765"/>
                                  <a:gd name="connsiteY4" fmla="*/ 26246 h 3437580"/>
                                  <a:gd name="connsiteX5" fmla="*/ 455913 w 5176765"/>
                                  <a:gd name="connsiteY5" fmla="*/ 33728 h 3437580"/>
                                  <a:gd name="connsiteX6" fmla="*/ 86 w 5176765"/>
                                  <a:gd name="connsiteY6" fmla="*/ 46673 h 3437580"/>
                                  <a:gd name="connsiteX7" fmla="*/ 86 w 5176765"/>
                                  <a:gd name="connsiteY7" fmla="*/ 3437639 h 3437580"/>
                                  <a:gd name="connsiteX8" fmla="*/ 1413210 w 5176765"/>
                                  <a:gd name="connsiteY8" fmla="*/ 1304518 h 3437580"/>
                                  <a:gd name="connsiteX9" fmla="*/ 2095978 w 5176765"/>
                                  <a:gd name="connsiteY9" fmla="*/ 938784 h 3437580"/>
                                  <a:gd name="connsiteX10" fmla="*/ 5176852 w 5176765"/>
                                  <a:gd name="connsiteY10" fmla="*/ 938784 h 3437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76765" h="3437580">
                                    <a:moveTo>
                                      <a:pt x="5176852" y="26246"/>
                                    </a:moveTo>
                                    <a:lnTo>
                                      <a:pt x="1666863" y="26246"/>
                                    </a:lnTo>
                                    <a:lnTo>
                                      <a:pt x="1666863" y="58"/>
                                    </a:lnTo>
                                    <a:lnTo>
                                      <a:pt x="735006" y="26246"/>
                                    </a:lnTo>
                                    <a:lnTo>
                                      <a:pt x="455913" y="26246"/>
                                    </a:lnTo>
                                    <a:lnTo>
                                      <a:pt x="455913" y="33728"/>
                                    </a:lnTo>
                                    <a:lnTo>
                                      <a:pt x="86" y="46673"/>
                                    </a:lnTo>
                                    <a:lnTo>
                                      <a:pt x="86" y="3437639"/>
                                    </a:lnTo>
                                    <a:lnTo>
                                      <a:pt x="1413210" y="1304518"/>
                                    </a:lnTo>
                                    <a:cubicBezTo>
                                      <a:pt x="1565102" y="1075864"/>
                                      <a:pt x="1821469" y="938537"/>
                                      <a:pt x="2095978" y="938784"/>
                                    </a:cubicBezTo>
                                    <a:lnTo>
                                      <a:pt x="5176852" y="938784"/>
                                    </a:lnTo>
                                    <a:close/>
                                  </a:path>
                                </a:pathLst>
                              </a:custGeom>
                              <a:solidFill>
                                <a:srgbClr val="275143"/>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3742795" name="Freeform: Shape 863742795"/>
                            <wps:cNvSpPr/>
                            <wps:spPr>
                              <a:xfrm>
                                <a:off x="4191110" y="562041"/>
                                <a:ext cx="1012516" cy="250805"/>
                              </a:xfrm>
                              <a:custGeom>
                                <a:avLst/>
                                <a:gdLst>
                                  <a:gd name="connsiteX0" fmla="*/ 159450 w 1012516"/>
                                  <a:gd name="connsiteY0" fmla="*/ 250806 h 250805"/>
                                  <a:gd name="connsiteX1" fmla="*/ 1012517 w 1012516"/>
                                  <a:gd name="connsiteY1" fmla="*/ 250806 h 250805"/>
                                  <a:gd name="connsiteX2" fmla="*/ 1012517 w 1012516"/>
                                  <a:gd name="connsiteY2" fmla="*/ 0 h 250805"/>
                                  <a:gd name="connsiteX3" fmla="*/ 0 w 1012516"/>
                                  <a:gd name="connsiteY3" fmla="*/ 5238 h 250805"/>
                                  <a:gd name="connsiteX4" fmla="*/ 159450 w 1012516"/>
                                  <a:gd name="connsiteY4" fmla="*/ 250806 h 2508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12516" h="250805">
                                    <a:moveTo>
                                      <a:pt x="159450" y="250806"/>
                                    </a:moveTo>
                                    <a:lnTo>
                                      <a:pt x="1012517" y="250806"/>
                                    </a:lnTo>
                                    <a:lnTo>
                                      <a:pt x="1012517" y="0"/>
                                    </a:lnTo>
                                    <a:lnTo>
                                      <a:pt x="0" y="5238"/>
                                    </a:lnTo>
                                    <a:lnTo>
                                      <a:pt x="159450" y="250806"/>
                                    </a:lnTo>
                                    <a:close/>
                                  </a:path>
                                </a:pathLst>
                              </a:custGeom>
                              <a:solidFill>
                                <a:srgbClr val="54E6B5"/>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2438730" name="Freeform: Shape 1662438730"/>
                            <wps:cNvSpPr/>
                            <wps:spPr>
                              <a:xfrm>
                                <a:off x="619153" y="3407275"/>
                                <a:ext cx="5046646" cy="3438104"/>
                              </a:xfrm>
                              <a:custGeom>
                                <a:avLst/>
                                <a:gdLst>
                                  <a:gd name="connsiteX0" fmla="*/ 5046733 w 5046646"/>
                                  <a:gd name="connsiteY0" fmla="*/ 58 h 3438104"/>
                                  <a:gd name="connsiteX1" fmla="*/ 3626576 w 5046646"/>
                                  <a:gd name="connsiteY1" fmla="*/ 2143954 h 3438104"/>
                                  <a:gd name="connsiteX2" fmla="*/ 2943882 w 5046646"/>
                                  <a:gd name="connsiteY2" fmla="*/ 2509688 h 3438104"/>
                                  <a:gd name="connsiteX3" fmla="*/ 86 w 5046646"/>
                                  <a:gd name="connsiteY3" fmla="*/ 2509688 h 3438104"/>
                                  <a:gd name="connsiteX4" fmla="*/ 86 w 5046646"/>
                                  <a:gd name="connsiteY4" fmla="*/ 3422525 h 3438104"/>
                                  <a:gd name="connsiteX5" fmla="*/ 3380255 w 5046646"/>
                                  <a:gd name="connsiteY5" fmla="*/ 3422525 h 3438104"/>
                                  <a:gd name="connsiteX6" fmla="*/ 3380255 w 5046646"/>
                                  <a:gd name="connsiteY6" fmla="*/ 3438163 h 3438104"/>
                                  <a:gd name="connsiteX7" fmla="*/ 3935748 w 5046646"/>
                                  <a:gd name="connsiteY7" fmla="*/ 3422525 h 3438104"/>
                                  <a:gd name="connsiteX8" fmla="*/ 4449339 w 5046646"/>
                                  <a:gd name="connsiteY8" fmla="*/ 3422525 h 3438104"/>
                                  <a:gd name="connsiteX9" fmla="*/ 4449339 w 5046646"/>
                                  <a:gd name="connsiteY9" fmla="*/ 3408084 h 3438104"/>
                                  <a:gd name="connsiteX10" fmla="*/ 5046733 w 5046646"/>
                                  <a:gd name="connsiteY10" fmla="*/ 3391324 h 3438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046646" h="3438104">
                                    <a:moveTo>
                                      <a:pt x="5046733" y="58"/>
                                    </a:moveTo>
                                    <a:lnTo>
                                      <a:pt x="3626576" y="2143954"/>
                                    </a:lnTo>
                                    <a:cubicBezTo>
                                      <a:pt x="3474717" y="2372606"/>
                                      <a:pt x="3218371" y="2509936"/>
                                      <a:pt x="2943882" y="2509688"/>
                                    </a:cubicBezTo>
                                    <a:lnTo>
                                      <a:pt x="86" y="2509688"/>
                                    </a:lnTo>
                                    <a:lnTo>
                                      <a:pt x="86" y="3422525"/>
                                    </a:lnTo>
                                    <a:lnTo>
                                      <a:pt x="3380255" y="3422525"/>
                                    </a:lnTo>
                                    <a:lnTo>
                                      <a:pt x="3380255" y="3438163"/>
                                    </a:lnTo>
                                    <a:lnTo>
                                      <a:pt x="3935748" y="3422525"/>
                                    </a:lnTo>
                                    <a:lnTo>
                                      <a:pt x="4449339" y="3422525"/>
                                    </a:lnTo>
                                    <a:lnTo>
                                      <a:pt x="4449339" y="3408084"/>
                                    </a:lnTo>
                                    <a:lnTo>
                                      <a:pt x="5046733" y="3391324"/>
                                    </a:lnTo>
                                    <a:close/>
                                  </a:path>
                                </a:pathLst>
                              </a:custGeom>
                              <a:solidFill>
                                <a:srgbClr val="275143"/>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540BB8" id="Graphic 1" o:spid="_x0000_s1026" style="position:absolute;margin-left:-154.45pt;margin-top:-130.9pt;width:750.85pt;height:947.55pt;z-index:-251657216;mso-width-relative:margin;mso-height-relative:margin" coordorigin="109,-2905" coordsize="56548,71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">
                    <v:shape id="Freeform: Shape 303167575" o:spid="_x0000_s1027" style="position:absolute;left:48619;top:20976;width:5816;height:42035;visibility:visible;mso-wrap-style:square;v-text-anchor:middle" coordsize="581680,4203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" path="m,4156627l,812575,581681,r,4203541l,4156627xe" fillcolor="#14ba80" stroked="f" strokeweight=".20758mm">
                      <v:stroke joinstyle="miter"/>
                      <v:path arrowok="t" o:connecttype="custom" o:connectlocs="0,4156627;0,812575;581681,0;581681,4203541;0,4156627" o:connectangles="0,0,0,0,0"/>
                    </v:shape>
                    <v:shape id="Freeform: Shape 767689387" o:spid="_x0000_s1028" style="position:absolute;left:109;top:-1473;width:8918;height:55012;visibility:visible;mso-wrap-style:square;v-text-anchor:middle" coordsize="581680,4203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" path="m581681,46914r,3344052l,4203541,,,581681,46914xe" fillcolor="#54e6b5" stroked="f" strokeweight=".20758mm">
                      <v:stroke joinstyle="miter"/>
                      <v:path arrowok="t" o:connecttype="custom" o:connectlocs="891799,61398;891799,4437841;0,5501278;0,0;891799,61398" o:connectangles="0,0,0,0,0"/>
                    </v:shape>
                    <v:shape id="Freeform: Shape 1920766731" o:spid="_x0000_s1029" style="position:absolute;left:1140;top:-2905;width:51767;height:34375;visibility:visible;mso-wrap-style:square;v-text-anchor:middle" coordsize="5176765,343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" path="m5176852,26246r-3509989,l1666863,58,735006,26246r-279093,l455913,33728,86,46673r,3390966l1413210,1304518v151892,-228654,408259,-365981,682768,-365734l5176852,938784r,-912538xe" fillcolor="#275143" stroked="f" strokeweight=".20758mm">
                      <v:stroke joinstyle="miter"/>
                      <v:path arrowok="t" o:connecttype="custom" o:connectlocs="5176852,26246;1666863,26246;1666863,58;735006,26246;455913,26246;455913,33728;86,46673;86,3437639;1413210,1304518;2095978,938784;5176852,938784" o:connectangles="0,0,0,0,0,0,0,0,0,0,0"/>
                    </v:shape>
                    <v:shape id="Freeform: Shape 863742795" o:spid="_x0000_s1030" style="position:absolute;left:41911;top:5620;width:10125;height:2508;visibility:visible;mso-wrap-style:square;v-text-anchor:middle" coordsize="1012516,25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" path="m159450,250806r853067,l1012517,,,5238,159450,250806xe" fillcolor="#54e6b5" stroked="f" strokeweight=".20758mm">
                      <v:stroke joinstyle="miter"/>
                      <v:path arrowok="t" o:connecttype="custom" o:connectlocs="159450,250806;1012517,250806;1012517,0;0,5238;159450,250806" o:connectangles="0,0,0,0,0"/>
                    </v:shape>
                    <v:shape id="Freeform: Shape 1662438730" o:spid="_x0000_s1031" style="position:absolute;left:6191;top:34072;width:50466;height:34381;visibility:visible;mso-wrap-style:square;v-text-anchor:middle" coordsize="5046646,343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" path="m5046733,58l3626576,2143954v-151859,228652,-408205,365982,-682694,365734l86,2509688r,912837l3380255,3422525r,15638l3935748,3422525r513591,l4449339,3408084r597394,-16760l5046733,58xe" fillcolor="#275143" stroked="f" strokeweight=".20758mm">
                      <v:stroke joinstyle="miter"/>
                      <v:path arrowok="t" o:connecttype="custom" o:connectlocs="5046733,58;3626576,2143954;2943882,2509688;86,2509688;86,3422525;3380255,3422525;3380255,3438163;3935748,3422525;4449339,3422525;4449339,3408084;5046733,3391324" o:connectangles="0,0,0,0,0,0,0,0,0,0,0"/>
                    </v:shape>
                  </v:group>
                </w:pict>
              </mc:Fallback>
            </mc:AlternateContent>
          </w:r>
        </w:p>
        <w:p w14:paraId="1E1C31F9" w14:textId="77777777" w:rsidR="00700AC4" w:rsidRDefault="00700AC4" w:rsidP="00700AC4">
          <w:pPr>
            <w:tabs>
              <w:tab w:val="left" w:pos="5969"/>
            </w:tabs>
            <w:jc w:val="right"/>
            <w:rPr>
              <w:rFonts w:ascii="Proxima Nova" w:eastAsia="Times New Roman" w:hAnsi="Proxima Nova" w:cs="Times New Roman"/>
              <w:color w:val="000000"/>
              <w:sz w:val="28"/>
              <w:szCs w:val="28"/>
              <w:lang w:eastAsia="en-PH"/>
            </w:rPr>
          </w:pPr>
        </w:p>
        <w:p w14:paraId="3AB5F007" w14:textId="77777777" w:rsidR="00700AC4" w:rsidRDefault="00700AC4" w:rsidP="00700AC4">
          <w:pPr>
            <w:tabs>
              <w:tab w:val="left" w:pos="5969"/>
            </w:tabs>
            <w:jc w:val="right"/>
            <w:rPr>
              <w:rFonts w:ascii="Proxima Nova" w:eastAsia="Times New Roman" w:hAnsi="Proxima Nova" w:cs="Times New Roman"/>
              <w:color w:val="000000"/>
              <w:sz w:val="28"/>
              <w:szCs w:val="28"/>
              <w:lang w:eastAsia="en-PH"/>
            </w:rPr>
          </w:pPr>
        </w:p>
        <w:p w14:paraId="70C61CD3" w14:textId="77777777" w:rsidR="00700AC4" w:rsidRDefault="00700AC4" w:rsidP="00700AC4">
          <w:pPr>
            <w:tabs>
              <w:tab w:val="left" w:pos="5969"/>
            </w:tabs>
            <w:jc w:val="right"/>
            <w:rPr>
              <w:rFonts w:ascii="Proxima Nova" w:eastAsia="Times New Roman" w:hAnsi="Proxima Nova" w:cs="Times New Roman"/>
              <w:color w:val="000000"/>
              <w:sz w:val="28"/>
              <w:szCs w:val="28"/>
              <w:lang w:eastAsia="en-PH"/>
            </w:rPr>
          </w:pPr>
        </w:p>
        <w:p w14:paraId="7B4CB426" w14:textId="77777777" w:rsidR="00700AC4" w:rsidRDefault="00700AC4" w:rsidP="00700AC4">
          <w:pPr>
            <w:tabs>
              <w:tab w:val="left" w:pos="5969"/>
            </w:tabs>
            <w:jc w:val="right"/>
            <w:rPr>
              <w:rFonts w:ascii="Proxima Nova" w:eastAsia="Times New Roman" w:hAnsi="Proxima Nova" w:cs="Times New Roman"/>
              <w:color w:val="000000"/>
              <w:sz w:val="28"/>
              <w:szCs w:val="28"/>
              <w:lang w:eastAsia="en-PH"/>
            </w:rPr>
          </w:pPr>
        </w:p>
        <w:p w14:paraId="48A80C6A" w14:textId="77777777" w:rsidR="00700AC4" w:rsidRDefault="00700AC4" w:rsidP="00700AC4">
          <w:pPr>
            <w:tabs>
              <w:tab w:val="left" w:pos="5969"/>
            </w:tabs>
            <w:jc w:val="right"/>
            <w:rPr>
              <w:rFonts w:ascii="Proxima Nova" w:eastAsia="Times New Roman" w:hAnsi="Proxima Nova" w:cs="Times New Roman"/>
              <w:b/>
              <w:bCs/>
              <w:color w:val="000000"/>
              <w:sz w:val="30"/>
              <w:szCs w:val="30"/>
              <w:lang w:eastAsia="en-PH"/>
            </w:rPr>
          </w:pPr>
        </w:p>
        <w:p w14:paraId="71F12D06" w14:textId="77777777" w:rsidR="00700AC4" w:rsidRPr="00DA2FA2" w:rsidRDefault="00700AC4" w:rsidP="00700AC4">
          <w:pPr>
            <w:tabs>
              <w:tab w:val="left" w:pos="5969"/>
            </w:tabs>
            <w:spacing w:line="276" w:lineRule="auto"/>
            <w:jc w:val="center"/>
            <w:rPr>
              <w:rFonts w:ascii="Proxima Nova" w:eastAsia="Times New Roman" w:hAnsi="Proxima Nova" w:cs="Times New Roman"/>
              <w:b/>
              <w:bCs/>
              <w:color w:val="000000"/>
              <w:sz w:val="32"/>
              <w:szCs w:val="36"/>
              <w:lang w:eastAsia="en-PH"/>
            </w:rPr>
          </w:pPr>
          <w:r w:rsidRPr="00DA2FA2">
            <w:rPr>
              <w:rFonts w:ascii="Proxima Nova" w:eastAsia="Times New Roman" w:hAnsi="Proxima Nova" w:cs="Times New Roman"/>
              <w:b/>
              <w:bCs/>
              <w:color w:val="000000"/>
              <w:sz w:val="32"/>
              <w:szCs w:val="36"/>
              <w:lang w:eastAsia="en-PH"/>
            </w:rPr>
            <w:t>IST 2203</w:t>
          </w:r>
        </w:p>
        <w:p w14:paraId="4C593C4F" w14:textId="77777777" w:rsidR="00700AC4" w:rsidRPr="00DA2FA2" w:rsidRDefault="00700AC4" w:rsidP="00700AC4">
          <w:pPr>
            <w:tabs>
              <w:tab w:val="left" w:pos="5969"/>
            </w:tabs>
            <w:spacing w:line="276" w:lineRule="auto"/>
            <w:jc w:val="center"/>
            <w:rPr>
              <w:rFonts w:ascii="Proxima Nova" w:eastAsia="Times New Roman" w:hAnsi="Proxima Nova" w:cs="Times New Roman"/>
              <w:sz w:val="26"/>
              <w:szCs w:val="28"/>
              <w:lang w:eastAsia="en-PH"/>
            </w:rPr>
          </w:pPr>
          <w:r w:rsidRPr="00DA2FA2">
            <w:rPr>
              <w:rFonts w:ascii="Proxima Nova" w:eastAsia="Times New Roman" w:hAnsi="Proxima Nova" w:cs="Times New Roman"/>
              <w:b/>
              <w:bCs/>
              <w:color w:val="000000"/>
              <w:sz w:val="32"/>
              <w:szCs w:val="36"/>
              <w:lang w:eastAsia="en-PH"/>
            </w:rPr>
            <w:t>RESEARCH REPORT</w:t>
          </w:r>
        </w:p>
        <w:p w14:paraId="166B89BA" w14:textId="77777777" w:rsidR="00700AC4" w:rsidRPr="00594BC2" w:rsidRDefault="00700AC4" w:rsidP="00700AC4">
          <w:pPr>
            <w:spacing w:after="240"/>
            <w:rPr>
              <w:rFonts w:ascii="Proxima Nova" w:eastAsia="Times New Roman" w:hAnsi="Proxima Nova" w:cs="Times New Roman"/>
              <w:lang w:eastAsia="en-PH"/>
            </w:rPr>
          </w:pPr>
          <w:r w:rsidRPr="00594BC2">
            <w:rPr>
              <w:rFonts w:ascii="Proxima Nova" w:eastAsia="Times New Roman" w:hAnsi="Proxima Nova" w:cs="Times New Roman"/>
              <w:lang w:eastAsia="en-PH"/>
            </w:rPr>
            <w:br/>
          </w:r>
        </w:p>
        <w:p w14:paraId="368F750B" w14:textId="77777777" w:rsidR="00700AC4" w:rsidRPr="00DA2FA2" w:rsidRDefault="00700AC4" w:rsidP="00700AC4">
          <w:pPr>
            <w:jc w:val="center"/>
            <w:rPr>
              <w:rFonts w:ascii="Proxima Nova" w:eastAsia="Times New Roman" w:hAnsi="Proxima Nova" w:cs="Times New Roman"/>
              <w:b/>
              <w:bCs/>
              <w:color w:val="275143"/>
              <w:sz w:val="56"/>
              <w:szCs w:val="240"/>
              <w:lang w:eastAsia="en-PH"/>
            </w:rPr>
          </w:pPr>
          <w:r w:rsidRPr="00DA2FA2">
            <w:rPr>
              <w:rFonts w:ascii="Proxima Nova" w:eastAsia="Times New Roman" w:hAnsi="Proxima Nova" w:cs="Times New Roman"/>
              <w:b/>
              <w:bCs/>
              <w:color w:val="275143"/>
              <w:sz w:val="56"/>
              <w:szCs w:val="240"/>
              <w:lang w:eastAsia="en-PH"/>
            </w:rPr>
            <w:t>NON-EMPLOYMENT AND</w:t>
          </w:r>
        </w:p>
        <w:p w14:paraId="388A03FC" w14:textId="77777777" w:rsidR="00700AC4" w:rsidRDefault="00700AC4" w:rsidP="00700AC4">
          <w:pPr>
            <w:jc w:val="center"/>
            <w:rPr>
              <w:rFonts w:ascii="Proxima Nova" w:eastAsia="Times New Roman" w:hAnsi="Proxima Nova" w:cs="Times New Roman"/>
              <w:b/>
              <w:bCs/>
              <w:color w:val="275143"/>
              <w:sz w:val="56"/>
              <w:szCs w:val="240"/>
              <w:lang w:eastAsia="en-PH"/>
            </w:rPr>
          </w:pPr>
          <w:r w:rsidRPr="00DA2FA2">
            <w:rPr>
              <w:rFonts w:ascii="Proxima Nova" w:eastAsia="Times New Roman" w:hAnsi="Proxima Nova" w:cs="Times New Roman"/>
              <w:b/>
              <w:bCs/>
              <w:color w:val="275143"/>
              <w:sz w:val="56"/>
              <w:szCs w:val="240"/>
              <w:lang w:eastAsia="en-PH"/>
            </w:rPr>
            <w:t xml:space="preserve"> THE EMPLOYABILITY PARADOX</w:t>
          </w:r>
        </w:p>
        <w:p w14:paraId="21C79DFC" w14:textId="77777777" w:rsidR="00700AC4" w:rsidRPr="00DA2FA2" w:rsidRDefault="00700AC4" w:rsidP="00700AC4">
          <w:pPr>
            <w:jc w:val="center"/>
            <w:rPr>
              <w:rFonts w:ascii="Proxima Nova" w:eastAsia="Times New Roman" w:hAnsi="Proxima Nova" w:cs="Times New Roman"/>
              <w:b/>
              <w:bCs/>
              <w:color w:val="275143"/>
              <w:sz w:val="56"/>
              <w:szCs w:val="240"/>
              <w:lang w:eastAsia="en-PH"/>
            </w:rPr>
          </w:pPr>
        </w:p>
        <w:p w14:paraId="0204924F" w14:textId="77777777" w:rsidR="00700AC4" w:rsidRPr="00DA2FA2" w:rsidRDefault="00700AC4" w:rsidP="00700AC4">
          <w:pPr>
            <w:jc w:val="center"/>
            <w:rPr>
              <w:rFonts w:ascii="Proxima Nova" w:eastAsia="Times New Roman" w:hAnsi="Proxima Nova" w:cs="Times New Roman"/>
              <w:b/>
              <w:bCs/>
              <w:color w:val="000000"/>
              <w:sz w:val="122"/>
              <w:szCs w:val="700"/>
              <w:lang w:eastAsia="en-PH"/>
            </w:rPr>
          </w:pPr>
          <w:r w:rsidRPr="00DA2FA2">
            <w:rPr>
              <w:rFonts w:ascii="Proxima Nova" w:eastAsia="Times New Roman" w:hAnsi="Proxima Nova" w:cs="Times New Roman"/>
              <w:b/>
              <w:bCs/>
              <w:color w:val="000000"/>
              <w:sz w:val="44"/>
              <w:szCs w:val="72"/>
              <w:lang w:eastAsia="en-PH"/>
            </w:rPr>
            <w:t>A STUDY OF WORK ATTITUDES AMONG EDUCATED AND UNEDUCATED WOMEN IN UGANDA</w:t>
          </w:r>
        </w:p>
        <w:p w14:paraId="046D984D" w14:textId="77777777" w:rsidR="00700AC4" w:rsidRDefault="00700AC4" w:rsidP="00700AC4">
          <w:pPr>
            <w:rPr>
              <w:rFonts w:ascii="Proxima Nova" w:eastAsia="Times New Roman" w:hAnsi="Proxima Nova" w:cs="Times New Roman"/>
              <w:lang w:eastAsia="en-PH"/>
            </w:rPr>
          </w:pPr>
        </w:p>
        <w:p w14:paraId="7B786CE8" w14:textId="77777777" w:rsidR="00700AC4" w:rsidRDefault="00700AC4" w:rsidP="00700AC4">
          <w:pPr>
            <w:rPr>
              <w:rFonts w:ascii="Proxima Nova" w:eastAsia="Times New Roman" w:hAnsi="Proxima Nova" w:cs="Times New Roman"/>
              <w:lang w:eastAsia="en-PH"/>
            </w:rPr>
          </w:pPr>
        </w:p>
        <w:p w14:paraId="55F6F42F" w14:textId="77777777" w:rsidR="00700AC4" w:rsidRDefault="00700AC4" w:rsidP="00700AC4">
          <w:pPr>
            <w:rPr>
              <w:rFonts w:ascii="Proxima Nova" w:eastAsia="Times New Roman" w:hAnsi="Proxima Nova" w:cs="Times New Roman"/>
              <w:color w:val="000000"/>
              <w:sz w:val="28"/>
              <w:szCs w:val="28"/>
              <w:lang w:eastAsia="en-PH"/>
            </w:rPr>
          </w:pPr>
        </w:p>
        <w:p w14:paraId="7E029FFD" w14:textId="77777777" w:rsidR="00700AC4" w:rsidRDefault="00700AC4" w:rsidP="00700AC4">
          <w:pPr>
            <w:spacing w:line="276" w:lineRule="auto"/>
            <w:rPr>
              <w:rFonts w:ascii="Proxima Nova" w:eastAsia="Times New Roman" w:hAnsi="Proxima Nova" w:cs="Times New Roman"/>
              <w:color w:val="000000"/>
              <w:sz w:val="28"/>
              <w:szCs w:val="28"/>
              <w:lang w:eastAsia="en-PH"/>
            </w:rPr>
          </w:pPr>
        </w:p>
        <w:p w14:paraId="45C0A2D9" w14:textId="77777777" w:rsidR="00700AC4" w:rsidRDefault="00700AC4" w:rsidP="00700AC4">
          <w:pPr>
            <w:spacing w:line="276" w:lineRule="auto"/>
            <w:rPr>
              <w:rFonts w:ascii="Proxima Nova" w:eastAsia="Times New Roman" w:hAnsi="Proxima Nova" w:cs="Times New Roman"/>
              <w:color w:val="000000"/>
              <w:sz w:val="28"/>
              <w:szCs w:val="28"/>
              <w:lang w:eastAsia="en-PH"/>
            </w:rPr>
          </w:pPr>
        </w:p>
        <w:p w14:paraId="0A343514" w14:textId="77777777" w:rsidR="00700AC4" w:rsidRDefault="00700AC4" w:rsidP="00700AC4">
          <w:pPr>
            <w:spacing w:line="276" w:lineRule="auto"/>
            <w:rPr>
              <w:rFonts w:ascii="Proxima Nova" w:eastAsia="Times New Roman" w:hAnsi="Proxima Nova" w:cs="Times New Roman"/>
              <w:color w:val="000000"/>
              <w:sz w:val="28"/>
              <w:szCs w:val="28"/>
              <w:lang w:eastAsia="en-PH"/>
            </w:rPr>
          </w:pPr>
        </w:p>
        <w:p w14:paraId="001460E9" w14:textId="77777777" w:rsidR="00700AC4" w:rsidRDefault="00700AC4" w:rsidP="00700AC4">
          <w:pPr>
            <w:spacing w:line="276" w:lineRule="auto"/>
            <w:rPr>
              <w:rFonts w:ascii="Proxima Nova" w:eastAsia="Times New Roman" w:hAnsi="Proxima Nova" w:cs="Times New Roman"/>
              <w:b/>
              <w:bCs/>
              <w:color w:val="000000"/>
              <w:sz w:val="28"/>
              <w:szCs w:val="28"/>
              <w:lang w:eastAsia="en-PH"/>
            </w:rPr>
          </w:pPr>
        </w:p>
        <w:p w14:paraId="5DCC2D2B" w14:textId="2F12D223" w:rsidR="00700AC4" w:rsidRPr="00DA2FA2" w:rsidRDefault="00700AC4" w:rsidP="00700AC4">
          <w:pPr>
            <w:spacing w:line="276" w:lineRule="auto"/>
            <w:rPr>
              <w:rFonts w:ascii="Proxima Nova" w:eastAsia="Times New Roman" w:hAnsi="Proxima Nova" w:cs="Times New Roman"/>
              <w:b/>
              <w:bCs/>
              <w:lang w:eastAsia="en-PH"/>
            </w:rPr>
          </w:pPr>
          <w:r w:rsidRPr="00DA2FA2">
            <w:rPr>
              <w:rFonts w:ascii="Proxima Nova" w:eastAsia="Times New Roman" w:hAnsi="Proxima Nova" w:cs="Times New Roman"/>
              <w:b/>
              <w:bCs/>
              <w:color w:val="000000"/>
              <w:sz w:val="28"/>
              <w:szCs w:val="28"/>
              <w:lang w:eastAsia="en-PH"/>
            </w:rPr>
            <w:br/>
            <w:t xml:space="preserve">   </w:t>
          </w:r>
        </w:p>
        <w:p w14:paraId="7CEDAD39" w14:textId="77777777" w:rsidR="00700AC4" w:rsidRDefault="00700AC4" w:rsidP="00700AC4">
          <w:pPr>
            <w:spacing w:after="240"/>
            <w:rPr>
              <w:rFonts w:ascii="Proxima Nova" w:eastAsia="Times New Roman" w:hAnsi="Proxima Nova" w:cs="Times New Roman"/>
              <w:color w:val="000000"/>
              <w:lang w:eastAsia="en-PH"/>
            </w:rPr>
          </w:pPr>
          <w:r w:rsidRPr="00594BC2">
            <w:rPr>
              <w:rFonts w:ascii="Proxima Nova" w:eastAsia="Times New Roman" w:hAnsi="Proxima Nova" w:cs="Times New Roman"/>
              <w:lang w:eastAsia="en-PH"/>
            </w:rPr>
            <w:br/>
          </w:r>
          <w:r w:rsidRPr="00594BC2">
            <w:rPr>
              <w:rFonts w:ascii="Proxima Nova" w:eastAsia="Times New Roman" w:hAnsi="Proxima Nova" w:cs="Times New Roman"/>
              <w:lang w:eastAsia="en-PH"/>
            </w:rPr>
            <w:br/>
          </w:r>
        </w:p>
        <w:p w14:paraId="451B6568" w14:textId="77777777" w:rsidR="00700AC4" w:rsidRDefault="00700AC4" w:rsidP="00700AC4">
          <w:pPr>
            <w:spacing w:after="240"/>
            <w:rPr>
              <w:rFonts w:ascii="Proxima Nova" w:eastAsia="Times New Roman" w:hAnsi="Proxima Nova" w:cs="Times New Roman"/>
              <w:color w:val="000000"/>
              <w:lang w:eastAsia="en-PH"/>
            </w:rPr>
          </w:pPr>
        </w:p>
        <w:p w14:paraId="624D2E81" w14:textId="5FCEFF18" w:rsidR="00700AC4" w:rsidRDefault="00700AC4" w:rsidP="00700AC4">
          <w:pPr>
            <w:suppressAutoHyphens w:val="0"/>
            <w:spacing w:after="160" w:line="278" w:lineRule="auto"/>
            <w:jc w:val="center"/>
          </w:pPr>
          <w:r w:rsidRPr="00700AC4">
            <w:rPr>
              <w:rFonts w:ascii="Proxima Nova" w:eastAsia="Times New Roman" w:hAnsi="Proxima Nova" w:cs="Times New Roman"/>
              <w:b/>
              <w:bCs/>
              <w:color w:val="000000"/>
              <w:sz w:val="42"/>
              <w:szCs w:val="56"/>
              <w:lang w:val="en-PH" w:eastAsia="en-PH" w:bidi="ar-SA"/>
            </w:rPr>
            <w:lastRenderedPageBreak/>
            <w:t>AUTHOR DETAILS</w:t>
          </w:r>
          <w:r w:rsidRPr="00700AC4">
            <w:rPr>
              <w:sz w:val="22"/>
              <w:szCs w:val="22"/>
            </w:rPr>
            <w:t xml:space="preserve"> </w:t>
          </w:r>
          <w:r>
            <w:br/>
          </w:r>
        </w:p>
        <w:p w14:paraId="3BD095CF" w14:textId="3D28F28D" w:rsidR="00700AC4" w:rsidRPr="00700AC4" w:rsidRDefault="00700AC4" w:rsidP="00700AC4">
          <w:pPr>
            <w:suppressAutoHyphens w:val="0"/>
            <w:spacing w:after="160" w:line="278" w:lineRule="auto"/>
            <w:jc w:val="center"/>
            <w:rPr>
              <w:rFonts w:ascii="Proxima Nova" w:hAnsi="Proxima Nova"/>
              <w:b/>
              <w:bCs/>
              <w:sz w:val="32"/>
              <w:szCs w:val="40"/>
            </w:rPr>
          </w:pPr>
          <w:r w:rsidRPr="00700AC4">
            <w:rPr>
              <w:rFonts w:ascii="Proxima Nova" w:hAnsi="Proxima Nova"/>
              <w:b/>
              <w:bCs/>
              <w:sz w:val="32"/>
              <w:szCs w:val="40"/>
            </w:rPr>
            <w:t xml:space="preserve">GROUP A EVENING </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73"/>
            <w:gridCol w:w="4536"/>
          </w:tblGrid>
          <w:tr w:rsidR="00700AC4" w:rsidRPr="00CD5649" w14:paraId="317EED24" w14:textId="77777777" w:rsidTr="00700AC4">
            <w:trPr>
              <w:jc w:val="center"/>
            </w:trPr>
            <w:tc>
              <w:tcPr>
                <w:tcW w:w="4673" w:type="dxa"/>
              </w:tcPr>
              <w:p w14:paraId="0BBCFC8B" w14:textId="77777777" w:rsidR="00700AC4" w:rsidRPr="00700AC4" w:rsidRDefault="00700AC4" w:rsidP="00700AC4">
                <w:pPr>
                  <w:pStyle w:val="TableContents"/>
                  <w:spacing w:line="600" w:lineRule="auto"/>
                  <w:rPr>
                    <w:rFonts w:ascii="Proxima Nova" w:hAnsi="Proxima Nova" w:cs="Times New Roman"/>
                    <w:b/>
                    <w:bCs/>
                    <w:sz w:val="28"/>
                    <w:szCs w:val="28"/>
                  </w:rPr>
                </w:pPr>
                <w:r w:rsidRPr="00700AC4">
                  <w:rPr>
                    <w:rFonts w:ascii="Proxima Nova" w:hAnsi="Proxima Nova" w:cs="Times New Roman"/>
                    <w:b/>
                    <w:bCs/>
                    <w:sz w:val="28"/>
                    <w:szCs w:val="28"/>
                  </w:rPr>
                  <w:t>NAME</w:t>
                </w:r>
              </w:p>
            </w:tc>
            <w:tc>
              <w:tcPr>
                <w:tcW w:w="4536" w:type="dxa"/>
              </w:tcPr>
              <w:p w14:paraId="6C3111A6" w14:textId="77777777" w:rsidR="00700AC4" w:rsidRPr="00700AC4" w:rsidRDefault="00700AC4" w:rsidP="00700AC4">
                <w:pPr>
                  <w:pStyle w:val="TableContents"/>
                  <w:spacing w:line="600" w:lineRule="auto"/>
                  <w:rPr>
                    <w:rFonts w:ascii="Proxima Nova" w:hAnsi="Proxima Nova" w:cs="Times New Roman"/>
                    <w:b/>
                    <w:bCs/>
                    <w:sz w:val="28"/>
                    <w:szCs w:val="28"/>
                  </w:rPr>
                </w:pPr>
                <w:r w:rsidRPr="00700AC4">
                  <w:rPr>
                    <w:rFonts w:ascii="Proxima Nova" w:hAnsi="Proxima Nova" w:cs="Times New Roman"/>
                    <w:b/>
                    <w:bCs/>
                    <w:sz w:val="28"/>
                    <w:szCs w:val="28"/>
                  </w:rPr>
                  <w:t>REGISTRATION NUMBER</w:t>
                </w:r>
              </w:p>
            </w:tc>
          </w:tr>
          <w:tr w:rsidR="00700AC4" w:rsidRPr="00CD5649" w14:paraId="27DB2196" w14:textId="77777777" w:rsidTr="00700AC4">
            <w:trPr>
              <w:jc w:val="center"/>
            </w:trPr>
            <w:tc>
              <w:tcPr>
                <w:tcW w:w="4673" w:type="dxa"/>
              </w:tcPr>
              <w:p w14:paraId="6D5C3DD7"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BIIRA WISHES TRICIA</w:t>
                </w:r>
              </w:p>
            </w:tc>
            <w:tc>
              <w:tcPr>
                <w:tcW w:w="4536" w:type="dxa"/>
              </w:tcPr>
              <w:p w14:paraId="06BD510D"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23/U/07545/EVE</w:t>
                </w:r>
              </w:p>
            </w:tc>
          </w:tr>
          <w:tr w:rsidR="00700AC4" w:rsidRPr="00CD5649" w14:paraId="74B99A86" w14:textId="77777777" w:rsidTr="00700AC4">
            <w:trPr>
              <w:jc w:val="center"/>
            </w:trPr>
            <w:tc>
              <w:tcPr>
                <w:tcW w:w="4673" w:type="dxa"/>
              </w:tcPr>
              <w:p w14:paraId="1CA4445F"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 xml:space="preserve">MAKWETTA DAVID </w:t>
                </w:r>
              </w:p>
            </w:tc>
            <w:tc>
              <w:tcPr>
                <w:tcW w:w="4536" w:type="dxa"/>
              </w:tcPr>
              <w:p w14:paraId="64DFB1EC"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21/U/06093/PS</w:t>
                </w:r>
              </w:p>
            </w:tc>
          </w:tr>
          <w:tr w:rsidR="00700AC4" w:rsidRPr="00CD5649" w14:paraId="7CE355C0" w14:textId="77777777" w:rsidTr="00700AC4">
            <w:trPr>
              <w:jc w:val="center"/>
            </w:trPr>
            <w:tc>
              <w:tcPr>
                <w:tcW w:w="4673" w:type="dxa"/>
              </w:tcPr>
              <w:p w14:paraId="0F6A072F"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 xml:space="preserve">NABASUMBA SUZAN   </w:t>
                </w:r>
              </w:p>
            </w:tc>
            <w:tc>
              <w:tcPr>
                <w:tcW w:w="4536" w:type="dxa"/>
              </w:tcPr>
              <w:p w14:paraId="71A25D54"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23/U/12717/EVE</w:t>
                </w:r>
              </w:p>
            </w:tc>
          </w:tr>
          <w:tr w:rsidR="00700AC4" w:rsidRPr="00CD5649" w14:paraId="13F7E2E2" w14:textId="77777777" w:rsidTr="00700AC4">
            <w:trPr>
              <w:jc w:val="center"/>
            </w:trPr>
            <w:tc>
              <w:tcPr>
                <w:tcW w:w="4673" w:type="dxa"/>
              </w:tcPr>
              <w:p w14:paraId="385D98DE"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 xml:space="preserve">TUSIIME JONATHAN </w:t>
                </w:r>
              </w:p>
            </w:tc>
            <w:tc>
              <w:tcPr>
                <w:tcW w:w="4536" w:type="dxa"/>
              </w:tcPr>
              <w:p w14:paraId="79BE48B3"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 xml:space="preserve">23/U/18245/EVE </w:t>
                </w:r>
              </w:p>
            </w:tc>
          </w:tr>
          <w:tr w:rsidR="00700AC4" w:rsidRPr="00CD5649" w14:paraId="78973DA2" w14:textId="77777777" w:rsidTr="00700AC4">
            <w:trPr>
              <w:jc w:val="center"/>
            </w:trPr>
            <w:tc>
              <w:tcPr>
                <w:tcW w:w="4673" w:type="dxa"/>
              </w:tcPr>
              <w:p w14:paraId="27C7A24A"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EMUDUKO BENARD</w:t>
                </w:r>
              </w:p>
            </w:tc>
            <w:tc>
              <w:tcPr>
                <w:tcW w:w="4536" w:type="dxa"/>
              </w:tcPr>
              <w:p w14:paraId="30A9AE7A" w14:textId="77777777" w:rsidR="00700AC4" w:rsidRPr="00700AC4" w:rsidRDefault="00700AC4" w:rsidP="00700AC4">
                <w:pPr>
                  <w:pStyle w:val="TableContents"/>
                  <w:spacing w:line="600" w:lineRule="auto"/>
                  <w:rPr>
                    <w:rFonts w:ascii="Proxima Nova" w:hAnsi="Proxima Nova" w:cs="Times New Roman"/>
                    <w:sz w:val="28"/>
                    <w:szCs w:val="28"/>
                  </w:rPr>
                </w:pPr>
                <w:r w:rsidRPr="00700AC4">
                  <w:rPr>
                    <w:rFonts w:ascii="Proxima Nova" w:hAnsi="Proxima Nova" w:cs="Times New Roman"/>
                    <w:sz w:val="28"/>
                    <w:szCs w:val="28"/>
                  </w:rPr>
                  <w:t>21/U/13693/PS</w:t>
                </w:r>
              </w:p>
            </w:tc>
          </w:tr>
        </w:tbl>
        <w:p w14:paraId="2547D7F5" w14:textId="5D245C59" w:rsidR="0010011E" w:rsidRDefault="00700AC4" w:rsidP="00700AC4">
          <w:pPr>
            <w:suppressAutoHyphens w:val="0"/>
            <w:spacing w:after="160" w:line="278" w:lineRule="auto"/>
            <w:jc w:val="center"/>
          </w:pPr>
          <w:r>
            <w:t xml:space="preserve"> </w:t>
          </w:r>
          <w:r>
            <w:br w:type="page"/>
          </w:r>
        </w:p>
      </w:sdtContent>
    </w:sdt>
    <w:sdt>
      <w:sdtPr>
        <w:rPr>
          <w:rFonts w:ascii="Arial" w:eastAsia="Arial" w:hAnsi="Arial" w:cs="Arial"/>
          <w:color w:val="auto"/>
          <w:sz w:val="24"/>
          <w:szCs w:val="24"/>
          <w:lang w:eastAsia="zh-CN" w:bidi="hi-IN"/>
        </w:rPr>
        <w:id w:val="1337494363"/>
        <w:docPartObj>
          <w:docPartGallery w:val="Table of Contents"/>
          <w:docPartUnique/>
        </w:docPartObj>
      </w:sdtPr>
      <w:sdtEndPr>
        <w:rPr>
          <w:b/>
          <w:bCs/>
          <w:noProof/>
        </w:rPr>
      </w:sdtEndPr>
      <w:sdtContent>
        <w:p w14:paraId="08201E5B" w14:textId="6F1F1300" w:rsidR="0010011E" w:rsidRPr="00555E51" w:rsidRDefault="0010011E">
          <w:pPr>
            <w:pStyle w:val="TOCHeading"/>
            <w:rPr>
              <w:rFonts w:ascii="Times New Roman" w:hAnsi="Times New Roman" w:cs="Times New Roman"/>
              <w:b/>
              <w:bCs/>
              <w:color w:val="auto"/>
              <w:sz w:val="24"/>
              <w:szCs w:val="24"/>
            </w:rPr>
          </w:pPr>
          <w:r w:rsidRPr="00555E51">
            <w:rPr>
              <w:rFonts w:ascii="Times New Roman" w:hAnsi="Times New Roman" w:cs="Times New Roman"/>
              <w:b/>
              <w:bCs/>
              <w:color w:val="auto"/>
              <w:sz w:val="24"/>
              <w:szCs w:val="24"/>
            </w:rPr>
            <w:t>Table of Contents</w:t>
          </w:r>
        </w:p>
        <w:p w14:paraId="612B9480" w14:textId="2936046D"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r w:rsidRPr="0010011E">
            <w:rPr>
              <w:rFonts w:ascii="Times New Roman" w:hAnsi="Times New Roman" w:cs="Times New Roman"/>
            </w:rPr>
            <w:fldChar w:fldCharType="begin"/>
          </w:r>
          <w:r w:rsidRPr="0010011E">
            <w:rPr>
              <w:rFonts w:ascii="Times New Roman" w:hAnsi="Times New Roman" w:cs="Times New Roman"/>
            </w:rPr>
            <w:instrText xml:space="preserve"> TOC \o "1-3" \h \z \u </w:instrText>
          </w:r>
          <w:r w:rsidRPr="0010011E">
            <w:rPr>
              <w:rFonts w:ascii="Times New Roman" w:hAnsi="Times New Roman" w:cs="Times New Roman"/>
            </w:rPr>
            <w:fldChar w:fldCharType="separate"/>
          </w:r>
          <w:hyperlink w:anchor="_Toc229848579" w:history="1">
            <w:r w:rsidRPr="0010011E">
              <w:rPr>
                <w:rStyle w:val="Hyperlink"/>
                <w:rFonts w:ascii="Times New Roman" w:hAnsi="Times New Roman" w:cs="Times New Roman"/>
                <w:noProof/>
              </w:rPr>
              <w:t>ABSTRACT</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_Toc229848579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3</w:t>
            </w:r>
            <w:r w:rsidRPr="0010011E">
              <w:rPr>
                <w:rFonts w:ascii="Times New Roman" w:hAnsi="Times New Roman" w:cs="Times New Roman"/>
                <w:noProof/>
                <w:webHidden/>
              </w:rPr>
              <w:fldChar w:fldCharType="end"/>
            </w:r>
          </w:hyperlink>
        </w:p>
        <w:p w14:paraId="5FECDE3F" w14:textId="2020AC9F"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580" w:history="1">
            <w:r w:rsidRPr="0010011E">
              <w:rPr>
                <w:rStyle w:val="Hyperlink"/>
                <w:rFonts w:ascii="Times New Roman" w:hAnsi="Times New Roman" w:cs="Times New Roman"/>
                <w:noProof/>
              </w:rPr>
              <w:t>1. Introduction</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_Toc229848580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3</w:t>
            </w:r>
            <w:r w:rsidRPr="0010011E">
              <w:rPr>
                <w:rFonts w:ascii="Times New Roman" w:hAnsi="Times New Roman" w:cs="Times New Roman"/>
                <w:noProof/>
                <w:webHidden/>
              </w:rPr>
              <w:fldChar w:fldCharType="end"/>
            </w:r>
          </w:hyperlink>
        </w:p>
        <w:p w14:paraId="1D16F85F" w14:textId="1083A746"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1" w:history="1">
            <w:r w:rsidRPr="0010011E">
              <w:rPr>
                <w:rStyle w:val="Hyperlink"/>
                <w:rFonts w:ascii="Times New Roman" w:hAnsi="Times New Roman" w:cs="Times New Roman"/>
                <w:noProof/>
              </w:rPr>
              <w:t>1.1. Background</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_Toc229848581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3</w:t>
            </w:r>
            <w:r w:rsidRPr="0010011E">
              <w:rPr>
                <w:rFonts w:ascii="Times New Roman" w:hAnsi="Times New Roman" w:cs="Times New Roman"/>
                <w:noProof/>
                <w:webHidden/>
              </w:rPr>
              <w:fldChar w:fldCharType="end"/>
            </w:r>
          </w:hyperlink>
        </w:p>
        <w:p w14:paraId="1543140E" w14:textId="28846C83"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2" w:history="1">
            <w:r w:rsidRPr="0010011E">
              <w:rPr>
                <w:rStyle w:val="Hyperlink"/>
                <w:rFonts w:ascii="Times New Roman" w:hAnsi="Times New Roman" w:cs="Times New Roman"/>
                <w:noProof/>
              </w:rPr>
              <w:t>1.2. Problem Statement</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_Toc229848582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4</w:t>
            </w:r>
            <w:r w:rsidRPr="0010011E">
              <w:rPr>
                <w:rFonts w:ascii="Times New Roman" w:hAnsi="Times New Roman" w:cs="Times New Roman"/>
                <w:noProof/>
                <w:webHidden/>
              </w:rPr>
              <w:fldChar w:fldCharType="end"/>
            </w:r>
          </w:hyperlink>
        </w:p>
        <w:p w14:paraId="496511C3" w14:textId="6E11FD74"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3" w:history="1">
            <w:r w:rsidRPr="0010011E">
              <w:rPr>
                <w:rStyle w:val="Hyperlink"/>
                <w:rFonts w:ascii="Times New Roman" w:hAnsi="Times New Roman" w:cs="Times New Roman"/>
                <w:noProof/>
              </w:rPr>
              <w:t>1.3.1. General Objective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_Toc229848583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4</w:t>
            </w:r>
            <w:r w:rsidRPr="0010011E">
              <w:rPr>
                <w:rFonts w:ascii="Times New Roman" w:hAnsi="Times New Roman" w:cs="Times New Roman"/>
                <w:noProof/>
                <w:webHidden/>
              </w:rPr>
              <w:fldChar w:fldCharType="end"/>
            </w:r>
          </w:hyperlink>
        </w:p>
        <w:p w14:paraId="456733EA" w14:textId="6A7C300C"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4" w:history="1">
            <w:r w:rsidRPr="0010011E">
              <w:rPr>
                <w:rStyle w:val="Hyperlink"/>
                <w:rFonts w:ascii="Times New Roman" w:hAnsi="Times New Roman" w:cs="Times New Roman"/>
                <w:noProof/>
              </w:rPr>
              <w:t>1.3.2 Specific Objectives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_Toc229848584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4</w:t>
            </w:r>
            <w:r w:rsidRPr="0010011E">
              <w:rPr>
                <w:rFonts w:ascii="Times New Roman" w:hAnsi="Times New Roman" w:cs="Times New Roman"/>
                <w:noProof/>
                <w:webHidden/>
              </w:rPr>
              <w:fldChar w:fldCharType="end"/>
            </w:r>
          </w:hyperlink>
        </w:p>
        <w:p w14:paraId="233F7C30" w14:textId="39C833FF"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5" w:history="1">
            <w:r w:rsidRPr="0010011E">
              <w:rPr>
                <w:rStyle w:val="Hyperlink"/>
                <w:rFonts w:ascii="Times New Roman" w:hAnsi="Times New Roman" w:cs="Times New Roman"/>
                <w:noProof/>
              </w:rPr>
              <w:t>1.4 Research Scope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_Toc229848585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5</w:t>
            </w:r>
            <w:r w:rsidRPr="0010011E">
              <w:rPr>
                <w:rFonts w:ascii="Times New Roman" w:hAnsi="Times New Roman" w:cs="Times New Roman"/>
                <w:noProof/>
                <w:webHidden/>
              </w:rPr>
              <w:fldChar w:fldCharType="end"/>
            </w:r>
          </w:hyperlink>
        </w:p>
        <w:p w14:paraId="558C11A8" w14:textId="4B448516"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6" w:history="1">
            <w:r w:rsidRPr="0010011E">
              <w:rPr>
                <w:rStyle w:val="Hyperlink"/>
                <w:rFonts w:ascii="Times New Roman" w:hAnsi="Times New Roman" w:cs="Times New Roman"/>
                <w:noProof/>
              </w:rPr>
              <w:t>1.5 Research Significance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_Toc229848586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5</w:t>
            </w:r>
            <w:r w:rsidRPr="0010011E">
              <w:rPr>
                <w:rFonts w:ascii="Times New Roman" w:hAnsi="Times New Roman" w:cs="Times New Roman"/>
                <w:noProof/>
                <w:webHidden/>
              </w:rPr>
              <w:fldChar w:fldCharType="end"/>
            </w:r>
          </w:hyperlink>
        </w:p>
        <w:p w14:paraId="798E3A29" w14:textId="3E3B09EC"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587" w:history="1">
            <w:r w:rsidRPr="0010011E">
              <w:rPr>
                <w:rStyle w:val="Hyperlink"/>
                <w:rFonts w:ascii="Times New Roman" w:hAnsi="Times New Roman" w:cs="Times New Roman"/>
                <w:noProof/>
              </w:rPr>
              <w:t>2. Literature Review</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_Toc229848587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5</w:t>
            </w:r>
            <w:r w:rsidRPr="0010011E">
              <w:rPr>
                <w:rFonts w:ascii="Times New Roman" w:hAnsi="Times New Roman" w:cs="Times New Roman"/>
                <w:noProof/>
                <w:webHidden/>
              </w:rPr>
              <w:fldChar w:fldCharType="end"/>
            </w:r>
          </w:hyperlink>
        </w:p>
        <w:p w14:paraId="605A38D2" w14:textId="4EC6EE71"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8" w:history="1">
            <w:r w:rsidRPr="0010011E">
              <w:rPr>
                <w:rStyle w:val="Hyperlink"/>
                <w:rFonts w:ascii="Times New Roman" w:hAnsi="Times New Roman" w:cs="Times New Roman"/>
                <w:noProof/>
              </w:rPr>
              <w:t>2.1 Intrinsic Motivation and Self-Determination Theory</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_Toc229848588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5</w:t>
            </w:r>
            <w:r w:rsidRPr="0010011E">
              <w:rPr>
                <w:rFonts w:ascii="Times New Roman" w:hAnsi="Times New Roman" w:cs="Times New Roman"/>
                <w:noProof/>
                <w:webHidden/>
              </w:rPr>
              <w:fldChar w:fldCharType="end"/>
            </w:r>
          </w:hyperlink>
        </w:p>
        <w:p w14:paraId="0042A8EF" w14:textId="2BB135D4"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89" w:history="1">
            <w:r w:rsidRPr="0010011E">
              <w:rPr>
                <w:rStyle w:val="Hyperlink"/>
                <w:rFonts w:ascii="Times New Roman" w:hAnsi="Times New Roman" w:cs="Times New Roman"/>
                <w:noProof/>
              </w:rPr>
              <w:t>2.2 Education and Work Ethic</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_Toc229848589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6</w:t>
            </w:r>
            <w:r w:rsidRPr="0010011E">
              <w:rPr>
                <w:rFonts w:ascii="Times New Roman" w:hAnsi="Times New Roman" w:cs="Times New Roman"/>
                <w:noProof/>
                <w:webHidden/>
              </w:rPr>
              <w:fldChar w:fldCharType="end"/>
            </w:r>
          </w:hyperlink>
        </w:p>
        <w:p w14:paraId="185787BB" w14:textId="440149ED"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0" w:history="1">
            <w:r w:rsidRPr="0010011E">
              <w:rPr>
                <w:rStyle w:val="Hyperlink"/>
                <w:rFonts w:ascii="Times New Roman" w:hAnsi="Times New Roman" w:cs="Times New Roman"/>
                <w:noProof/>
              </w:rPr>
              <w:t>2.3 Sociocultural and Family Influences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_Toc229848590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6</w:t>
            </w:r>
            <w:r w:rsidRPr="0010011E">
              <w:rPr>
                <w:rFonts w:ascii="Times New Roman" w:hAnsi="Times New Roman" w:cs="Times New Roman"/>
                <w:noProof/>
                <w:webHidden/>
              </w:rPr>
              <w:fldChar w:fldCharType="end"/>
            </w:r>
          </w:hyperlink>
        </w:p>
        <w:p w14:paraId="70FEDF88" w14:textId="76613AE9"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1" w:history="1">
            <w:r w:rsidRPr="0010011E">
              <w:rPr>
                <w:rStyle w:val="Hyperlink"/>
                <w:rFonts w:ascii="Times New Roman" w:hAnsi="Times New Roman" w:cs="Times New Roman"/>
                <w:noProof/>
              </w:rPr>
              <w:t>2.4 Economic Incentives and Extrinsic Motivation</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_Toc229848591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6</w:t>
            </w:r>
            <w:r w:rsidRPr="0010011E">
              <w:rPr>
                <w:rFonts w:ascii="Times New Roman" w:hAnsi="Times New Roman" w:cs="Times New Roman"/>
                <w:noProof/>
                <w:webHidden/>
              </w:rPr>
              <w:fldChar w:fldCharType="end"/>
            </w:r>
          </w:hyperlink>
        </w:p>
        <w:p w14:paraId="7CD2615D" w14:textId="184BF031"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2" w:history="1">
            <w:r w:rsidRPr="0010011E">
              <w:rPr>
                <w:rStyle w:val="Hyperlink"/>
                <w:rFonts w:ascii="Times New Roman" w:hAnsi="Times New Roman" w:cs="Times New Roman"/>
                <w:noProof/>
              </w:rPr>
              <w:t>2.5 Psychological Factors: Grit, Growth Mindset, and Self-Efficacy</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_Toc229848592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6</w:t>
            </w:r>
            <w:r w:rsidRPr="0010011E">
              <w:rPr>
                <w:rFonts w:ascii="Times New Roman" w:hAnsi="Times New Roman" w:cs="Times New Roman"/>
                <w:noProof/>
                <w:webHidden/>
              </w:rPr>
              <w:fldChar w:fldCharType="end"/>
            </w:r>
          </w:hyperlink>
        </w:p>
        <w:p w14:paraId="2DEE3408" w14:textId="1E04CDA6"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3" w:history="1">
            <w:r w:rsidRPr="0010011E">
              <w:rPr>
                <w:rStyle w:val="Hyperlink"/>
                <w:rFonts w:ascii="Times New Roman" w:hAnsi="Times New Roman" w:cs="Times New Roman"/>
                <w:noProof/>
              </w:rPr>
              <w:t>2.6 Gender Dynamics and Social Expectations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_Toc229848593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7</w:t>
            </w:r>
            <w:r w:rsidRPr="0010011E">
              <w:rPr>
                <w:rFonts w:ascii="Times New Roman" w:hAnsi="Times New Roman" w:cs="Times New Roman"/>
                <w:noProof/>
                <w:webHidden/>
              </w:rPr>
              <w:fldChar w:fldCharType="end"/>
            </w:r>
          </w:hyperlink>
        </w:p>
        <w:p w14:paraId="264EEB81" w14:textId="1F4A9D98"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4" w:history="1">
            <w:r w:rsidRPr="0010011E">
              <w:rPr>
                <w:rStyle w:val="Hyperlink"/>
                <w:rFonts w:ascii="Times New Roman" w:hAnsi="Times New Roman" w:cs="Times New Roman"/>
                <w:noProof/>
              </w:rPr>
              <w:t>2.7 Summary of the Literature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_Toc229848594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7</w:t>
            </w:r>
            <w:r w:rsidRPr="0010011E">
              <w:rPr>
                <w:rFonts w:ascii="Times New Roman" w:hAnsi="Times New Roman" w:cs="Times New Roman"/>
                <w:noProof/>
                <w:webHidden/>
              </w:rPr>
              <w:fldChar w:fldCharType="end"/>
            </w:r>
          </w:hyperlink>
        </w:p>
        <w:p w14:paraId="3CAD6A1D" w14:textId="06826B62"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595" w:history="1">
            <w:r w:rsidRPr="0010011E">
              <w:rPr>
                <w:rStyle w:val="Hyperlink"/>
                <w:rFonts w:ascii="Times New Roman" w:hAnsi="Times New Roman" w:cs="Times New Roman"/>
                <w:noProof/>
              </w:rPr>
              <w:t>3. Methodology</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_Toc229848595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63CCA17E" w14:textId="3D78FDB1"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6" w:history="1">
            <w:r w:rsidRPr="0010011E">
              <w:rPr>
                <w:rStyle w:val="Hyperlink"/>
                <w:rFonts w:ascii="Times New Roman" w:hAnsi="Times New Roman" w:cs="Times New Roman"/>
                <w:noProof/>
              </w:rPr>
              <w:t>3.1 Research Design</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_Toc229848596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3C5C3923" w14:textId="27E6B897"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7" w:history="1">
            <w:r w:rsidRPr="0010011E">
              <w:rPr>
                <w:rStyle w:val="Hyperlink"/>
                <w:rFonts w:ascii="Times New Roman" w:hAnsi="Times New Roman" w:cs="Times New Roman"/>
                <w:noProof/>
              </w:rPr>
              <w:t>3.2 Target Population and Sample Size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_Toc229848597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3908CFCD" w14:textId="2CD1EC16"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8" w:history="1">
            <w:r w:rsidRPr="0010011E">
              <w:rPr>
                <w:rStyle w:val="Hyperlink"/>
                <w:rFonts w:ascii="Times New Roman" w:hAnsi="Times New Roman" w:cs="Times New Roman"/>
                <w:noProof/>
              </w:rPr>
              <w:t>3.3 Data Collection Instruments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_Toc229848598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2218CE61" w14:textId="162ED333"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599" w:history="1">
            <w:r w:rsidRPr="0010011E">
              <w:rPr>
                <w:rStyle w:val="Hyperlink"/>
                <w:rFonts w:ascii="Times New Roman" w:hAnsi="Times New Roman" w:cs="Times New Roman"/>
                <w:noProof/>
              </w:rPr>
              <w:t>3.4 Data Processing and Analysis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_Toc229848599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2CB23016" w14:textId="61BDA781"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600" w:history="1">
            <w:r w:rsidRPr="0010011E">
              <w:rPr>
                <w:rStyle w:val="Hyperlink"/>
                <w:rFonts w:ascii="Times New Roman" w:hAnsi="Times New Roman" w:cs="Times New Roman"/>
                <w:noProof/>
              </w:rPr>
              <w:t>3.5 Ethical Considerations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_Toc229848600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8</w:t>
            </w:r>
            <w:r w:rsidRPr="0010011E">
              <w:rPr>
                <w:rFonts w:ascii="Times New Roman" w:hAnsi="Times New Roman" w:cs="Times New Roman"/>
                <w:noProof/>
                <w:webHidden/>
              </w:rPr>
              <w:fldChar w:fldCharType="end"/>
            </w:r>
          </w:hyperlink>
        </w:p>
        <w:p w14:paraId="4AEB9575" w14:textId="1C494D3D"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601" w:history="1">
            <w:r w:rsidRPr="0010011E">
              <w:rPr>
                <w:rStyle w:val="Hyperlink"/>
                <w:rFonts w:ascii="Times New Roman" w:hAnsi="Times New Roman" w:cs="Times New Roman"/>
                <w:noProof/>
              </w:rPr>
              <w:t>4. Findings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_Toc229848601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9</w:t>
            </w:r>
            <w:r w:rsidRPr="0010011E">
              <w:rPr>
                <w:rFonts w:ascii="Times New Roman" w:hAnsi="Times New Roman" w:cs="Times New Roman"/>
                <w:noProof/>
                <w:webHidden/>
              </w:rPr>
              <w:fldChar w:fldCharType="end"/>
            </w:r>
          </w:hyperlink>
        </w:p>
        <w:p w14:paraId="4AD17EB2" w14:textId="7AD43BCD"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602" w:history="1">
            <w:r w:rsidRPr="0010011E">
              <w:rPr>
                <w:rStyle w:val="Hyperlink"/>
                <w:rFonts w:ascii="Times New Roman" w:hAnsi="Times New Roman" w:cs="Times New Roman"/>
                <w:noProof/>
              </w:rPr>
              <w:t>4.1. Demographic Characteristics of the Sample</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_Toc229848602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9</w:t>
            </w:r>
            <w:r w:rsidRPr="0010011E">
              <w:rPr>
                <w:rFonts w:ascii="Times New Roman" w:hAnsi="Times New Roman" w:cs="Times New Roman"/>
                <w:noProof/>
                <w:webHidden/>
              </w:rPr>
              <w:fldChar w:fldCharType="end"/>
            </w:r>
          </w:hyperlink>
        </w:p>
        <w:p w14:paraId="61F660A8" w14:textId="19FD66E1"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603" w:history="1">
            <w:r w:rsidRPr="0010011E">
              <w:rPr>
                <w:rStyle w:val="Hyperlink"/>
                <w:rFonts w:ascii="Times New Roman" w:hAnsi="Times New Roman" w:cs="Times New Roman"/>
                <w:bCs/>
                <w:noProof/>
              </w:rPr>
              <w:t>4.2. Quantitative Findings: Behavioral Performance Means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_Toc229848603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10</w:t>
            </w:r>
            <w:r w:rsidRPr="0010011E">
              <w:rPr>
                <w:rFonts w:ascii="Times New Roman" w:hAnsi="Times New Roman" w:cs="Times New Roman"/>
                <w:noProof/>
                <w:webHidden/>
              </w:rPr>
              <w:fldChar w:fldCharType="end"/>
            </w:r>
          </w:hyperlink>
        </w:p>
        <w:p w14:paraId="43E6FFBF" w14:textId="773C0BF3"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604" w:history="1">
            <w:r w:rsidRPr="0010011E">
              <w:rPr>
                <w:rStyle w:val="Hyperlink"/>
                <w:rFonts w:ascii="Times New Roman" w:hAnsi="Times New Roman" w:cs="Times New Roman"/>
                <w:noProof/>
              </w:rPr>
              <w:t>5. Discussions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_Toc229848604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11</w:t>
            </w:r>
            <w:r w:rsidRPr="0010011E">
              <w:rPr>
                <w:rFonts w:ascii="Times New Roman" w:hAnsi="Times New Roman" w:cs="Times New Roman"/>
                <w:noProof/>
                <w:webHidden/>
              </w:rPr>
              <w:fldChar w:fldCharType="end"/>
            </w:r>
          </w:hyperlink>
        </w:p>
        <w:p w14:paraId="0FEE1FC0" w14:textId="76076866"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605" w:history="1">
            <w:r w:rsidRPr="0010011E">
              <w:rPr>
                <w:rStyle w:val="Hyperlink"/>
                <w:rFonts w:ascii="Times New Roman" w:hAnsi="Times New Roman" w:cs="Times New Roman"/>
                <w:noProof/>
              </w:rPr>
              <w:t>5.1 What the Data Has Shown About Educated Workers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_Toc229848605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11</w:t>
            </w:r>
            <w:r w:rsidRPr="0010011E">
              <w:rPr>
                <w:rFonts w:ascii="Times New Roman" w:hAnsi="Times New Roman" w:cs="Times New Roman"/>
                <w:noProof/>
                <w:webHidden/>
              </w:rPr>
              <w:fldChar w:fldCharType="end"/>
            </w:r>
          </w:hyperlink>
        </w:p>
        <w:p w14:paraId="3D44C8AA" w14:textId="635E7C33" w:rsidR="0010011E" w:rsidRPr="0010011E" w:rsidRDefault="0010011E" w:rsidP="0010011E">
          <w:pPr>
            <w:pStyle w:val="TOC2"/>
            <w:tabs>
              <w:tab w:val="right" w:leader="dot" w:pos="9016"/>
            </w:tabs>
            <w:spacing w:line="276" w:lineRule="auto"/>
            <w:rPr>
              <w:rFonts w:ascii="Times New Roman" w:eastAsiaTheme="minorEastAsia" w:hAnsi="Times New Roman" w:cs="Times New Roman"/>
              <w:noProof/>
              <w:lang w:eastAsia="en-GB"/>
            </w:rPr>
          </w:pPr>
          <w:hyperlink w:anchor="_Toc229848606" w:history="1">
            <w:r w:rsidRPr="0010011E">
              <w:rPr>
                <w:rStyle w:val="Hyperlink"/>
                <w:rFonts w:ascii="Times New Roman" w:hAnsi="Times New Roman" w:cs="Times New Roman"/>
                <w:noProof/>
              </w:rPr>
              <w:t>5.2 What the Data Has Shown About Uneducated Workers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_Toc229848606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11</w:t>
            </w:r>
            <w:r w:rsidRPr="0010011E">
              <w:rPr>
                <w:rFonts w:ascii="Times New Roman" w:hAnsi="Times New Roman" w:cs="Times New Roman"/>
                <w:noProof/>
                <w:webHidden/>
              </w:rPr>
              <w:fldChar w:fldCharType="end"/>
            </w:r>
          </w:hyperlink>
        </w:p>
        <w:p w14:paraId="12D2F947" w14:textId="4C00F003"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607" w:history="1">
            <w:r w:rsidRPr="0010011E">
              <w:rPr>
                <w:rStyle w:val="Hyperlink"/>
                <w:rFonts w:ascii="Times New Roman" w:hAnsi="Times New Roman" w:cs="Times New Roman"/>
                <w:noProof/>
              </w:rPr>
              <w:t>6. Conclusion.</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_Toc229848607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11</w:t>
            </w:r>
            <w:r w:rsidRPr="0010011E">
              <w:rPr>
                <w:rFonts w:ascii="Times New Roman" w:hAnsi="Times New Roman" w:cs="Times New Roman"/>
                <w:noProof/>
                <w:webHidden/>
              </w:rPr>
              <w:fldChar w:fldCharType="end"/>
            </w:r>
          </w:hyperlink>
        </w:p>
        <w:p w14:paraId="42B1D243" w14:textId="560E6A12" w:rsidR="0010011E" w:rsidRPr="0010011E" w:rsidRDefault="0010011E" w:rsidP="0010011E">
          <w:pPr>
            <w:pStyle w:val="TOC1"/>
            <w:tabs>
              <w:tab w:val="right" w:leader="dot" w:pos="9016"/>
            </w:tabs>
            <w:spacing w:line="276" w:lineRule="auto"/>
            <w:rPr>
              <w:rFonts w:ascii="Times New Roman" w:eastAsiaTheme="minorEastAsia" w:hAnsi="Times New Roman" w:cs="Times New Roman"/>
              <w:noProof/>
              <w:lang w:eastAsia="en-GB"/>
            </w:rPr>
          </w:pPr>
          <w:hyperlink w:anchor="_Toc229848608" w:history="1">
            <w:r w:rsidRPr="0010011E">
              <w:rPr>
                <w:rStyle w:val="Hyperlink"/>
                <w:rFonts w:ascii="Times New Roman" w:hAnsi="Times New Roman" w:cs="Times New Roman"/>
                <w:noProof/>
              </w:rPr>
              <w:t>7. Recommendations</w:t>
            </w:r>
            <w:r w:rsidRPr="0010011E">
              <w:rPr>
                <w:rFonts w:ascii="Times New Roman" w:hAnsi="Times New Roman" w:cs="Times New Roman"/>
                <w:noProof/>
                <w:webHidden/>
              </w:rPr>
              <w:tab/>
            </w:r>
            <w:r w:rsidRPr="0010011E">
              <w:rPr>
                <w:rFonts w:ascii="Times New Roman" w:hAnsi="Times New Roman" w:cs="Times New Roman"/>
                <w:noProof/>
                <w:webHidden/>
              </w:rPr>
              <w:fldChar w:fldCharType="begin"/>
            </w:r>
            <w:r w:rsidRPr="0010011E">
              <w:rPr>
                <w:rFonts w:ascii="Times New Roman" w:hAnsi="Times New Roman" w:cs="Times New Roman"/>
                <w:noProof/>
                <w:webHidden/>
              </w:rPr>
              <w:instrText xml:space="preserve"> PAGEREF _Toc229848608 \h </w:instrText>
            </w:r>
            <w:r w:rsidRPr="0010011E">
              <w:rPr>
                <w:rFonts w:ascii="Times New Roman" w:hAnsi="Times New Roman" w:cs="Times New Roman"/>
                <w:noProof/>
                <w:webHidden/>
              </w:rPr>
            </w:r>
            <w:r w:rsidRPr="0010011E">
              <w:rPr>
                <w:rFonts w:ascii="Times New Roman" w:hAnsi="Times New Roman" w:cs="Times New Roman"/>
                <w:noProof/>
                <w:webHidden/>
              </w:rPr>
              <w:fldChar w:fldCharType="separate"/>
            </w:r>
            <w:r w:rsidR="00D273A0">
              <w:rPr>
                <w:rFonts w:ascii="Times New Roman" w:hAnsi="Times New Roman" w:cs="Times New Roman"/>
                <w:noProof/>
                <w:webHidden/>
              </w:rPr>
              <w:t>12</w:t>
            </w:r>
            <w:r w:rsidRPr="0010011E">
              <w:rPr>
                <w:rFonts w:ascii="Times New Roman" w:hAnsi="Times New Roman" w:cs="Times New Roman"/>
                <w:noProof/>
                <w:webHidden/>
              </w:rPr>
              <w:fldChar w:fldCharType="end"/>
            </w:r>
          </w:hyperlink>
        </w:p>
        <w:p w14:paraId="67C024D2" w14:textId="3ADC3A65" w:rsidR="0010011E" w:rsidRDefault="0010011E" w:rsidP="0010011E">
          <w:pPr>
            <w:spacing w:line="276" w:lineRule="auto"/>
            <w:rPr>
              <w:b/>
              <w:bCs/>
              <w:noProof/>
            </w:rPr>
          </w:pPr>
          <w:r w:rsidRPr="0010011E">
            <w:rPr>
              <w:rFonts w:ascii="Times New Roman" w:hAnsi="Times New Roman" w:cs="Times New Roman"/>
              <w:b/>
              <w:bCs/>
              <w:noProof/>
            </w:rPr>
            <w:fldChar w:fldCharType="end"/>
          </w:r>
        </w:p>
      </w:sdtContent>
    </w:sdt>
    <w:p w14:paraId="49DCE99A" w14:textId="3A158C9D" w:rsidR="00380516" w:rsidRPr="008555DC" w:rsidRDefault="00380516" w:rsidP="0010011E">
      <w:pPr>
        <w:pStyle w:val="Heading1"/>
      </w:pPr>
      <w:bookmarkStart w:id="0" w:name="_Toc229848579"/>
      <w:r w:rsidRPr="00380516">
        <w:lastRenderedPageBreak/>
        <w:t>ABSTRACT</w:t>
      </w:r>
      <w:bookmarkEnd w:id="0"/>
    </w:p>
    <w:p w14:paraId="55BF8D68" w14:textId="4E8E2392" w:rsidR="00380516" w:rsidRPr="00380516" w:rsidRDefault="00380516" w:rsidP="00380516">
      <w:pPr>
        <w:jc w:val="both"/>
        <w:rPr>
          <w:rFonts w:ascii="Times New Roman" w:hAnsi="Times New Roman" w:cs="Times New Roman"/>
        </w:rPr>
      </w:pPr>
      <w:r w:rsidRPr="00380516">
        <w:rPr>
          <w:rFonts w:ascii="Times New Roman" w:hAnsi="Times New Roman" w:cs="Times New Roman"/>
        </w:rPr>
        <w:t xml:space="preserve">This study investigated the attitudinal, psychological, and sociocultural factors that influence the work ethic and performance of women in the domestic labour sector in Kampala, Uganda. The research used both qualitative and quantitative methods to study a sample of </w:t>
      </w:r>
      <w:r w:rsidR="0022653F" w:rsidRPr="008555DC">
        <w:rPr>
          <w:rFonts w:ascii="Times New Roman" w:hAnsi="Times New Roman" w:cs="Times New Roman"/>
        </w:rPr>
        <w:t>120</w:t>
      </w:r>
      <w:r w:rsidRPr="00380516">
        <w:rPr>
          <w:rFonts w:ascii="Times New Roman" w:hAnsi="Times New Roman" w:cs="Times New Roman"/>
        </w:rPr>
        <w:t xml:space="preserve"> female domestic workers. This sample included women with different educational levels: those with no formal schooling, </w:t>
      </w:r>
      <w:r w:rsidR="00195A29" w:rsidRPr="008555DC">
        <w:rPr>
          <w:rFonts w:ascii="Times New Roman" w:hAnsi="Times New Roman" w:cs="Times New Roman"/>
        </w:rPr>
        <w:t xml:space="preserve">women who have attained formal education up to Primary Seven (P7), Senior Four (S4), or Senior Six (S6). </w:t>
      </w:r>
      <w:r w:rsidRPr="00380516">
        <w:rPr>
          <w:rFonts w:ascii="Times New Roman" w:hAnsi="Times New Roman" w:cs="Times New Roman"/>
        </w:rPr>
        <w:t xml:space="preserve">The findings showed a </w:t>
      </w:r>
      <w:r w:rsidR="00276DF8" w:rsidRPr="008555DC">
        <w:rPr>
          <w:rFonts w:ascii="Times New Roman" w:hAnsi="Times New Roman" w:cs="Times New Roman"/>
        </w:rPr>
        <w:t>“</w:t>
      </w:r>
      <w:r w:rsidRPr="00380516">
        <w:rPr>
          <w:rFonts w:ascii="Times New Roman" w:hAnsi="Times New Roman" w:cs="Times New Roman"/>
        </w:rPr>
        <w:t>employability paradox</w:t>
      </w:r>
      <w:r w:rsidR="00276DF8" w:rsidRPr="008555DC">
        <w:rPr>
          <w:rFonts w:ascii="Times New Roman" w:hAnsi="Times New Roman" w:cs="Times New Roman"/>
        </w:rPr>
        <w:t>”</w:t>
      </w:r>
      <w:r w:rsidRPr="00380516">
        <w:rPr>
          <w:rFonts w:ascii="Times New Roman" w:hAnsi="Times New Roman" w:cs="Times New Roman"/>
        </w:rPr>
        <w:t xml:space="preserve"> in the domestic work sector. Women with formal school certificates showed better daily discipline, ability to read instructions, and structured reliability. However, the </w:t>
      </w:r>
      <w:r w:rsidR="004E3467">
        <w:rPr>
          <w:rFonts w:ascii="Times New Roman" w:hAnsi="Times New Roman" w:cs="Times New Roman"/>
        </w:rPr>
        <w:t>research</w:t>
      </w:r>
      <w:r w:rsidRPr="00380516">
        <w:rPr>
          <w:rFonts w:ascii="Times New Roman" w:hAnsi="Times New Roman" w:cs="Times New Roman"/>
        </w:rPr>
        <w:t xml:space="preserve"> also showed an </w:t>
      </w:r>
      <w:r w:rsidR="00276DF8" w:rsidRPr="008555DC">
        <w:rPr>
          <w:rFonts w:ascii="Times New Roman" w:hAnsi="Times New Roman" w:cs="Times New Roman"/>
        </w:rPr>
        <w:t>“</w:t>
      </w:r>
      <w:r w:rsidRPr="00380516">
        <w:rPr>
          <w:rFonts w:ascii="Times New Roman" w:hAnsi="Times New Roman" w:cs="Times New Roman"/>
        </w:rPr>
        <w:t>education-occupation mismatch,</w:t>
      </w:r>
      <w:r w:rsidR="00276DF8" w:rsidRPr="008555DC">
        <w:rPr>
          <w:rFonts w:ascii="Times New Roman" w:hAnsi="Times New Roman" w:cs="Times New Roman"/>
        </w:rPr>
        <w:t>”</w:t>
      </w:r>
      <w:r w:rsidRPr="00380516">
        <w:rPr>
          <w:rFonts w:ascii="Times New Roman" w:hAnsi="Times New Roman" w:cs="Times New Roman"/>
        </w:rPr>
        <w:t xml:space="preserve"> where higher education created a resistance to doing manual household tasks because the workers felt the jobs were beneath their school level. On the other hand, women with no formal schooling showed stronger natural work instincts and high internal motivation for caregiving, though they struggled with fixed schedules. Family upbringing and community values emerged as stronger indicators of hard work than formal schooling alone. This study recommends introducing soft-skills training and </w:t>
      </w:r>
      <w:r w:rsidR="00195A29" w:rsidRPr="00380516">
        <w:rPr>
          <w:rFonts w:ascii="Times New Roman" w:hAnsi="Times New Roman" w:cs="Times New Roman"/>
        </w:rPr>
        <w:t>formalized</w:t>
      </w:r>
      <w:r w:rsidRPr="00380516">
        <w:rPr>
          <w:rFonts w:ascii="Times New Roman" w:hAnsi="Times New Roman" w:cs="Times New Roman"/>
        </w:rPr>
        <w:t xml:space="preserve"> employment standards to protect and elevate the dignity of domestic work. </w:t>
      </w:r>
    </w:p>
    <w:p w14:paraId="1EB4ADAC" w14:textId="77777777" w:rsidR="00380516" w:rsidRPr="008555DC" w:rsidRDefault="00380516" w:rsidP="00380516">
      <w:pPr>
        <w:rPr>
          <w:rFonts w:ascii="Times New Roman" w:hAnsi="Times New Roman" w:cs="Times New Roman"/>
          <w:b/>
          <w:bCs/>
        </w:rPr>
      </w:pPr>
    </w:p>
    <w:p w14:paraId="77929844" w14:textId="15DA799F" w:rsidR="00733446" w:rsidRPr="00733446" w:rsidRDefault="00733446" w:rsidP="008555DC">
      <w:pPr>
        <w:pStyle w:val="Heading1"/>
      </w:pPr>
      <w:bookmarkStart w:id="1" w:name="_Toc229848580"/>
      <w:r w:rsidRPr="00733446">
        <w:t>1</w:t>
      </w:r>
      <w:r w:rsidRPr="008555DC">
        <w:t xml:space="preserve">. </w:t>
      </w:r>
      <w:r w:rsidRPr="00733446">
        <w:t>Introduction</w:t>
      </w:r>
      <w:bookmarkEnd w:id="1"/>
    </w:p>
    <w:p w14:paraId="4DE85AE5" w14:textId="076B10D7" w:rsidR="00733446" w:rsidRPr="003E7FAF" w:rsidRDefault="00733446" w:rsidP="003E7FAF">
      <w:pPr>
        <w:pStyle w:val="Heading2"/>
      </w:pPr>
      <w:bookmarkStart w:id="2" w:name="_Toc229848581"/>
      <w:r w:rsidRPr="003E7FAF">
        <w:t>1.1. Background</w:t>
      </w:r>
      <w:bookmarkEnd w:id="2"/>
    </w:p>
    <w:p w14:paraId="37875617" w14:textId="4A0FC591" w:rsidR="00733446" w:rsidRPr="00733446" w:rsidRDefault="00733446" w:rsidP="00733446">
      <w:pPr>
        <w:jc w:val="both"/>
        <w:rPr>
          <w:rFonts w:ascii="Times New Roman" w:hAnsi="Times New Roman" w:cs="Times New Roman"/>
        </w:rPr>
      </w:pPr>
      <w:r w:rsidRPr="00733446">
        <w:rPr>
          <w:rFonts w:ascii="Times New Roman" w:hAnsi="Times New Roman" w:cs="Times New Roman"/>
        </w:rPr>
        <w:t>Uganda, like many developing nations, grapples with the dual burden of unemployment and underemployment. While economic policy debates typically center on job creation and labour market expansion, a less-discussed but equally pressing phenomenon persists: individuals who are capable of working but demonstrate little or no motivation to do so. This paradox is especially visible in domestic service</w:t>
      </w:r>
      <w:r w:rsidRPr="008555DC">
        <w:rPr>
          <w:rFonts w:ascii="Times New Roman" w:hAnsi="Times New Roman" w:cs="Times New Roman"/>
        </w:rPr>
        <w:t xml:space="preserve">, </w:t>
      </w:r>
      <w:r w:rsidRPr="00733446">
        <w:rPr>
          <w:rFonts w:ascii="Times New Roman" w:hAnsi="Times New Roman" w:cs="Times New Roman"/>
        </w:rPr>
        <w:t>a sector that employs a significant proportion of the Ugandan workforce</w:t>
      </w:r>
      <w:r w:rsidRPr="008555DC">
        <w:rPr>
          <w:rFonts w:ascii="Times New Roman" w:hAnsi="Times New Roman" w:cs="Times New Roman"/>
        </w:rPr>
        <w:t xml:space="preserve">, </w:t>
      </w:r>
      <w:r w:rsidRPr="00733446">
        <w:rPr>
          <w:rFonts w:ascii="Times New Roman" w:hAnsi="Times New Roman" w:cs="Times New Roman"/>
        </w:rPr>
        <w:t>where distinctions in work ethic, attitude, and effectiveness are observed across different educational backgrounds.</w:t>
      </w:r>
      <w:r w:rsidR="00104FC5">
        <w:rPr>
          <w:rFonts w:ascii="Times New Roman" w:hAnsi="Times New Roman" w:cs="Times New Roman"/>
        </w:rPr>
        <w:t xml:space="preserve"> </w:t>
      </w:r>
      <w:r w:rsidRPr="00733446">
        <w:rPr>
          <w:rFonts w:ascii="Times New Roman" w:hAnsi="Times New Roman" w:cs="Times New Roman"/>
        </w:rPr>
        <w:t>Anecdotal evidence and emerging qualitative observations suggest a striking pattern: women who have attained formal education up to Primary Seven (P7), Senior Four (S4), or Senior Six (S6) often demonstrate higher diligence, discipline, and efficiency when engaged as domestic workers. Conversely, women with little or no formal schooling, who work as general household assistants, are sometimes perceived to exhibit stronger natural work instincts, emotional intelligence in caregiving, and adaptability. This raises critical questions about the relationship between education, employability, and intrinsic motivation to work. The broader discourse on employability focuses on skills, credentials, and labour market access. However, the internal disposition toward work</w:t>
      </w:r>
      <w:r w:rsidRPr="008555DC">
        <w:rPr>
          <w:rFonts w:ascii="Times New Roman" w:hAnsi="Times New Roman" w:cs="Times New Roman"/>
        </w:rPr>
        <w:t xml:space="preserve">, </w:t>
      </w:r>
      <w:r w:rsidRPr="00733446">
        <w:rPr>
          <w:rFonts w:ascii="Times New Roman" w:hAnsi="Times New Roman" w:cs="Times New Roman"/>
        </w:rPr>
        <w:t>what psychologists describe as work motivation and what economists link to human capital theory</w:t>
      </w:r>
      <w:r w:rsidRPr="008555DC">
        <w:rPr>
          <w:rFonts w:ascii="Times New Roman" w:hAnsi="Times New Roman" w:cs="Times New Roman"/>
        </w:rPr>
        <w:t xml:space="preserve"> </w:t>
      </w:r>
      <w:r w:rsidRPr="00733446">
        <w:rPr>
          <w:rFonts w:ascii="Times New Roman" w:hAnsi="Times New Roman" w:cs="Times New Roman"/>
        </w:rPr>
        <w:t>remains underexplored in the Ugandan domestic labour context. Understanding why some people, regardless of their education, choose not to engage productively with available work opportunities is essential for developing targeted interventions</w:t>
      </w:r>
      <w:r w:rsidRPr="008555DC">
        <w:rPr>
          <w:rFonts w:ascii="Times New Roman" w:hAnsi="Times New Roman" w:cs="Times New Roman"/>
        </w:rPr>
        <w:t>.</w:t>
      </w:r>
    </w:p>
    <w:p w14:paraId="6E1D89BA" w14:textId="07090E16" w:rsidR="00473765" w:rsidRDefault="00473765">
      <w:pPr>
        <w:rPr>
          <w:rFonts w:ascii="Times New Roman" w:hAnsi="Times New Roman" w:cs="Times New Roman"/>
        </w:rPr>
      </w:pPr>
    </w:p>
    <w:p w14:paraId="5D39191C" w14:textId="77777777" w:rsidR="00104FC5" w:rsidRDefault="00104FC5">
      <w:pPr>
        <w:rPr>
          <w:rFonts w:ascii="Times New Roman" w:hAnsi="Times New Roman" w:cs="Times New Roman"/>
        </w:rPr>
      </w:pPr>
    </w:p>
    <w:p w14:paraId="5BA46D36" w14:textId="77777777" w:rsidR="004E3467" w:rsidRDefault="004E3467">
      <w:pPr>
        <w:rPr>
          <w:rFonts w:ascii="Times New Roman" w:hAnsi="Times New Roman" w:cs="Times New Roman"/>
        </w:rPr>
      </w:pPr>
    </w:p>
    <w:p w14:paraId="39183BEB" w14:textId="77777777" w:rsidR="004E3467" w:rsidRDefault="004E3467">
      <w:pPr>
        <w:rPr>
          <w:rFonts w:ascii="Times New Roman" w:hAnsi="Times New Roman" w:cs="Times New Roman"/>
        </w:rPr>
      </w:pPr>
    </w:p>
    <w:p w14:paraId="5958F84A" w14:textId="77777777" w:rsidR="004E3467" w:rsidRDefault="004E3467">
      <w:pPr>
        <w:rPr>
          <w:rFonts w:ascii="Times New Roman" w:hAnsi="Times New Roman" w:cs="Times New Roman"/>
        </w:rPr>
      </w:pPr>
    </w:p>
    <w:p w14:paraId="786D0077" w14:textId="77777777" w:rsidR="00104FC5" w:rsidRPr="008555DC" w:rsidRDefault="00104FC5">
      <w:pPr>
        <w:rPr>
          <w:rFonts w:ascii="Times New Roman" w:hAnsi="Times New Roman" w:cs="Times New Roman"/>
        </w:rPr>
      </w:pPr>
    </w:p>
    <w:p w14:paraId="18BBA1B1" w14:textId="793AD11D" w:rsidR="00B62C6F" w:rsidRPr="00B62C6F" w:rsidRDefault="00B62C6F" w:rsidP="003E7FAF">
      <w:pPr>
        <w:pStyle w:val="Heading2"/>
      </w:pPr>
      <w:bookmarkStart w:id="3" w:name="_Toc229848582"/>
      <w:r w:rsidRPr="00B62C6F">
        <w:lastRenderedPageBreak/>
        <w:t>1.2</w:t>
      </w:r>
      <w:r w:rsidRPr="008555DC">
        <w:rPr>
          <w:b w:val="0"/>
        </w:rPr>
        <w:t>.</w:t>
      </w:r>
      <w:r w:rsidRPr="00B62C6F">
        <w:t xml:space="preserve"> Problem Statement</w:t>
      </w:r>
      <w:bookmarkEnd w:id="3"/>
    </w:p>
    <w:p w14:paraId="694A340F" w14:textId="77777777" w:rsidR="00217C4C" w:rsidRPr="008555DC" w:rsidRDefault="00B62C6F" w:rsidP="00217C4C">
      <w:pPr>
        <w:jc w:val="both"/>
        <w:rPr>
          <w:rFonts w:ascii="Times New Roman" w:hAnsi="Times New Roman" w:cs="Times New Roman"/>
        </w:rPr>
      </w:pPr>
      <w:r w:rsidRPr="00B62C6F">
        <w:rPr>
          <w:rFonts w:ascii="Times New Roman" w:hAnsi="Times New Roman" w:cs="Times New Roman"/>
        </w:rPr>
        <w:t>Despite growing rates of school enrolment and a government-driven emphasis on education for employment, Uganda continues to record high levels of youth unemployment and underemployment. However, beyond structural unemployment caused by insufficient jobs in the economy, there exists a category of voluntary non-participation in the labour market. Some individuals, even when presented with work opportunities, demonstrate reluctance, avoidance, or outright refusal to engage in gainful employment. The problem is compounded by the observation that educational attainment does not always translate into a stronger work ethic.</w:t>
      </w:r>
    </w:p>
    <w:p w14:paraId="08CEE1B5" w14:textId="52AF2525" w:rsidR="00B62C6F" w:rsidRDefault="00B62C6F" w:rsidP="00616C10">
      <w:pPr>
        <w:jc w:val="both"/>
        <w:rPr>
          <w:rFonts w:ascii="Times New Roman" w:hAnsi="Times New Roman" w:cs="Times New Roman"/>
        </w:rPr>
      </w:pPr>
      <w:r w:rsidRPr="00B62C6F">
        <w:rPr>
          <w:rFonts w:ascii="Times New Roman" w:hAnsi="Times New Roman" w:cs="Times New Roman"/>
        </w:rPr>
        <w:t xml:space="preserve">Among women in the domestic sector, those with formal education (P7 to S6) sometimes show better performance and reliability, while some women without formal education, despite possessing practical domestic skills, display inconsistency and resistance to structured work environments. This suggests that the factors driving productivity and work commitment extend beyond education alone. Left unaddressed, this phenomenon contributes to the wastage of human capital, perpetuates cycles of poverty, and undermines national productivity goals. There </w:t>
      </w:r>
      <w:r w:rsidR="00217C4C" w:rsidRPr="008555DC">
        <w:rPr>
          <w:rFonts w:ascii="Times New Roman" w:hAnsi="Times New Roman" w:cs="Times New Roman"/>
        </w:rPr>
        <w:t>was</w:t>
      </w:r>
      <w:r w:rsidRPr="00B62C6F">
        <w:rPr>
          <w:rFonts w:ascii="Times New Roman" w:hAnsi="Times New Roman" w:cs="Times New Roman"/>
        </w:rPr>
        <w:t>, therefore, an urgent need to investigate the attitudinal, sociocultural, psychological, and educational factors that influence people</w:t>
      </w:r>
      <w:r w:rsidR="00276DF8" w:rsidRPr="008555DC">
        <w:rPr>
          <w:rFonts w:ascii="Times New Roman" w:hAnsi="Times New Roman" w:cs="Times New Roman"/>
        </w:rPr>
        <w:t>’</w:t>
      </w:r>
      <w:r w:rsidRPr="00B62C6F">
        <w:rPr>
          <w:rFonts w:ascii="Times New Roman" w:hAnsi="Times New Roman" w:cs="Times New Roman"/>
        </w:rPr>
        <w:t xml:space="preserve">s willingness to work, particularly among women in the informal domestic </w:t>
      </w:r>
      <w:r w:rsidR="00855F40" w:rsidRPr="00B62C6F">
        <w:rPr>
          <w:rFonts w:ascii="Times New Roman" w:hAnsi="Times New Roman" w:cs="Times New Roman"/>
        </w:rPr>
        <w:t>labor</w:t>
      </w:r>
      <w:r w:rsidRPr="00B62C6F">
        <w:rPr>
          <w:rFonts w:ascii="Times New Roman" w:hAnsi="Times New Roman" w:cs="Times New Roman"/>
        </w:rPr>
        <w:t xml:space="preserve"> sector.</w:t>
      </w:r>
    </w:p>
    <w:p w14:paraId="62508349" w14:textId="77777777" w:rsidR="00104FC5" w:rsidRPr="008555DC" w:rsidRDefault="00104FC5" w:rsidP="00616C10">
      <w:pPr>
        <w:jc w:val="both"/>
        <w:rPr>
          <w:rFonts w:ascii="Times New Roman" w:hAnsi="Times New Roman" w:cs="Times New Roman"/>
        </w:rPr>
      </w:pPr>
    </w:p>
    <w:p w14:paraId="0990F69A" w14:textId="7D80C05D" w:rsidR="0010074A" w:rsidRPr="0010074A" w:rsidRDefault="0010074A" w:rsidP="0010074A">
      <w:pPr>
        <w:rPr>
          <w:rFonts w:ascii="Times New Roman" w:hAnsi="Times New Roman" w:cs="Times New Roman"/>
          <w:b/>
          <w:bCs/>
        </w:rPr>
      </w:pPr>
      <w:r w:rsidRPr="0010074A">
        <w:rPr>
          <w:rFonts w:ascii="Times New Roman" w:hAnsi="Times New Roman" w:cs="Times New Roman"/>
          <w:b/>
          <w:bCs/>
        </w:rPr>
        <w:t>1.3</w:t>
      </w:r>
      <w:r w:rsidRPr="008555DC">
        <w:rPr>
          <w:rFonts w:ascii="Times New Roman" w:hAnsi="Times New Roman" w:cs="Times New Roman"/>
          <w:b/>
          <w:bCs/>
        </w:rPr>
        <w:t>.</w:t>
      </w:r>
      <w:r w:rsidRPr="0010074A">
        <w:rPr>
          <w:rFonts w:ascii="Times New Roman" w:hAnsi="Times New Roman" w:cs="Times New Roman"/>
          <w:b/>
          <w:bCs/>
        </w:rPr>
        <w:t xml:space="preserve"> Aim and Objectives</w:t>
      </w:r>
    </w:p>
    <w:p w14:paraId="19512D24" w14:textId="6627815A" w:rsidR="0010074A" w:rsidRPr="0010074A" w:rsidRDefault="0010074A" w:rsidP="003E7FAF">
      <w:pPr>
        <w:pStyle w:val="Heading2"/>
      </w:pPr>
      <w:bookmarkStart w:id="4" w:name="_Toc229848583"/>
      <w:r w:rsidRPr="0010074A">
        <w:t>1.3.1</w:t>
      </w:r>
      <w:r w:rsidRPr="008555DC">
        <w:rPr>
          <w:b w:val="0"/>
        </w:rPr>
        <w:t>.</w:t>
      </w:r>
      <w:r w:rsidRPr="0010074A">
        <w:t xml:space="preserve"> General Objective</w:t>
      </w:r>
      <w:bookmarkEnd w:id="4"/>
    </w:p>
    <w:p w14:paraId="5A3D8496" w14:textId="77777777" w:rsidR="0010074A" w:rsidRDefault="0010074A" w:rsidP="0010074A">
      <w:pPr>
        <w:jc w:val="both"/>
        <w:rPr>
          <w:rFonts w:ascii="Times New Roman" w:hAnsi="Times New Roman" w:cs="Times New Roman"/>
        </w:rPr>
      </w:pPr>
      <w:r w:rsidRPr="0010074A">
        <w:rPr>
          <w:rFonts w:ascii="Times New Roman" w:hAnsi="Times New Roman" w:cs="Times New Roman"/>
        </w:rPr>
        <w:t>This study aimed to investigate the factors that influenced work ethic and hard work among women in the domestic labour sector in Uganda, with a focus on the interplay between educational background, motivation, and employability.</w:t>
      </w:r>
    </w:p>
    <w:p w14:paraId="0A730FDF" w14:textId="77777777" w:rsidR="00BE11A2" w:rsidRPr="0010074A" w:rsidRDefault="00BE11A2" w:rsidP="0010074A">
      <w:pPr>
        <w:jc w:val="both"/>
        <w:rPr>
          <w:rFonts w:ascii="Times New Roman" w:hAnsi="Times New Roman" w:cs="Times New Roman"/>
        </w:rPr>
      </w:pPr>
    </w:p>
    <w:p w14:paraId="0514456A" w14:textId="77777777" w:rsidR="0010074A" w:rsidRPr="0010074A" w:rsidRDefault="0010074A" w:rsidP="003E7FAF">
      <w:pPr>
        <w:pStyle w:val="Heading2"/>
      </w:pPr>
      <w:bookmarkStart w:id="5" w:name="_Toc229848584"/>
      <w:r w:rsidRPr="0010074A">
        <w:t>1.3.2 Specific Objectives</w:t>
      </w:r>
      <w:bookmarkEnd w:id="5"/>
    </w:p>
    <w:p w14:paraId="75B79B97" w14:textId="77777777" w:rsidR="0010074A" w:rsidRPr="0010074A" w:rsidRDefault="0010074A" w:rsidP="00BE11A2">
      <w:pPr>
        <w:numPr>
          <w:ilvl w:val="0"/>
          <w:numId w:val="2"/>
        </w:numPr>
        <w:spacing w:line="360" w:lineRule="auto"/>
        <w:jc w:val="both"/>
        <w:rPr>
          <w:rFonts w:ascii="Times New Roman" w:hAnsi="Times New Roman" w:cs="Times New Roman"/>
        </w:rPr>
      </w:pPr>
      <w:r w:rsidRPr="0010074A">
        <w:rPr>
          <w:rFonts w:ascii="Times New Roman" w:hAnsi="Times New Roman" w:cs="Times New Roman"/>
        </w:rPr>
        <w:t>To examine the relationship between level of formal education and work performance among female domestic workers in Uganda.</w:t>
      </w:r>
    </w:p>
    <w:p w14:paraId="1FD8F6E1" w14:textId="77777777" w:rsidR="0010074A" w:rsidRPr="0010074A" w:rsidRDefault="0010074A" w:rsidP="00BE11A2">
      <w:pPr>
        <w:numPr>
          <w:ilvl w:val="0"/>
          <w:numId w:val="2"/>
        </w:numPr>
        <w:spacing w:line="360" w:lineRule="auto"/>
        <w:jc w:val="both"/>
        <w:rPr>
          <w:rFonts w:ascii="Times New Roman" w:hAnsi="Times New Roman" w:cs="Times New Roman"/>
        </w:rPr>
      </w:pPr>
      <w:r w:rsidRPr="0010074A">
        <w:rPr>
          <w:rFonts w:ascii="Times New Roman" w:hAnsi="Times New Roman" w:cs="Times New Roman"/>
        </w:rPr>
        <w:t>To identify the psychological and sociocultural factors that contributed to or hindered a strong work ethic among women in the informal sector.</w:t>
      </w:r>
    </w:p>
    <w:p w14:paraId="6183D580" w14:textId="77777777" w:rsidR="0010074A" w:rsidRPr="0010074A" w:rsidRDefault="0010074A" w:rsidP="00BE11A2">
      <w:pPr>
        <w:numPr>
          <w:ilvl w:val="0"/>
          <w:numId w:val="2"/>
        </w:numPr>
        <w:spacing w:line="360" w:lineRule="auto"/>
        <w:jc w:val="both"/>
        <w:rPr>
          <w:rFonts w:ascii="Times New Roman" w:hAnsi="Times New Roman" w:cs="Times New Roman"/>
        </w:rPr>
      </w:pPr>
      <w:r w:rsidRPr="0010074A">
        <w:rPr>
          <w:rFonts w:ascii="Times New Roman" w:hAnsi="Times New Roman" w:cs="Times New Roman"/>
        </w:rPr>
        <w:t>To compare attitudes toward work between women with formal education (P7, S4, S6) and those with no formal schooling in domestic service roles.</w:t>
      </w:r>
    </w:p>
    <w:p w14:paraId="19A27F72" w14:textId="4C6906BE" w:rsidR="0010074A" w:rsidRPr="0010074A" w:rsidRDefault="0010074A" w:rsidP="00BE11A2">
      <w:pPr>
        <w:numPr>
          <w:ilvl w:val="0"/>
          <w:numId w:val="2"/>
        </w:numPr>
        <w:spacing w:line="360" w:lineRule="auto"/>
        <w:jc w:val="both"/>
        <w:rPr>
          <w:rFonts w:ascii="Times New Roman" w:hAnsi="Times New Roman" w:cs="Times New Roman"/>
        </w:rPr>
      </w:pPr>
      <w:r w:rsidRPr="0010074A">
        <w:rPr>
          <w:rFonts w:ascii="Times New Roman" w:hAnsi="Times New Roman" w:cs="Times New Roman"/>
        </w:rPr>
        <w:t>To explore how family upbringing, community values, and personal aspirations shaped individuals</w:t>
      </w:r>
      <w:r w:rsidR="00276DF8" w:rsidRPr="008555DC">
        <w:rPr>
          <w:rFonts w:ascii="Times New Roman" w:hAnsi="Times New Roman" w:cs="Times New Roman"/>
        </w:rPr>
        <w:t>’</w:t>
      </w:r>
      <w:r w:rsidRPr="0010074A">
        <w:rPr>
          <w:rFonts w:ascii="Times New Roman" w:hAnsi="Times New Roman" w:cs="Times New Roman"/>
        </w:rPr>
        <w:t xml:space="preserve"> disposition toward hard work.</w:t>
      </w:r>
    </w:p>
    <w:p w14:paraId="09FFFA21" w14:textId="77777777" w:rsidR="0010074A" w:rsidRPr="008555DC" w:rsidRDefault="0010074A" w:rsidP="00BE11A2">
      <w:pPr>
        <w:numPr>
          <w:ilvl w:val="0"/>
          <w:numId w:val="2"/>
        </w:numPr>
        <w:spacing w:line="360" w:lineRule="auto"/>
        <w:jc w:val="both"/>
        <w:rPr>
          <w:rFonts w:ascii="Times New Roman" w:hAnsi="Times New Roman" w:cs="Times New Roman"/>
        </w:rPr>
      </w:pPr>
      <w:r w:rsidRPr="0010074A">
        <w:rPr>
          <w:rFonts w:ascii="Times New Roman" w:hAnsi="Times New Roman" w:cs="Times New Roman"/>
        </w:rPr>
        <w:t>To propose practical interventions that could foster a culture of productivity and work ethic among Ugandan women regardless of educational background.</w:t>
      </w:r>
    </w:p>
    <w:p w14:paraId="2240F222" w14:textId="77777777" w:rsidR="0010074A" w:rsidRDefault="0010074A" w:rsidP="00195231">
      <w:pPr>
        <w:rPr>
          <w:rFonts w:ascii="Times New Roman" w:hAnsi="Times New Roman" w:cs="Times New Roman"/>
        </w:rPr>
      </w:pPr>
    </w:p>
    <w:p w14:paraId="6579011C" w14:textId="77777777" w:rsidR="00BE11A2" w:rsidRDefault="00BE11A2" w:rsidP="00195231">
      <w:pPr>
        <w:rPr>
          <w:rFonts w:ascii="Times New Roman" w:hAnsi="Times New Roman" w:cs="Times New Roman"/>
        </w:rPr>
      </w:pPr>
    </w:p>
    <w:p w14:paraId="3A6BF6C0" w14:textId="77777777" w:rsidR="00BE11A2" w:rsidRDefault="00BE11A2" w:rsidP="00195231">
      <w:pPr>
        <w:rPr>
          <w:rFonts w:ascii="Times New Roman" w:hAnsi="Times New Roman" w:cs="Times New Roman"/>
        </w:rPr>
      </w:pPr>
    </w:p>
    <w:p w14:paraId="2995E79D" w14:textId="77777777" w:rsidR="00BE11A2" w:rsidRDefault="00BE11A2" w:rsidP="00195231">
      <w:pPr>
        <w:rPr>
          <w:rFonts w:ascii="Times New Roman" w:hAnsi="Times New Roman" w:cs="Times New Roman"/>
        </w:rPr>
      </w:pPr>
    </w:p>
    <w:p w14:paraId="0C93B1CB" w14:textId="77777777" w:rsidR="00BE11A2" w:rsidRDefault="00BE11A2" w:rsidP="00195231">
      <w:pPr>
        <w:rPr>
          <w:rFonts w:ascii="Times New Roman" w:hAnsi="Times New Roman" w:cs="Times New Roman"/>
        </w:rPr>
      </w:pPr>
    </w:p>
    <w:p w14:paraId="04722652" w14:textId="77777777" w:rsidR="00BE11A2" w:rsidRPr="0010074A" w:rsidRDefault="00BE11A2" w:rsidP="00195231">
      <w:pPr>
        <w:rPr>
          <w:rFonts w:ascii="Times New Roman" w:hAnsi="Times New Roman" w:cs="Times New Roman"/>
        </w:rPr>
      </w:pPr>
    </w:p>
    <w:p w14:paraId="3C2B82EE" w14:textId="77777777" w:rsidR="0010074A" w:rsidRPr="0010074A" w:rsidRDefault="0010074A" w:rsidP="003E7FAF">
      <w:pPr>
        <w:pStyle w:val="Heading2"/>
      </w:pPr>
      <w:bookmarkStart w:id="6" w:name="_Toc229848585"/>
      <w:r w:rsidRPr="0010074A">
        <w:lastRenderedPageBreak/>
        <w:t>1.4 Research Scope</w:t>
      </w:r>
      <w:bookmarkEnd w:id="6"/>
    </w:p>
    <w:p w14:paraId="6C4AAE1D" w14:textId="5E4E988B" w:rsidR="0010074A" w:rsidRPr="008555DC" w:rsidRDefault="0010074A" w:rsidP="0010074A">
      <w:pPr>
        <w:jc w:val="both"/>
        <w:rPr>
          <w:rFonts w:ascii="Times New Roman" w:hAnsi="Times New Roman" w:cs="Times New Roman"/>
        </w:rPr>
      </w:pPr>
      <w:r w:rsidRPr="0010074A">
        <w:rPr>
          <w:rFonts w:ascii="Times New Roman" w:hAnsi="Times New Roman" w:cs="Times New Roman"/>
        </w:rPr>
        <w:t>This study focused on women employed or seeking employment in the domestic service sector in Uganda, specifically in urban and peri-urban settings in Kampala and its environ</w:t>
      </w:r>
      <w:r w:rsidRPr="008555DC">
        <w:rPr>
          <w:rFonts w:ascii="Times New Roman" w:hAnsi="Times New Roman" w:cs="Times New Roman"/>
        </w:rPr>
        <w:t>ments</w:t>
      </w:r>
      <w:r w:rsidRPr="0010074A">
        <w:rPr>
          <w:rFonts w:ascii="Times New Roman" w:hAnsi="Times New Roman" w:cs="Times New Roman"/>
        </w:rPr>
        <w:t xml:space="preserve">. The research included women with varying levels of education: those who completed Primary Seven (P7), those who reached Senior Four (S4) or Senior Six (S6), and those with no formal schooling. The study covered the period from </w:t>
      </w:r>
      <w:r w:rsidRPr="008555DC">
        <w:rPr>
          <w:rFonts w:ascii="Times New Roman" w:hAnsi="Times New Roman" w:cs="Times New Roman"/>
        </w:rPr>
        <w:t>5</w:t>
      </w:r>
      <w:r w:rsidRPr="008555DC">
        <w:rPr>
          <w:rFonts w:ascii="Times New Roman" w:hAnsi="Times New Roman" w:cs="Times New Roman"/>
          <w:vertAlign w:val="superscript"/>
        </w:rPr>
        <w:t>th</w:t>
      </w:r>
      <w:r w:rsidRPr="008555DC">
        <w:rPr>
          <w:rFonts w:ascii="Times New Roman" w:hAnsi="Times New Roman" w:cs="Times New Roman"/>
        </w:rPr>
        <w:t xml:space="preserve"> April to 11</w:t>
      </w:r>
      <w:r w:rsidRPr="008555DC">
        <w:rPr>
          <w:rFonts w:ascii="Times New Roman" w:hAnsi="Times New Roman" w:cs="Times New Roman"/>
          <w:vertAlign w:val="superscript"/>
        </w:rPr>
        <w:t>th</w:t>
      </w:r>
      <w:r w:rsidRPr="008555DC">
        <w:rPr>
          <w:rFonts w:ascii="Times New Roman" w:hAnsi="Times New Roman" w:cs="Times New Roman"/>
        </w:rPr>
        <w:t xml:space="preserve"> May</w:t>
      </w:r>
      <w:r w:rsidRPr="0010074A">
        <w:rPr>
          <w:rFonts w:ascii="Times New Roman" w:hAnsi="Times New Roman" w:cs="Times New Roman"/>
        </w:rPr>
        <w:t xml:space="preserve"> 2026 and was limited to attitudinal and motivational dimensions of work ethic rather than the structural or macroeconomic dimensions of unemployment.</w:t>
      </w:r>
    </w:p>
    <w:p w14:paraId="471B03C6" w14:textId="77777777" w:rsidR="00EC447C" w:rsidRPr="0010074A" w:rsidRDefault="00EC447C" w:rsidP="0010074A">
      <w:pPr>
        <w:jc w:val="both"/>
        <w:rPr>
          <w:rFonts w:ascii="Times New Roman" w:hAnsi="Times New Roman" w:cs="Times New Roman"/>
        </w:rPr>
      </w:pPr>
    </w:p>
    <w:p w14:paraId="2FA224AA" w14:textId="77777777" w:rsidR="00EC447C" w:rsidRPr="00EC447C" w:rsidRDefault="00EC447C" w:rsidP="003E7FAF">
      <w:pPr>
        <w:pStyle w:val="Heading2"/>
      </w:pPr>
      <w:bookmarkStart w:id="7" w:name="_Toc229848586"/>
      <w:r w:rsidRPr="00EC447C">
        <w:t>1.5 Research Significance</w:t>
      </w:r>
      <w:bookmarkEnd w:id="7"/>
    </w:p>
    <w:p w14:paraId="650F91AF" w14:textId="7FB923E9" w:rsidR="00EC447C" w:rsidRPr="008555DC" w:rsidRDefault="00EC447C" w:rsidP="00616C10">
      <w:pPr>
        <w:jc w:val="both"/>
        <w:rPr>
          <w:rFonts w:ascii="Times New Roman" w:hAnsi="Times New Roman" w:cs="Times New Roman"/>
        </w:rPr>
      </w:pPr>
      <w:r w:rsidRPr="00EC447C">
        <w:rPr>
          <w:rFonts w:ascii="Times New Roman" w:hAnsi="Times New Roman" w:cs="Times New Roman"/>
        </w:rPr>
        <w:t>This research held significance at multiple levels. At the academic level, it contributed to the body of literature on work motivation, employability, and human capital theory in the African context</w:t>
      </w:r>
      <w:r w:rsidRPr="008555DC">
        <w:rPr>
          <w:rFonts w:ascii="Times New Roman" w:hAnsi="Times New Roman" w:cs="Times New Roman"/>
        </w:rPr>
        <w:t xml:space="preserve">, </w:t>
      </w:r>
      <w:r w:rsidRPr="00EC447C">
        <w:rPr>
          <w:rFonts w:ascii="Times New Roman" w:hAnsi="Times New Roman" w:cs="Times New Roman"/>
        </w:rPr>
        <w:t>an area that has received limited scholarly attention. At the policy level, findings are useful to the Ministry of Gender, Labour and Social Development, the Ministry of Education, and non-governmental organisations working on women's empowerment and skills development.</w:t>
      </w:r>
      <w:r w:rsidR="00855F40">
        <w:rPr>
          <w:rFonts w:ascii="Times New Roman" w:hAnsi="Times New Roman" w:cs="Times New Roman"/>
        </w:rPr>
        <w:t xml:space="preserve"> </w:t>
      </w:r>
      <w:r w:rsidRPr="00EC447C">
        <w:rPr>
          <w:rFonts w:ascii="Times New Roman" w:hAnsi="Times New Roman" w:cs="Times New Roman"/>
        </w:rPr>
        <w:t>For employers in the domestic sector, the study provided evidence-based insights into hiring and training strategies. For women themselves, the research raised awareness of the social and psychological barriers to work engagement and opened pathways for personal development. Ultimately, understanding what drives hard work helped design more effective programs to reduce voluntary non-participation in the labour force</w:t>
      </w:r>
      <w:r w:rsidRPr="008555DC">
        <w:rPr>
          <w:rFonts w:ascii="Times New Roman" w:hAnsi="Times New Roman" w:cs="Times New Roman"/>
        </w:rPr>
        <w:t xml:space="preserve"> </w:t>
      </w:r>
      <w:r w:rsidRPr="00EC447C">
        <w:rPr>
          <w:rFonts w:ascii="Times New Roman" w:hAnsi="Times New Roman" w:cs="Times New Roman"/>
        </w:rPr>
        <w:t>a critical step toward realising Uganda's Vision 2040 goals.</w:t>
      </w:r>
    </w:p>
    <w:p w14:paraId="42056523" w14:textId="2F98D39E" w:rsidR="0010074A" w:rsidRPr="0010074A" w:rsidRDefault="0010074A" w:rsidP="008555DC">
      <w:pPr>
        <w:pStyle w:val="Heading1"/>
      </w:pPr>
      <w:bookmarkStart w:id="8" w:name="_Toc229848587"/>
      <w:r w:rsidRPr="0010074A">
        <w:t>2</w:t>
      </w:r>
      <w:r w:rsidR="00195231" w:rsidRPr="008555DC">
        <w:t>.</w:t>
      </w:r>
      <w:r w:rsidRPr="0010074A">
        <w:t xml:space="preserve"> Literature Review</w:t>
      </w:r>
      <w:bookmarkEnd w:id="8"/>
    </w:p>
    <w:p w14:paraId="6405B552" w14:textId="5E2DB4B6" w:rsidR="0010074A" w:rsidRDefault="0010074A" w:rsidP="0022653F">
      <w:pPr>
        <w:jc w:val="both"/>
        <w:rPr>
          <w:rFonts w:ascii="Times New Roman" w:hAnsi="Times New Roman" w:cs="Times New Roman"/>
        </w:rPr>
      </w:pPr>
      <w:r w:rsidRPr="0010074A">
        <w:rPr>
          <w:rFonts w:ascii="Times New Roman" w:hAnsi="Times New Roman" w:cs="Times New Roman"/>
        </w:rPr>
        <w:t>The concept of hard work</w:t>
      </w:r>
      <w:r w:rsidR="0022653F" w:rsidRPr="008555DC">
        <w:rPr>
          <w:rFonts w:ascii="Times New Roman" w:hAnsi="Times New Roman" w:cs="Times New Roman"/>
        </w:rPr>
        <w:t xml:space="preserve"> </w:t>
      </w:r>
      <w:r w:rsidRPr="0010074A">
        <w:rPr>
          <w:rFonts w:ascii="Times New Roman" w:hAnsi="Times New Roman" w:cs="Times New Roman"/>
        </w:rPr>
        <w:t>defined as sustained, diligent effort toward productive goals</w:t>
      </w:r>
      <w:r w:rsidR="0022653F" w:rsidRPr="008555DC">
        <w:rPr>
          <w:rFonts w:ascii="Times New Roman" w:hAnsi="Times New Roman" w:cs="Times New Roman"/>
        </w:rPr>
        <w:t xml:space="preserve"> </w:t>
      </w:r>
      <w:r w:rsidRPr="0010074A">
        <w:rPr>
          <w:rFonts w:ascii="Times New Roman" w:hAnsi="Times New Roman" w:cs="Times New Roman"/>
        </w:rPr>
        <w:t>has been examined extensively across disciplines including psychology, sociology, economics, and education. This review synthesized key theoretical frameworks and empirical findings on the factors that motivate individuals to work hard, with specific attention to contexts relevant to gender, education, and informal labour in developing countries.</w:t>
      </w:r>
    </w:p>
    <w:p w14:paraId="04726414" w14:textId="77777777" w:rsidR="00616C10" w:rsidRPr="0010074A" w:rsidRDefault="00616C10" w:rsidP="0022653F">
      <w:pPr>
        <w:jc w:val="both"/>
        <w:rPr>
          <w:rFonts w:ascii="Times New Roman" w:hAnsi="Times New Roman" w:cs="Times New Roman"/>
        </w:rPr>
      </w:pPr>
    </w:p>
    <w:p w14:paraId="4A0A012D" w14:textId="77777777" w:rsidR="0010074A" w:rsidRPr="0010074A" w:rsidRDefault="0010074A" w:rsidP="003E7FAF">
      <w:pPr>
        <w:pStyle w:val="Heading2"/>
      </w:pPr>
      <w:bookmarkStart w:id="9" w:name="_Toc229848588"/>
      <w:r w:rsidRPr="0010074A">
        <w:t>2.1 Intrinsic Motivation and Self-Determination Theory</w:t>
      </w:r>
      <w:bookmarkEnd w:id="9"/>
    </w:p>
    <w:p w14:paraId="7CDBF4E2" w14:textId="5C44F1F9" w:rsidR="0010074A" w:rsidRDefault="0010074A" w:rsidP="00B73222">
      <w:pPr>
        <w:jc w:val="both"/>
        <w:rPr>
          <w:rFonts w:ascii="Times New Roman" w:hAnsi="Times New Roman" w:cs="Times New Roman"/>
        </w:rPr>
      </w:pPr>
      <w:r w:rsidRPr="0010074A">
        <w:rPr>
          <w:rFonts w:ascii="Times New Roman" w:hAnsi="Times New Roman" w:cs="Times New Roman"/>
        </w:rPr>
        <w:t>A foundational framework for understanding work ethic is Self-Determination Theory (SDT), developed by Ryan and Deci (2000). SDT distinguishes between intrinsic motivation</w:t>
      </w:r>
      <w:r w:rsidR="0022653F" w:rsidRPr="008555DC">
        <w:rPr>
          <w:rFonts w:ascii="Times New Roman" w:hAnsi="Times New Roman" w:cs="Times New Roman"/>
        </w:rPr>
        <w:t xml:space="preserve">, </w:t>
      </w:r>
      <w:r w:rsidRPr="0010074A">
        <w:rPr>
          <w:rFonts w:ascii="Times New Roman" w:hAnsi="Times New Roman" w:cs="Times New Roman"/>
        </w:rPr>
        <w:t>doing an activity for its inherent satisfaction</w:t>
      </w:r>
      <w:r w:rsidR="0022653F" w:rsidRPr="008555DC">
        <w:rPr>
          <w:rFonts w:ascii="Times New Roman" w:hAnsi="Times New Roman" w:cs="Times New Roman"/>
        </w:rPr>
        <w:t xml:space="preserve"> </w:t>
      </w:r>
      <w:r w:rsidRPr="0010074A">
        <w:rPr>
          <w:rFonts w:ascii="Times New Roman" w:hAnsi="Times New Roman" w:cs="Times New Roman"/>
        </w:rPr>
        <w:t>and extrinsic motivation</w:t>
      </w:r>
      <w:r w:rsidR="0022653F" w:rsidRPr="008555DC">
        <w:rPr>
          <w:rFonts w:ascii="Times New Roman" w:hAnsi="Times New Roman" w:cs="Times New Roman"/>
        </w:rPr>
        <w:t xml:space="preserve"> </w:t>
      </w:r>
      <w:r w:rsidRPr="0010074A">
        <w:rPr>
          <w:rFonts w:ascii="Times New Roman" w:hAnsi="Times New Roman" w:cs="Times New Roman"/>
        </w:rPr>
        <w:t>doing it for a separable outcome, such as money. According to SDT, intrinsic motivation is sustained when three basic psychological needs are met: autonomy (feeling in control of one</w:t>
      </w:r>
      <w:r w:rsidR="00276DF8" w:rsidRPr="008555DC">
        <w:rPr>
          <w:rFonts w:ascii="Times New Roman" w:hAnsi="Times New Roman" w:cs="Times New Roman"/>
        </w:rPr>
        <w:t>’</w:t>
      </w:r>
      <w:r w:rsidRPr="0010074A">
        <w:rPr>
          <w:rFonts w:ascii="Times New Roman" w:hAnsi="Times New Roman" w:cs="Times New Roman"/>
        </w:rPr>
        <w:t xml:space="preserve">s actions), competence (feeling effective), and relatedness (feeling connected to others). In the context of informal labour, individuals may lack intrinsic motivation if the work environment undermines their sense of dignity or autonomy, leading to avoidance or poor performance even when financial incentives exist. Pink (2009) further emphasizes that for tasks requiring cognitive engagement or interpersonal skills, intrinsic drivers like purpose and mastery are far more powerful than traditional </w:t>
      </w:r>
      <w:r w:rsidR="00276DF8" w:rsidRPr="008555DC">
        <w:rPr>
          <w:rFonts w:ascii="Times New Roman" w:hAnsi="Times New Roman" w:cs="Times New Roman"/>
        </w:rPr>
        <w:t>“</w:t>
      </w:r>
      <w:r w:rsidRPr="0010074A">
        <w:rPr>
          <w:rFonts w:ascii="Times New Roman" w:hAnsi="Times New Roman" w:cs="Times New Roman"/>
        </w:rPr>
        <w:t>carrot-and-stick</w:t>
      </w:r>
      <w:r w:rsidR="00276DF8" w:rsidRPr="008555DC">
        <w:rPr>
          <w:rFonts w:ascii="Times New Roman" w:hAnsi="Times New Roman" w:cs="Times New Roman"/>
        </w:rPr>
        <w:t>”</w:t>
      </w:r>
      <w:r w:rsidRPr="0010074A">
        <w:rPr>
          <w:rFonts w:ascii="Times New Roman" w:hAnsi="Times New Roman" w:cs="Times New Roman"/>
        </w:rPr>
        <w:t xml:space="preserve"> rewards.</w:t>
      </w:r>
    </w:p>
    <w:p w14:paraId="4EF97AB5" w14:textId="77777777" w:rsidR="00616C10" w:rsidRDefault="00616C10" w:rsidP="00B73222">
      <w:pPr>
        <w:jc w:val="both"/>
        <w:rPr>
          <w:rFonts w:ascii="Times New Roman" w:hAnsi="Times New Roman" w:cs="Times New Roman"/>
        </w:rPr>
      </w:pPr>
    </w:p>
    <w:p w14:paraId="441B4943" w14:textId="77777777" w:rsidR="00BE11A2" w:rsidRDefault="00BE11A2" w:rsidP="00B73222">
      <w:pPr>
        <w:jc w:val="both"/>
        <w:rPr>
          <w:rFonts w:ascii="Times New Roman" w:hAnsi="Times New Roman" w:cs="Times New Roman"/>
        </w:rPr>
      </w:pPr>
    </w:p>
    <w:p w14:paraId="6FBCA706" w14:textId="77777777" w:rsidR="00BE11A2" w:rsidRPr="0010074A" w:rsidRDefault="00BE11A2" w:rsidP="00B73222">
      <w:pPr>
        <w:jc w:val="both"/>
        <w:rPr>
          <w:rFonts w:ascii="Times New Roman" w:hAnsi="Times New Roman" w:cs="Times New Roman"/>
        </w:rPr>
      </w:pPr>
    </w:p>
    <w:p w14:paraId="1D4E84A1" w14:textId="77777777" w:rsidR="0010074A" w:rsidRPr="0010074A" w:rsidRDefault="0010074A" w:rsidP="003E7FAF">
      <w:pPr>
        <w:pStyle w:val="Heading2"/>
      </w:pPr>
      <w:bookmarkStart w:id="10" w:name="_Toc229848589"/>
      <w:r w:rsidRPr="0010074A">
        <w:lastRenderedPageBreak/>
        <w:t>2.2 Education and Work Ethic</w:t>
      </w:r>
      <w:bookmarkEnd w:id="10"/>
    </w:p>
    <w:p w14:paraId="04697BB1" w14:textId="456CD50D" w:rsidR="00BC3B28" w:rsidRPr="00104FC5" w:rsidRDefault="0010074A" w:rsidP="00104FC5">
      <w:pPr>
        <w:jc w:val="both"/>
        <w:rPr>
          <w:rFonts w:ascii="Times New Roman" w:hAnsi="Times New Roman" w:cs="Times New Roman"/>
        </w:rPr>
      </w:pPr>
      <w:r w:rsidRPr="0010074A">
        <w:rPr>
          <w:rFonts w:ascii="Times New Roman" w:hAnsi="Times New Roman" w:cs="Times New Roman"/>
        </w:rPr>
        <w:t xml:space="preserve">The relationship between formal education and work ethic is complex. Human capital theory, classically articulated by Becker (1964), suggests that education increases productivity by enhancing cognitive capacities and technical skills. However, critics argue that formal schooling also shapes attitudes and expectations in ways that can mismatch available employment realities. Oketch (2007) notes that in many African contexts, formal education historically links to aspirations for white-collar employment. When highly educated individuals are forced by economic necessity into manual or informal roles, they may experience status friction or low motivation, a phenomenon described as the </w:t>
      </w:r>
      <w:r w:rsidR="00276DF8" w:rsidRPr="008555DC">
        <w:rPr>
          <w:rFonts w:ascii="Times New Roman" w:hAnsi="Times New Roman" w:cs="Times New Roman"/>
        </w:rPr>
        <w:t>“</w:t>
      </w:r>
      <w:r w:rsidRPr="0010074A">
        <w:rPr>
          <w:rFonts w:ascii="Times New Roman" w:hAnsi="Times New Roman" w:cs="Times New Roman"/>
        </w:rPr>
        <w:t>education-occupation mismatch.</w:t>
      </w:r>
      <w:r w:rsidR="00276DF8" w:rsidRPr="008555DC">
        <w:rPr>
          <w:rFonts w:ascii="Times New Roman" w:hAnsi="Times New Roman" w:cs="Times New Roman"/>
        </w:rPr>
        <w:t>”</w:t>
      </w:r>
      <w:r w:rsidRPr="0010074A">
        <w:rPr>
          <w:rFonts w:ascii="Times New Roman" w:hAnsi="Times New Roman" w:cs="Times New Roman"/>
        </w:rPr>
        <w:t xml:space="preserve"> Conversely, a strong work ethic can develop outside formal schooling through traditional socialization and apprenticeship models, which prioritize practical survival skills and communal responsibility (Ssekamwa, 1997).</w:t>
      </w:r>
    </w:p>
    <w:p w14:paraId="676B0477" w14:textId="77777777" w:rsidR="0010074A" w:rsidRPr="0010074A" w:rsidRDefault="0010074A" w:rsidP="003E7FAF">
      <w:pPr>
        <w:pStyle w:val="Heading2"/>
      </w:pPr>
      <w:bookmarkStart w:id="11" w:name="_Toc229848590"/>
      <w:r w:rsidRPr="0010074A">
        <w:t>2.3 Sociocultural and Family Influences</w:t>
      </w:r>
      <w:bookmarkEnd w:id="11"/>
    </w:p>
    <w:p w14:paraId="0F974132" w14:textId="77777777" w:rsidR="0010074A" w:rsidRPr="008555DC" w:rsidRDefault="0010074A" w:rsidP="00BE4A0A">
      <w:pPr>
        <w:jc w:val="both"/>
        <w:rPr>
          <w:rFonts w:ascii="Times New Roman" w:hAnsi="Times New Roman" w:cs="Times New Roman"/>
        </w:rPr>
      </w:pPr>
      <w:r w:rsidRPr="0010074A">
        <w:rPr>
          <w:rFonts w:ascii="Times New Roman" w:hAnsi="Times New Roman" w:cs="Times New Roman"/>
        </w:rPr>
        <w:t xml:space="preserve">Work attitudes are deeply rooted in sociocultural frameworks and early family socialization. In many traditional Ugandan societies, gender roles and expectations heavily influence the division of labour and individual perceptions of duty. Tamale (1996) discusses how women’s work in rural and informal settings is often undervalued, yet deeply tied to concepts of family preservation and caregiving. Cultural values such as </w:t>
      </w:r>
      <w:proofErr w:type="spellStart"/>
      <w:r w:rsidRPr="0010074A">
        <w:rPr>
          <w:rFonts w:ascii="Times New Roman" w:hAnsi="Times New Roman" w:cs="Times New Roman"/>
          <w:i/>
          <w:iCs/>
        </w:rPr>
        <w:t>obuntubulamu</w:t>
      </w:r>
      <w:proofErr w:type="spellEnd"/>
      <w:r w:rsidRPr="0010074A">
        <w:rPr>
          <w:rFonts w:ascii="Times New Roman" w:hAnsi="Times New Roman" w:cs="Times New Roman"/>
        </w:rPr>
        <w:t xml:space="preserve"> (humaneness and interconnectedness) can foster a strong sense of responsibility and collective hard work. Furthermore, family structures play a critical role; individuals raised in households where parents model industriousness and resilience tend to internalize a robust work ethic, regardless of their formal educational attainment (Kabeer, 2000).</w:t>
      </w:r>
    </w:p>
    <w:p w14:paraId="59591CDD" w14:textId="77777777" w:rsidR="00BC3B28" w:rsidRPr="0010074A" w:rsidRDefault="00BC3B28" w:rsidP="00BE4A0A">
      <w:pPr>
        <w:jc w:val="both"/>
        <w:rPr>
          <w:rFonts w:ascii="Times New Roman" w:hAnsi="Times New Roman" w:cs="Times New Roman"/>
        </w:rPr>
      </w:pPr>
    </w:p>
    <w:p w14:paraId="38ACC739" w14:textId="77777777" w:rsidR="0010074A" w:rsidRPr="0010074A" w:rsidRDefault="0010074A" w:rsidP="003E7FAF">
      <w:pPr>
        <w:pStyle w:val="Heading2"/>
      </w:pPr>
      <w:bookmarkStart w:id="12" w:name="_Toc229848591"/>
      <w:r w:rsidRPr="0010074A">
        <w:t>2.4 Economic Incentives and Extrinsic Motivation</w:t>
      </w:r>
      <w:bookmarkEnd w:id="12"/>
    </w:p>
    <w:p w14:paraId="641ADCF3" w14:textId="5DBAEED8" w:rsidR="00276DF8" w:rsidRPr="008555DC" w:rsidRDefault="0010074A" w:rsidP="00BC3B28">
      <w:pPr>
        <w:jc w:val="both"/>
        <w:rPr>
          <w:rFonts w:ascii="Times New Roman" w:hAnsi="Times New Roman" w:cs="Times New Roman"/>
        </w:rPr>
      </w:pPr>
      <w:r w:rsidRPr="0010074A">
        <w:rPr>
          <w:rFonts w:ascii="Times New Roman" w:hAnsi="Times New Roman" w:cs="Times New Roman"/>
        </w:rPr>
        <w:t>While intrinsic factors are critical, economic realities cannot be ignored. In a developing economy like Uganda’s, where a significant portion of the population lives near or below the poverty line, financial remuneration remains a primary driver of labour market participation. Deininger and Squire (1998) highlight that income inequality and low wage structures can severely depress worker morale and productivity. If the financial return on labour is perceived as exploitative or insufficient to cover basic living costs, individuals may display a rational resistance to work, opting instead for alternative survival strategies or voluntary unemployment. This highlights the intersection between macroeconomic conditions and individual psychological disposition toward hard work.</w:t>
      </w:r>
    </w:p>
    <w:p w14:paraId="60E9CB71" w14:textId="77777777" w:rsidR="00BC3B28" w:rsidRPr="008555DC" w:rsidRDefault="00BC3B28" w:rsidP="00BC3B28">
      <w:pPr>
        <w:jc w:val="both"/>
        <w:rPr>
          <w:rFonts w:ascii="Times New Roman" w:hAnsi="Times New Roman" w:cs="Times New Roman"/>
        </w:rPr>
      </w:pPr>
    </w:p>
    <w:p w14:paraId="2532EC77" w14:textId="02D5EE12" w:rsidR="0010074A" w:rsidRPr="0010074A" w:rsidRDefault="0010074A" w:rsidP="003E7FAF">
      <w:pPr>
        <w:pStyle w:val="Heading2"/>
      </w:pPr>
      <w:bookmarkStart w:id="13" w:name="_Toc229848592"/>
      <w:r w:rsidRPr="0010074A">
        <w:t>2.5 Psychological Factors: Grit, Growth Mindset, and Self-Efficacy</w:t>
      </w:r>
      <w:bookmarkEnd w:id="13"/>
    </w:p>
    <w:p w14:paraId="2DA660BB" w14:textId="23EC26E4" w:rsidR="0010074A" w:rsidRPr="008555DC" w:rsidRDefault="0010074A" w:rsidP="00276DF8">
      <w:pPr>
        <w:jc w:val="both"/>
        <w:rPr>
          <w:rFonts w:ascii="Times New Roman" w:hAnsi="Times New Roman" w:cs="Times New Roman"/>
        </w:rPr>
      </w:pPr>
      <w:r w:rsidRPr="0010074A">
        <w:rPr>
          <w:rFonts w:ascii="Times New Roman" w:hAnsi="Times New Roman" w:cs="Times New Roman"/>
        </w:rPr>
        <w:t>At the individual level, psychological traits such as grit and mindset are major determinants of perseverance and hard work. Duckworth et al. (2007) define grit as passion and perseverance for long-term goals, demonstrating that it is often a better predictor of success than talent or IQ. Similarly, Dweck (2006) introduces the concept of a growth mindset</w:t>
      </w:r>
      <w:r w:rsidR="0022653F" w:rsidRPr="008555DC">
        <w:rPr>
          <w:rFonts w:ascii="Times New Roman" w:hAnsi="Times New Roman" w:cs="Times New Roman"/>
        </w:rPr>
        <w:t xml:space="preserve"> </w:t>
      </w:r>
      <w:r w:rsidRPr="0010074A">
        <w:rPr>
          <w:rFonts w:ascii="Times New Roman" w:hAnsi="Times New Roman" w:cs="Times New Roman"/>
        </w:rPr>
        <w:t>the belief that abilities can be developed through dedication and hard work</w:t>
      </w:r>
      <w:r w:rsidR="0022653F" w:rsidRPr="008555DC">
        <w:rPr>
          <w:rFonts w:ascii="Times New Roman" w:hAnsi="Times New Roman" w:cs="Times New Roman"/>
        </w:rPr>
        <w:t xml:space="preserve"> </w:t>
      </w:r>
      <w:r w:rsidRPr="0010074A">
        <w:rPr>
          <w:rFonts w:ascii="Times New Roman" w:hAnsi="Times New Roman" w:cs="Times New Roman"/>
        </w:rPr>
        <w:t>as opposed to a fixed mindset, which views traits as unchangeable. Individuals with a growth mindset and high self-efficacy (Bandura, 1997) are more likely to view challenges as opportunities to learn and are less susceptible to "learned helplessness," a psychological state where individuals give up trying because they believe they have no control over their outcomes (Seligman, 1972).</w:t>
      </w:r>
    </w:p>
    <w:p w14:paraId="30EF5AF7" w14:textId="77777777" w:rsidR="00BC3B28" w:rsidRPr="008555DC" w:rsidRDefault="00BC3B28" w:rsidP="00276DF8">
      <w:pPr>
        <w:jc w:val="both"/>
        <w:rPr>
          <w:rFonts w:ascii="Times New Roman" w:hAnsi="Times New Roman" w:cs="Times New Roman"/>
        </w:rPr>
      </w:pPr>
    </w:p>
    <w:p w14:paraId="62D9B50E" w14:textId="77777777" w:rsidR="0010074A" w:rsidRPr="0010074A" w:rsidRDefault="0010074A" w:rsidP="003E7FAF">
      <w:pPr>
        <w:pStyle w:val="Heading2"/>
      </w:pPr>
      <w:bookmarkStart w:id="14" w:name="_Toc229848593"/>
      <w:r w:rsidRPr="0010074A">
        <w:lastRenderedPageBreak/>
        <w:t>2.6 Gender Dynamics and Social Expectations</w:t>
      </w:r>
      <w:bookmarkEnd w:id="14"/>
    </w:p>
    <w:p w14:paraId="5503D318" w14:textId="77777777" w:rsidR="0010074A" w:rsidRPr="008555DC" w:rsidRDefault="0010074A" w:rsidP="00276DF8">
      <w:pPr>
        <w:jc w:val="both"/>
        <w:rPr>
          <w:rFonts w:ascii="Times New Roman" w:hAnsi="Times New Roman" w:cs="Times New Roman"/>
        </w:rPr>
      </w:pPr>
      <w:r w:rsidRPr="0010074A">
        <w:rPr>
          <w:rFonts w:ascii="Times New Roman" w:hAnsi="Times New Roman" w:cs="Times New Roman"/>
        </w:rPr>
        <w:t xml:space="preserve">Gender intersects significantly with work motivation and employability. In Uganda, female labor force participation is high, but women are disproportionately concentrated in low-wage, insecure informal sectors, including domestic work. </w:t>
      </w:r>
      <w:proofErr w:type="spellStart"/>
      <w:r w:rsidRPr="0010074A">
        <w:rPr>
          <w:rFonts w:ascii="Times New Roman" w:hAnsi="Times New Roman" w:cs="Times New Roman"/>
        </w:rPr>
        <w:t>Benería</w:t>
      </w:r>
      <w:proofErr w:type="spellEnd"/>
      <w:r w:rsidRPr="0010074A">
        <w:rPr>
          <w:rFonts w:ascii="Times New Roman" w:hAnsi="Times New Roman" w:cs="Times New Roman"/>
        </w:rPr>
        <w:t xml:space="preserve"> (2003) argues that the systemic undervaluation of reproductive and care work shapes women's self-perception and career aspirations. Social expectations often demand that women balance demanding domestic duties at home with economic survival activities, leading to time poverty and physical exhaustion. These gendered constraints can affect an individual's psychological availability and enthusiasm for formal or structured employment opportunities, reinforcing the paradox of non-employment among capable individuals.</w:t>
      </w:r>
    </w:p>
    <w:p w14:paraId="0B5BE242" w14:textId="77777777" w:rsidR="00BC3B28" w:rsidRPr="0010074A" w:rsidRDefault="00BC3B28" w:rsidP="00276DF8">
      <w:pPr>
        <w:jc w:val="both"/>
        <w:rPr>
          <w:rFonts w:ascii="Times New Roman" w:hAnsi="Times New Roman" w:cs="Times New Roman"/>
        </w:rPr>
      </w:pPr>
    </w:p>
    <w:p w14:paraId="0EC626F9" w14:textId="77777777" w:rsidR="0010074A" w:rsidRPr="0010074A" w:rsidRDefault="0010074A" w:rsidP="003E7FAF">
      <w:pPr>
        <w:pStyle w:val="Heading2"/>
      </w:pPr>
      <w:bookmarkStart w:id="15" w:name="_Toc229848594"/>
      <w:r w:rsidRPr="0010074A">
        <w:t>2.7 Summary of the Literature</w:t>
      </w:r>
      <w:bookmarkEnd w:id="15"/>
    </w:p>
    <w:p w14:paraId="62D1DD78" w14:textId="77777777" w:rsidR="0010074A" w:rsidRPr="0010074A" w:rsidRDefault="0010074A" w:rsidP="0022653F">
      <w:pPr>
        <w:jc w:val="both"/>
        <w:rPr>
          <w:rFonts w:ascii="Times New Roman" w:hAnsi="Times New Roman" w:cs="Times New Roman"/>
        </w:rPr>
      </w:pPr>
      <w:r w:rsidRPr="0010074A">
        <w:rPr>
          <w:rFonts w:ascii="Times New Roman" w:hAnsi="Times New Roman" w:cs="Times New Roman"/>
        </w:rPr>
        <w:t>The reviewed literature reveals that a strong work ethic is not an automatic product of formal education, nor is it driven solely by financial necessity. Instead, it emerges from a dynamic interaction of intrinsic psychological needs (SDT), early family socialization, individual psychological traits (grit, mindset), and the structural realities of the labor market. While education provides tools, it can also create an aspiration gap that undermines motivation in manual or low-status roles. A critical gap remains in understanding how these factors specifically manifest among women in Uganda’s informal domestic sector, an area this study addressed by gathering real field perspectives from women across distinct educational backgrounds.</w:t>
      </w:r>
    </w:p>
    <w:p w14:paraId="390B714B" w14:textId="77777777" w:rsidR="00616C10" w:rsidRDefault="00616C10">
      <w:pPr>
        <w:rPr>
          <w:rFonts w:ascii="Times New Roman" w:hAnsi="Times New Roman" w:cs="Times New Roman"/>
        </w:rPr>
      </w:pPr>
    </w:p>
    <w:p w14:paraId="5E925887" w14:textId="77777777" w:rsidR="00BE11A2" w:rsidRDefault="00BE11A2">
      <w:pPr>
        <w:rPr>
          <w:rFonts w:ascii="Times New Roman" w:hAnsi="Times New Roman" w:cs="Times New Roman"/>
        </w:rPr>
      </w:pPr>
    </w:p>
    <w:p w14:paraId="5941D265" w14:textId="77777777" w:rsidR="00BE11A2" w:rsidRDefault="00BE11A2">
      <w:pPr>
        <w:rPr>
          <w:rFonts w:ascii="Times New Roman" w:hAnsi="Times New Roman" w:cs="Times New Roman"/>
        </w:rPr>
      </w:pPr>
    </w:p>
    <w:p w14:paraId="60A69485" w14:textId="77777777" w:rsidR="00BE11A2" w:rsidRDefault="00BE11A2">
      <w:pPr>
        <w:rPr>
          <w:rFonts w:ascii="Times New Roman" w:hAnsi="Times New Roman" w:cs="Times New Roman"/>
        </w:rPr>
      </w:pPr>
    </w:p>
    <w:p w14:paraId="26777EFF" w14:textId="77777777" w:rsidR="00BE11A2" w:rsidRDefault="00BE11A2">
      <w:pPr>
        <w:rPr>
          <w:rFonts w:ascii="Times New Roman" w:hAnsi="Times New Roman" w:cs="Times New Roman"/>
        </w:rPr>
      </w:pPr>
    </w:p>
    <w:p w14:paraId="283C7D2C" w14:textId="77777777" w:rsidR="00BE11A2" w:rsidRDefault="00BE11A2">
      <w:pPr>
        <w:rPr>
          <w:rFonts w:ascii="Times New Roman" w:hAnsi="Times New Roman" w:cs="Times New Roman"/>
        </w:rPr>
      </w:pPr>
    </w:p>
    <w:p w14:paraId="32CCD13E" w14:textId="77777777" w:rsidR="00BE11A2" w:rsidRDefault="00BE11A2">
      <w:pPr>
        <w:rPr>
          <w:rFonts w:ascii="Times New Roman" w:hAnsi="Times New Roman" w:cs="Times New Roman"/>
        </w:rPr>
      </w:pPr>
    </w:p>
    <w:p w14:paraId="08E0ADB4" w14:textId="77777777" w:rsidR="00BE11A2" w:rsidRDefault="00BE11A2">
      <w:pPr>
        <w:rPr>
          <w:rFonts w:ascii="Times New Roman" w:hAnsi="Times New Roman" w:cs="Times New Roman"/>
        </w:rPr>
      </w:pPr>
    </w:p>
    <w:p w14:paraId="0972F22F" w14:textId="77777777" w:rsidR="00BE11A2" w:rsidRDefault="00BE11A2">
      <w:pPr>
        <w:rPr>
          <w:rFonts w:ascii="Times New Roman" w:hAnsi="Times New Roman" w:cs="Times New Roman"/>
        </w:rPr>
      </w:pPr>
    </w:p>
    <w:p w14:paraId="55A33228" w14:textId="77777777" w:rsidR="00BE11A2" w:rsidRDefault="00BE11A2">
      <w:pPr>
        <w:rPr>
          <w:rFonts w:ascii="Times New Roman" w:hAnsi="Times New Roman" w:cs="Times New Roman"/>
        </w:rPr>
      </w:pPr>
    </w:p>
    <w:p w14:paraId="5883D8EC" w14:textId="77777777" w:rsidR="00BE11A2" w:rsidRDefault="00BE11A2">
      <w:pPr>
        <w:rPr>
          <w:rFonts w:ascii="Times New Roman" w:hAnsi="Times New Roman" w:cs="Times New Roman"/>
        </w:rPr>
      </w:pPr>
    </w:p>
    <w:p w14:paraId="541D9A19" w14:textId="77777777" w:rsidR="00BE11A2" w:rsidRDefault="00BE11A2">
      <w:pPr>
        <w:rPr>
          <w:rFonts w:ascii="Times New Roman" w:hAnsi="Times New Roman" w:cs="Times New Roman"/>
        </w:rPr>
      </w:pPr>
    </w:p>
    <w:p w14:paraId="0CD17DFF" w14:textId="77777777" w:rsidR="00BE11A2" w:rsidRDefault="00BE11A2">
      <w:pPr>
        <w:rPr>
          <w:rFonts w:ascii="Times New Roman" w:hAnsi="Times New Roman" w:cs="Times New Roman"/>
        </w:rPr>
      </w:pPr>
    </w:p>
    <w:p w14:paraId="2E6C0A35" w14:textId="77777777" w:rsidR="00BE11A2" w:rsidRDefault="00BE11A2">
      <w:pPr>
        <w:rPr>
          <w:rFonts w:ascii="Times New Roman" w:hAnsi="Times New Roman" w:cs="Times New Roman"/>
        </w:rPr>
      </w:pPr>
    </w:p>
    <w:p w14:paraId="21A8E051" w14:textId="77777777" w:rsidR="00BE11A2" w:rsidRDefault="00BE11A2">
      <w:pPr>
        <w:rPr>
          <w:rFonts w:ascii="Times New Roman" w:hAnsi="Times New Roman" w:cs="Times New Roman"/>
        </w:rPr>
      </w:pPr>
    </w:p>
    <w:p w14:paraId="326D57D5" w14:textId="77777777" w:rsidR="00BE11A2" w:rsidRDefault="00BE11A2">
      <w:pPr>
        <w:rPr>
          <w:rFonts w:ascii="Times New Roman" w:hAnsi="Times New Roman" w:cs="Times New Roman"/>
        </w:rPr>
      </w:pPr>
    </w:p>
    <w:p w14:paraId="23398B92" w14:textId="77777777" w:rsidR="00BE11A2" w:rsidRDefault="00BE11A2">
      <w:pPr>
        <w:rPr>
          <w:rFonts w:ascii="Times New Roman" w:hAnsi="Times New Roman" w:cs="Times New Roman"/>
        </w:rPr>
      </w:pPr>
    </w:p>
    <w:p w14:paraId="4A118B7E" w14:textId="77777777" w:rsidR="00BE11A2" w:rsidRDefault="00BE11A2">
      <w:pPr>
        <w:rPr>
          <w:rFonts w:ascii="Times New Roman" w:hAnsi="Times New Roman" w:cs="Times New Roman"/>
        </w:rPr>
      </w:pPr>
    </w:p>
    <w:p w14:paraId="5AE84771" w14:textId="77777777" w:rsidR="00BE11A2" w:rsidRDefault="00BE11A2">
      <w:pPr>
        <w:rPr>
          <w:rFonts w:ascii="Times New Roman" w:hAnsi="Times New Roman" w:cs="Times New Roman"/>
        </w:rPr>
      </w:pPr>
    </w:p>
    <w:p w14:paraId="6810B860" w14:textId="77777777" w:rsidR="00BE11A2" w:rsidRDefault="00BE11A2">
      <w:pPr>
        <w:rPr>
          <w:rFonts w:ascii="Times New Roman" w:hAnsi="Times New Roman" w:cs="Times New Roman"/>
        </w:rPr>
      </w:pPr>
    </w:p>
    <w:p w14:paraId="63D64309" w14:textId="77777777" w:rsidR="00BE11A2" w:rsidRDefault="00BE11A2">
      <w:pPr>
        <w:rPr>
          <w:rFonts w:ascii="Times New Roman" w:hAnsi="Times New Roman" w:cs="Times New Roman"/>
        </w:rPr>
      </w:pPr>
    </w:p>
    <w:p w14:paraId="01C568BE" w14:textId="77777777" w:rsidR="00BE11A2" w:rsidRPr="008555DC" w:rsidRDefault="00BE11A2">
      <w:pPr>
        <w:rPr>
          <w:rFonts w:ascii="Times New Roman" w:hAnsi="Times New Roman" w:cs="Times New Roman"/>
        </w:rPr>
      </w:pPr>
    </w:p>
    <w:p w14:paraId="00FEE4CC" w14:textId="4DA5F1B4" w:rsidR="00195231" w:rsidRPr="008555DC" w:rsidRDefault="009703DD" w:rsidP="008555DC">
      <w:pPr>
        <w:pStyle w:val="Heading1"/>
      </w:pPr>
      <w:bookmarkStart w:id="16" w:name="_Toc229848595"/>
      <w:r w:rsidRPr="008555DC">
        <w:lastRenderedPageBreak/>
        <w:t>3. Methodology</w:t>
      </w:r>
      <w:bookmarkEnd w:id="16"/>
    </w:p>
    <w:p w14:paraId="15936C0E" w14:textId="77777777" w:rsidR="009703DD" w:rsidRPr="009703DD" w:rsidRDefault="009703DD" w:rsidP="003E7FAF">
      <w:pPr>
        <w:pStyle w:val="Heading2"/>
        <w:rPr>
          <w:b w:val="0"/>
        </w:rPr>
      </w:pPr>
      <w:bookmarkStart w:id="17" w:name="_Toc229848596"/>
      <w:r w:rsidRPr="009703DD">
        <w:rPr>
          <w:b w:val="0"/>
        </w:rPr>
        <w:t>3.1 Research Design</w:t>
      </w:r>
      <w:bookmarkEnd w:id="17"/>
    </w:p>
    <w:p w14:paraId="53A51FF0" w14:textId="7176EA52" w:rsidR="009703DD" w:rsidRPr="009703DD" w:rsidRDefault="009703DD" w:rsidP="009703DD">
      <w:pPr>
        <w:jc w:val="both"/>
        <w:rPr>
          <w:rFonts w:ascii="Times New Roman" w:hAnsi="Times New Roman" w:cs="Times New Roman"/>
        </w:rPr>
      </w:pPr>
      <w:r w:rsidRPr="009703DD">
        <w:rPr>
          <w:rFonts w:ascii="Times New Roman" w:hAnsi="Times New Roman" w:cs="Times New Roman"/>
        </w:rPr>
        <w:t xml:space="preserve">This study adopted a mixed-methods research design, combining both quantitative and qualitative methods. This approach allowed for </w:t>
      </w:r>
      <w:r w:rsidRPr="008555DC">
        <w:rPr>
          <w:rFonts w:ascii="Times New Roman" w:hAnsi="Times New Roman" w:cs="Times New Roman"/>
        </w:rPr>
        <w:t xml:space="preserve">both </w:t>
      </w:r>
      <w:r w:rsidRPr="009703DD">
        <w:rPr>
          <w:rFonts w:ascii="Times New Roman" w:hAnsi="Times New Roman" w:cs="Times New Roman"/>
        </w:rPr>
        <w:t xml:space="preserve">capturing statistical patterns across </w:t>
      </w:r>
      <w:r w:rsidRPr="008555DC">
        <w:rPr>
          <w:rFonts w:ascii="Times New Roman" w:hAnsi="Times New Roman" w:cs="Times New Roman"/>
        </w:rPr>
        <w:t xml:space="preserve">the </w:t>
      </w:r>
      <w:r w:rsidRPr="009703DD">
        <w:rPr>
          <w:rFonts w:ascii="Times New Roman" w:hAnsi="Times New Roman" w:cs="Times New Roman"/>
        </w:rPr>
        <w:t>sample size</w:t>
      </w:r>
      <w:r w:rsidRPr="008555DC">
        <w:rPr>
          <w:rFonts w:ascii="Times New Roman" w:hAnsi="Times New Roman" w:cs="Times New Roman"/>
        </w:rPr>
        <w:t xml:space="preserve"> </w:t>
      </w:r>
      <w:r w:rsidRPr="009703DD">
        <w:rPr>
          <w:rFonts w:ascii="Times New Roman" w:hAnsi="Times New Roman" w:cs="Times New Roman"/>
        </w:rPr>
        <w:t xml:space="preserve">and understanding the lived experiences and feelings of </w:t>
      </w:r>
      <w:r w:rsidRPr="008555DC">
        <w:rPr>
          <w:rFonts w:ascii="Times New Roman" w:hAnsi="Times New Roman" w:cs="Times New Roman"/>
        </w:rPr>
        <w:t>the participants</w:t>
      </w:r>
      <w:r w:rsidRPr="009703DD">
        <w:rPr>
          <w:rFonts w:ascii="Times New Roman" w:hAnsi="Times New Roman" w:cs="Times New Roman"/>
        </w:rPr>
        <w:t xml:space="preserve">. Quantitative survey techniques were used to measure performance means and percentages across different education levels, while qualitative interviews were used to </w:t>
      </w:r>
      <w:r w:rsidRPr="008555DC">
        <w:rPr>
          <w:rFonts w:ascii="Times New Roman" w:hAnsi="Times New Roman" w:cs="Times New Roman"/>
        </w:rPr>
        <w:t>extract behavioral</w:t>
      </w:r>
      <w:r w:rsidRPr="009703DD">
        <w:rPr>
          <w:rFonts w:ascii="Times New Roman" w:hAnsi="Times New Roman" w:cs="Times New Roman"/>
        </w:rPr>
        <w:t xml:space="preserve"> perspectives.</w:t>
      </w:r>
    </w:p>
    <w:p w14:paraId="6AA0AFD9" w14:textId="77777777" w:rsidR="009703DD" w:rsidRPr="008555DC" w:rsidRDefault="009703DD" w:rsidP="009703DD">
      <w:pPr>
        <w:rPr>
          <w:rFonts w:ascii="Times New Roman" w:hAnsi="Times New Roman" w:cs="Times New Roman"/>
          <w:b/>
          <w:bCs/>
        </w:rPr>
      </w:pPr>
    </w:p>
    <w:p w14:paraId="3EE63F9B" w14:textId="7D4F69F4" w:rsidR="009703DD" w:rsidRPr="009703DD" w:rsidRDefault="009703DD" w:rsidP="003E7FAF">
      <w:pPr>
        <w:pStyle w:val="Heading2"/>
      </w:pPr>
      <w:bookmarkStart w:id="18" w:name="_Toc229848597"/>
      <w:r w:rsidRPr="009703DD">
        <w:t>3.2 Target Population and Sample Size</w:t>
      </w:r>
      <w:bookmarkEnd w:id="18"/>
    </w:p>
    <w:p w14:paraId="222305B0" w14:textId="55E7514B" w:rsidR="009703DD" w:rsidRPr="009703DD" w:rsidRDefault="009703DD" w:rsidP="00922B81">
      <w:pPr>
        <w:jc w:val="both"/>
        <w:rPr>
          <w:rFonts w:ascii="Times New Roman" w:hAnsi="Times New Roman" w:cs="Times New Roman"/>
        </w:rPr>
      </w:pPr>
      <w:r w:rsidRPr="009703DD">
        <w:rPr>
          <w:rFonts w:ascii="Times New Roman" w:hAnsi="Times New Roman" w:cs="Times New Roman"/>
        </w:rPr>
        <w:t>The target population included female domestic workers aged 18</w:t>
      </w:r>
      <w:r w:rsidR="00C21C23">
        <w:rPr>
          <w:rFonts w:ascii="Times New Roman" w:hAnsi="Times New Roman" w:cs="Times New Roman"/>
        </w:rPr>
        <w:t xml:space="preserve"> </w:t>
      </w:r>
      <w:r w:rsidRPr="009703DD">
        <w:rPr>
          <w:rFonts w:ascii="Times New Roman" w:hAnsi="Times New Roman" w:cs="Times New Roman"/>
        </w:rPr>
        <w:t>–</w:t>
      </w:r>
      <w:r w:rsidR="00C21C23">
        <w:rPr>
          <w:rFonts w:ascii="Times New Roman" w:hAnsi="Times New Roman" w:cs="Times New Roman"/>
        </w:rPr>
        <w:t xml:space="preserve"> </w:t>
      </w:r>
      <w:r w:rsidRPr="009703DD">
        <w:rPr>
          <w:rFonts w:ascii="Times New Roman" w:hAnsi="Times New Roman" w:cs="Times New Roman"/>
        </w:rPr>
        <w:t xml:space="preserve">45 living and working within urban and peri-urban areas of Kampala. A sample size of 120 participants was systematically </w:t>
      </w:r>
      <w:r w:rsidR="00922B81" w:rsidRPr="008555DC">
        <w:rPr>
          <w:rFonts w:ascii="Times New Roman" w:hAnsi="Times New Roman" w:cs="Times New Roman"/>
        </w:rPr>
        <w:t>analysed</w:t>
      </w:r>
      <w:r w:rsidRPr="009703DD">
        <w:rPr>
          <w:rFonts w:ascii="Times New Roman" w:hAnsi="Times New Roman" w:cs="Times New Roman"/>
        </w:rPr>
        <w:t xml:space="preserve"> to ensure data representation. The sample was equally divided into four distinct educational categories (n = 30 per group) to allow for clear comparison:</w:t>
      </w:r>
    </w:p>
    <w:p w14:paraId="349DE563" w14:textId="226D9416" w:rsidR="009703DD" w:rsidRPr="009703DD" w:rsidRDefault="009703DD" w:rsidP="00C21C23">
      <w:pPr>
        <w:numPr>
          <w:ilvl w:val="0"/>
          <w:numId w:val="3"/>
        </w:numPr>
        <w:spacing w:line="276" w:lineRule="auto"/>
        <w:rPr>
          <w:rFonts w:ascii="Times New Roman" w:hAnsi="Times New Roman" w:cs="Times New Roman"/>
        </w:rPr>
      </w:pPr>
      <w:r w:rsidRPr="009703DD">
        <w:rPr>
          <w:rFonts w:ascii="Times New Roman" w:hAnsi="Times New Roman" w:cs="Times New Roman"/>
        </w:rPr>
        <w:t>No Formal Schooling (n = 30)</w:t>
      </w:r>
    </w:p>
    <w:p w14:paraId="2875E680" w14:textId="2EBBAEBA" w:rsidR="009703DD" w:rsidRPr="009703DD" w:rsidRDefault="009703DD" w:rsidP="00C21C23">
      <w:pPr>
        <w:numPr>
          <w:ilvl w:val="0"/>
          <w:numId w:val="3"/>
        </w:numPr>
        <w:spacing w:line="276" w:lineRule="auto"/>
        <w:rPr>
          <w:rFonts w:ascii="Times New Roman" w:hAnsi="Times New Roman" w:cs="Times New Roman"/>
        </w:rPr>
      </w:pPr>
      <w:r w:rsidRPr="009703DD">
        <w:rPr>
          <w:rFonts w:ascii="Times New Roman" w:hAnsi="Times New Roman" w:cs="Times New Roman"/>
        </w:rPr>
        <w:t>Primary Seven (P7) Completers (n = 30)</w:t>
      </w:r>
    </w:p>
    <w:p w14:paraId="4E1886AE" w14:textId="146680E4" w:rsidR="009703DD" w:rsidRPr="009703DD" w:rsidRDefault="009703DD" w:rsidP="00C21C23">
      <w:pPr>
        <w:numPr>
          <w:ilvl w:val="0"/>
          <w:numId w:val="3"/>
        </w:numPr>
        <w:spacing w:line="276" w:lineRule="auto"/>
        <w:rPr>
          <w:rFonts w:ascii="Times New Roman" w:hAnsi="Times New Roman" w:cs="Times New Roman"/>
        </w:rPr>
      </w:pPr>
      <w:r w:rsidRPr="009703DD">
        <w:rPr>
          <w:rFonts w:ascii="Times New Roman" w:hAnsi="Times New Roman" w:cs="Times New Roman"/>
        </w:rPr>
        <w:t>Senior Four (S4) Completers (n = 30)</w:t>
      </w:r>
    </w:p>
    <w:p w14:paraId="1DF3944F" w14:textId="24B0FE1C" w:rsidR="009703DD" w:rsidRPr="009703DD" w:rsidRDefault="009703DD" w:rsidP="00C21C23">
      <w:pPr>
        <w:numPr>
          <w:ilvl w:val="0"/>
          <w:numId w:val="3"/>
        </w:numPr>
        <w:spacing w:line="276" w:lineRule="auto"/>
        <w:rPr>
          <w:rFonts w:ascii="Times New Roman" w:hAnsi="Times New Roman" w:cs="Times New Roman"/>
        </w:rPr>
      </w:pPr>
      <w:r w:rsidRPr="009703DD">
        <w:rPr>
          <w:rFonts w:ascii="Times New Roman" w:hAnsi="Times New Roman" w:cs="Times New Roman"/>
        </w:rPr>
        <w:t>Senior Six (S6) Graduates (n = 30)</w:t>
      </w:r>
    </w:p>
    <w:p w14:paraId="304B25CD" w14:textId="77777777" w:rsidR="00922B81" w:rsidRPr="008555DC" w:rsidRDefault="00922B81">
      <w:pPr>
        <w:rPr>
          <w:rFonts w:ascii="Times New Roman" w:hAnsi="Times New Roman" w:cs="Times New Roman"/>
        </w:rPr>
      </w:pPr>
    </w:p>
    <w:p w14:paraId="0F890417" w14:textId="77777777" w:rsidR="00922B81" w:rsidRPr="00922B81" w:rsidRDefault="00922B81" w:rsidP="003E7FAF">
      <w:pPr>
        <w:pStyle w:val="Heading2"/>
      </w:pPr>
      <w:bookmarkStart w:id="19" w:name="_Toc229848598"/>
      <w:r w:rsidRPr="00922B81">
        <w:t>3.3 Data Collection Instruments</w:t>
      </w:r>
      <w:bookmarkEnd w:id="19"/>
    </w:p>
    <w:p w14:paraId="166E95A4" w14:textId="77777777" w:rsidR="00922B81" w:rsidRPr="00922B81" w:rsidRDefault="00922B81" w:rsidP="00922B81">
      <w:pPr>
        <w:rPr>
          <w:rFonts w:ascii="Times New Roman" w:hAnsi="Times New Roman" w:cs="Times New Roman"/>
        </w:rPr>
      </w:pPr>
      <w:r w:rsidRPr="00922B81">
        <w:rPr>
          <w:rFonts w:ascii="Times New Roman" w:hAnsi="Times New Roman" w:cs="Times New Roman"/>
        </w:rPr>
        <w:t>Primary data collection relied on two main instruments:</w:t>
      </w:r>
    </w:p>
    <w:p w14:paraId="2B6F64CC" w14:textId="10F60D92" w:rsidR="00922B81" w:rsidRPr="00922B81" w:rsidRDefault="00922B81" w:rsidP="00C21C23">
      <w:pPr>
        <w:numPr>
          <w:ilvl w:val="0"/>
          <w:numId w:val="6"/>
        </w:numPr>
        <w:spacing w:line="276" w:lineRule="auto"/>
        <w:jc w:val="both"/>
        <w:rPr>
          <w:rFonts w:ascii="Times New Roman" w:hAnsi="Times New Roman" w:cs="Times New Roman"/>
        </w:rPr>
      </w:pPr>
      <w:r w:rsidRPr="00922B81">
        <w:rPr>
          <w:rFonts w:ascii="Times New Roman" w:hAnsi="Times New Roman" w:cs="Times New Roman"/>
        </w:rPr>
        <w:t>Questionnaire: Used to gather quantitative data regarding participant demographics, ability to handle household appliances, task completion rates, and overall reliability.</w:t>
      </w:r>
    </w:p>
    <w:p w14:paraId="6B7AA862" w14:textId="57D3718C" w:rsidR="00922B81" w:rsidRPr="00922B81" w:rsidRDefault="00922B81" w:rsidP="00C21C23">
      <w:pPr>
        <w:numPr>
          <w:ilvl w:val="0"/>
          <w:numId w:val="6"/>
        </w:numPr>
        <w:spacing w:line="276" w:lineRule="auto"/>
        <w:jc w:val="both"/>
        <w:rPr>
          <w:rFonts w:ascii="Times New Roman" w:hAnsi="Times New Roman" w:cs="Times New Roman"/>
        </w:rPr>
      </w:pPr>
      <w:r w:rsidRPr="00922B81">
        <w:rPr>
          <w:rFonts w:ascii="Times New Roman" w:hAnsi="Times New Roman" w:cs="Times New Roman"/>
        </w:rPr>
        <w:t>Interview</w:t>
      </w:r>
      <w:r w:rsidRPr="008555DC">
        <w:rPr>
          <w:rFonts w:ascii="Times New Roman" w:hAnsi="Times New Roman" w:cs="Times New Roman"/>
        </w:rPr>
        <w:t>s</w:t>
      </w:r>
      <w:r w:rsidRPr="00922B81">
        <w:rPr>
          <w:rFonts w:ascii="Times New Roman" w:hAnsi="Times New Roman" w:cs="Times New Roman"/>
        </w:rPr>
        <w:t>: Administered to a sub-sample of participants and employers to gather detailed qualitative accounts regarding work motivation, family upbringing background, and personal life aspirations.</w:t>
      </w:r>
    </w:p>
    <w:p w14:paraId="5B9A979F" w14:textId="77777777" w:rsidR="00922B81" w:rsidRPr="00922B81" w:rsidRDefault="00922B81" w:rsidP="003E7FAF">
      <w:pPr>
        <w:pStyle w:val="Heading2"/>
      </w:pPr>
      <w:bookmarkStart w:id="20" w:name="_Toc229848599"/>
      <w:r w:rsidRPr="00922B81">
        <w:t>3.4 Data Processing and Analysis</w:t>
      </w:r>
      <w:bookmarkEnd w:id="20"/>
    </w:p>
    <w:p w14:paraId="2192BB84" w14:textId="12181ADB" w:rsidR="00922B81" w:rsidRPr="00922B81" w:rsidRDefault="00922B81" w:rsidP="00C21C23">
      <w:pPr>
        <w:numPr>
          <w:ilvl w:val="0"/>
          <w:numId w:val="7"/>
        </w:numPr>
        <w:spacing w:line="276" w:lineRule="auto"/>
        <w:jc w:val="both"/>
        <w:rPr>
          <w:rFonts w:ascii="Times New Roman" w:hAnsi="Times New Roman" w:cs="Times New Roman"/>
        </w:rPr>
      </w:pPr>
      <w:r w:rsidRPr="00922B81">
        <w:rPr>
          <w:rFonts w:ascii="Times New Roman" w:hAnsi="Times New Roman" w:cs="Times New Roman"/>
          <w:b/>
          <w:bCs/>
        </w:rPr>
        <w:t>Quantitative Processing:</w:t>
      </w:r>
      <w:r w:rsidRPr="00922B81">
        <w:rPr>
          <w:rFonts w:ascii="Times New Roman" w:hAnsi="Times New Roman" w:cs="Times New Roman"/>
        </w:rPr>
        <w:t xml:space="preserve"> Field data from the questionnaires was coded numerically and entered into a structured database utilizing MS Excel formulas. Data analysis emphasized determining arithmetic means for behavioral performance scales, calculating relative percentage distributions for demographic variables, and drawing graphical illustrations to compare the groups.</w:t>
      </w:r>
    </w:p>
    <w:p w14:paraId="770336CE" w14:textId="334FD9B3" w:rsidR="00922B81" w:rsidRPr="00616C10" w:rsidRDefault="00922B81" w:rsidP="00C21C23">
      <w:pPr>
        <w:numPr>
          <w:ilvl w:val="0"/>
          <w:numId w:val="7"/>
        </w:numPr>
        <w:spacing w:line="276" w:lineRule="auto"/>
        <w:jc w:val="both"/>
        <w:rPr>
          <w:rFonts w:ascii="Times New Roman" w:hAnsi="Times New Roman" w:cs="Times New Roman"/>
        </w:rPr>
      </w:pPr>
      <w:r w:rsidRPr="00922B81">
        <w:rPr>
          <w:rFonts w:ascii="Times New Roman" w:hAnsi="Times New Roman" w:cs="Times New Roman"/>
          <w:b/>
          <w:bCs/>
        </w:rPr>
        <w:t>Qualitative Processing:</w:t>
      </w:r>
      <w:r w:rsidRPr="00922B81">
        <w:rPr>
          <w:rFonts w:ascii="Times New Roman" w:hAnsi="Times New Roman" w:cs="Times New Roman"/>
        </w:rPr>
        <w:t xml:space="preserve"> The raw data gathered from personal interview notes was </w:t>
      </w:r>
      <w:r w:rsidRPr="008555DC">
        <w:rPr>
          <w:rFonts w:ascii="Times New Roman" w:hAnsi="Times New Roman" w:cs="Times New Roman"/>
        </w:rPr>
        <w:t>studied to</w:t>
      </w:r>
      <w:r w:rsidRPr="00922B81">
        <w:rPr>
          <w:rFonts w:ascii="Times New Roman" w:hAnsi="Times New Roman" w:cs="Times New Roman"/>
        </w:rPr>
        <w:t xml:space="preserve"> identify common ideas and viewpoints. These views were then classified into distinct categories and themes, which were directly discussed in the narrative text to explain the psychological attitudes driving the statistics.</w:t>
      </w:r>
    </w:p>
    <w:p w14:paraId="7D2512FE" w14:textId="44F7F1C7" w:rsidR="00922B81" w:rsidRPr="00922B81" w:rsidRDefault="00922B81" w:rsidP="003E7FAF">
      <w:pPr>
        <w:pStyle w:val="Heading2"/>
      </w:pPr>
      <w:bookmarkStart w:id="21" w:name="_Toc229848600"/>
      <w:r w:rsidRPr="00922B81">
        <w:t>3.5 Ethical Considerations</w:t>
      </w:r>
      <w:bookmarkEnd w:id="21"/>
    </w:p>
    <w:p w14:paraId="12569216" w14:textId="4F59AF04" w:rsidR="00922B81" w:rsidRPr="00922B81" w:rsidRDefault="00922B81" w:rsidP="006332FB">
      <w:pPr>
        <w:jc w:val="both"/>
        <w:rPr>
          <w:rFonts w:ascii="Times New Roman" w:hAnsi="Times New Roman" w:cs="Times New Roman"/>
        </w:rPr>
      </w:pPr>
      <w:r w:rsidRPr="00922B81">
        <w:rPr>
          <w:rFonts w:ascii="Times New Roman" w:hAnsi="Times New Roman" w:cs="Times New Roman"/>
        </w:rPr>
        <w:t>Informed consent was obtained from all participants before administering any tools. Anonymity and strict confidentiality were maintained throughout the data entry and processing phases, ensuring that no personal names or employer locations were exposed in the final report sheets.</w:t>
      </w:r>
    </w:p>
    <w:p w14:paraId="714BCCD8" w14:textId="77777777" w:rsidR="00922B81" w:rsidRPr="008555DC" w:rsidRDefault="00922B81">
      <w:pPr>
        <w:rPr>
          <w:rFonts w:ascii="Times New Roman" w:hAnsi="Times New Roman" w:cs="Times New Roman"/>
        </w:rPr>
      </w:pPr>
    </w:p>
    <w:p w14:paraId="05399F70" w14:textId="48A4E017" w:rsidR="00922B81" w:rsidRPr="008555DC" w:rsidRDefault="00922B81" w:rsidP="008555DC">
      <w:pPr>
        <w:pStyle w:val="Heading1"/>
      </w:pPr>
      <w:bookmarkStart w:id="22" w:name="_Toc229848601"/>
      <w:r w:rsidRPr="008555DC">
        <w:lastRenderedPageBreak/>
        <w:t>4. Findings</w:t>
      </w:r>
      <w:bookmarkEnd w:id="22"/>
    </w:p>
    <w:p w14:paraId="08FADFB8" w14:textId="393C2693" w:rsidR="00922B81" w:rsidRPr="00922B81" w:rsidRDefault="00922B81" w:rsidP="003E7FAF">
      <w:pPr>
        <w:pStyle w:val="Heading2"/>
      </w:pPr>
      <w:bookmarkStart w:id="23" w:name="_Toc229848602"/>
      <w:r w:rsidRPr="00922B81">
        <w:t>4.1</w:t>
      </w:r>
      <w:r w:rsidR="001F6D45" w:rsidRPr="008555DC">
        <w:rPr>
          <w:b w:val="0"/>
        </w:rPr>
        <w:t>.</w:t>
      </w:r>
      <w:r w:rsidRPr="00922B81">
        <w:t xml:space="preserve"> Demographic Characteristics of the Sample</w:t>
      </w:r>
      <w:bookmarkEnd w:id="23"/>
    </w:p>
    <w:p w14:paraId="1B653FA8" w14:textId="79EED045" w:rsidR="00922B81" w:rsidRDefault="00922B81" w:rsidP="00922B81">
      <w:pPr>
        <w:rPr>
          <w:rFonts w:ascii="Times New Roman" w:hAnsi="Times New Roman" w:cs="Times New Roman"/>
        </w:rPr>
      </w:pPr>
      <w:r w:rsidRPr="00922B81">
        <w:rPr>
          <w:rFonts w:ascii="Times New Roman" w:hAnsi="Times New Roman" w:cs="Times New Roman"/>
        </w:rPr>
        <w:t>To ensure an even statistical comparison, the sample was split by education level, alongside variations in age and urban location.</w:t>
      </w:r>
    </w:p>
    <w:p w14:paraId="7F8F9FE5" w14:textId="77777777" w:rsidR="00C21C23" w:rsidRPr="008555DC" w:rsidRDefault="00C21C23" w:rsidP="00922B81">
      <w:pPr>
        <w:rPr>
          <w:rFonts w:ascii="Times New Roman" w:hAnsi="Times New Roman" w:cs="Times New Roman"/>
        </w:rPr>
      </w:pPr>
    </w:p>
    <w:p w14:paraId="16386542" w14:textId="77777777" w:rsidR="00922B81" w:rsidRPr="008555DC" w:rsidRDefault="00922B81" w:rsidP="00922B81">
      <w:pPr>
        <w:keepNext/>
        <w:rPr>
          <w:rFonts w:ascii="Times New Roman" w:hAnsi="Times New Roman" w:cs="Times New Roman"/>
        </w:rPr>
      </w:pPr>
      <w:r w:rsidRPr="008555DC">
        <w:rPr>
          <w:rFonts w:ascii="Times New Roman" w:hAnsi="Times New Roman" w:cs="Times New Roman"/>
          <w:noProof/>
        </w:rPr>
        <w:drawing>
          <wp:inline distT="0" distB="0" distL="0" distR="0" wp14:anchorId="0963B18E" wp14:editId="7401884C">
            <wp:extent cx="2990850" cy="2550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47817"/>
                    <a:stretch/>
                  </pic:blipFill>
                  <pic:spPr bwMode="auto">
                    <a:xfrm>
                      <a:off x="0" y="0"/>
                      <a:ext cx="2990850" cy="2550160"/>
                    </a:xfrm>
                    <a:prstGeom prst="rect">
                      <a:avLst/>
                    </a:prstGeom>
                    <a:ln>
                      <a:noFill/>
                    </a:ln>
                    <a:extLst>
                      <a:ext uri="{53640926-AAD7-44D8-BBD7-CCE9431645EC}">
                        <a14:shadowObscured xmlns:a14="http://schemas.microsoft.com/office/drawing/2010/main"/>
                      </a:ext>
                    </a:extLst>
                  </pic:spPr>
                </pic:pic>
              </a:graphicData>
            </a:graphic>
          </wp:inline>
        </w:drawing>
      </w:r>
    </w:p>
    <w:p w14:paraId="23B2C93B" w14:textId="4A0077A3" w:rsidR="00922B81" w:rsidRPr="00C21C23" w:rsidRDefault="00922B81" w:rsidP="00922B81">
      <w:pPr>
        <w:pStyle w:val="Caption"/>
        <w:rPr>
          <w:rFonts w:ascii="Times New Roman" w:hAnsi="Times New Roman" w:cs="Times New Roman"/>
          <w:i w:val="0"/>
          <w:iCs w:val="0"/>
          <w:sz w:val="20"/>
          <w:szCs w:val="20"/>
        </w:rPr>
      </w:pPr>
      <w:r w:rsidRPr="00C21C23">
        <w:rPr>
          <w:rFonts w:ascii="Times New Roman" w:hAnsi="Times New Roman" w:cs="Times New Roman"/>
          <w:i w:val="0"/>
          <w:iCs w:val="0"/>
          <w:sz w:val="20"/>
          <w:szCs w:val="20"/>
        </w:rPr>
        <w:t xml:space="preserve">Figure </w:t>
      </w:r>
      <w:r w:rsidRPr="00C21C23">
        <w:rPr>
          <w:rFonts w:ascii="Times New Roman" w:hAnsi="Times New Roman" w:cs="Times New Roman"/>
          <w:i w:val="0"/>
          <w:iCs w:val="0"/>
          <w:sz w:val="20"/>
          <w:szCs w:val="20"/>
        </w:rPr>
        <w:fldChar w:fldCharType="begin"/>
      </w:r>
      <w:r w:rsidRPr="00C21C23">
        <w:rPr>
          <w:rFonts w:ascii="Times New Roman" w:hAnsi="Times New Roman" w:cs="Times New Roman"/>
          <w:i w:val="0"/>
          <w:iCs w:val="0"/>
          <w:sz w:val="20"/>
          <w:szCs w:val="20"/>
        </w:rPr>
        <w:instrText xml:space="preserve"> SEQ Figure \* ARABIC </w:instrText>
      </w:r>
      <w:r w:rsidRPr="00C21C23">
        <w:rPr>
          <w:rFonts w:ascii="Times New Roman" w:hAnsi="Times New Roman" w:cs="Times New Roman"/>
          <w:i w:val="0"/>
          <w:iCs w:val="0"/>
          <w:sz w:val="20"/>
          <w:szCs w:val="20"/>
        </w:rPr>
        <w:fldChar w:fldCharType="separate"/>
      </w:r>
      <w:r w:rsidR="00D273A0">
        <w:rPr>
          <w:rFonts w:ascii="Times New Roman" w:hAnsi="Times New Roman" w:cs="Times New Roman"/>
          <w:i w:val="0"/>
          <w:iCs w:val="0"/>
          <w:noProof/>
          <w:sz w:val="20"/>
          <w:szCs w:val="20"/>
        </w:rPr>
        <w:t>1</w:t>
      </w:r>
      <w:r w:rsidRPr="00C21C23">
        <w:rPr>
          <w:rFonts w:ascii="Times New Roman" w:hAnsi="Times New Roman" w:cs="Times New Roman"/>
          <w:i w:val="0"/>
          <w:iCs w:val="0"/>
          <w:sz w:val="20"/>
          <w:szCs w:val="20"/>
        </w:rPr>
        <w:fldChar w:fldCharType="end"/>
      </w:r>
      <w:r w:rsidRPr="00C21C23">
        <w:rPr>
          <w:rFonts w:ascii="Times New Roman" w:hAnsi="Times New Roman" w:cs="Times New Roman"/>
          <w:i w:val="0"/>
          <w:iCs w:val="0"/>
          <w:sz w:val="20"/>
          <w:szCs w:val="20"/>
        </w:rPr>
        <w:t xml:space="preserve"> percentage distribution of the </w:t>
      </w:r>
      <w:r w:rsidR="00143EF1" w:rsidRPr="00C21C23">
        <w:rPr>
          <w:rFonts w:ascii="Times New Roman" w:hAnsi="Times New Roman" w:cs="Times New Roman"/>
          <w:i w:val="0"/>
          <w:iCs w:val="0"/>
          <w:sz w:val="20"/>
          <w:szCs w:val="20"/>
        </w:rPr>
        <w:t>Education Level</w:t>
      </w:r>
    </w:p>
    <w:p w14:paraId="4A99E671" w14:textId="2B0C16C1" w:rsidR="00922B81" w:rsidRPr="008555DC" w:rsidRDefault="006332FB" w:rsidP="006332FB">
      <w:pPr>
        <w:jc w:val="both"/>
        <w:rPr>
          <w:rFonts w:ascii="Times New Roman" w:hAnsi="Times New Roman" w:cs="Times New Roman"/>
        </w:rPr>
      </w:pPr>
      <w:r w:rsidRPr="008555DC">
        <w:rPr>
          <w:rFonts w:ascii="Times New Roman" w:hAnsi="Times New Roman" w:cs="Times New Roman"/>
        </w:rPr>
        <w:t>Figure 1 illustrates the percentage distribution of the research sample based on their highest level of education. As shown in the chart, the participants were distributed into four equal groups of 25% each, with each group containing exactly 30 participants. This equal stratification was maintained during data processing to prevent statistical bias and to allow for an objective baseline comparison between women with no formal schooling, Primary Seven (P7) completers, Senior Four (S4) completers, and Senior Six (S6) graduates.</w:t>
      </w:r>
    </w:p>
    <w:p w14:paraId="4A32B48B" w14:textId="77777777" w:rsidR="006332FB" w:rsidRPr="008555DC" w:rsidRDefault="006332FB">
      <w:pPr>
        <w:rPr>
          <w:rFonts w:ascii="Times New Roman" w:hAnsi="Times New Roman" w:cs="Times New Roman"/>
        </w:rPr>
      </w:pPr>
    </w:p>
    <w:p w14:paraId="20671372" w14:textId="77777777" w:rsidR="00104FC5" w:rsidRDefault="00104FC5" w:rsidP="006332FB">
      <w:pPr>
        <w:rPr>
          <w:rFonts w:ascii="Times New Roman" w:hAnsi="Times New Roman" w:cs="Times New Roman"/>
          <w:b/>
          <w:bCs/>
        </w:rPr>
      </w:pPr>
    </w:p>
    <w:p w14:paraId="21829190" w14:textId="77777777" w:rsidR="00104FC5" w:rsidRPr="008555DC" w:rsidRDefault="00104FC5" w:rsidP="006332FB">
      <w:pPr>
        <w:rPr>
          <w:rFonts w:ascii="Times New Roman" w:hAnsi="Times New Roman" w:cs="Times New Roman"/>
          <w:b/>
          <w:bCs/>
        </w:rPr>
      </w:pPr>
    </w:p>
    <w:p w14:paraId="68FFB53F" w14:textId="34C39911" w:rsidR="001F6D45" w:rsidRPr="008555DC" w:rsidRDefault="001F6D45" w:rsidP="001F6D45">
      <w:pPr>
        <w:jc w:val="both"/>
        <w:rPr>
          <w:rFonts w:ascii="Times New Roman" w:hAnsi="Times New Roman" w:cs="Times New Roman"/>
          <w:b/>
          <w:bCs/>
        </w:rPr>
      </w:pPr>
      <w:r w:rsidRPr="001F6D45">
        <w:rPr>
          <w:rFonts w:ascii="Times New Roman" w:hAnsi="Times New Roman" w:cs="Times New Roman"/>
          <w:b/>
          <w:bCs/>
        </w:rPr>
        <w:t>Table 1: Age and Location Characteristics (N=120)</w:t>
      </w:r>
    </w:p>
    <w:tbl>
      <w:tblPr>
        <w:tblStyle w:val="TableGrid"/>
        <w:tblW w:w="0" w:type="auto"/>
        <w:tblLook w:val="04A0" w:firstRow="1" w:lastRow="0" w:firstColumn="1" w:lastColumn="0" w:noHBand="0" w:noVBand="1"/>
      </w:tblPr>
      <w:tblGrid>
        <w:gridCol w:w="2556"/>
        <w:gridCol w:w="1583"/>
        <w:gridCol w:w="1663"/>
        <w:gridCol w:w="1809"/>
      </w:tblGrid>
      <w:tr w:rsidR="001F6D45" w:rsidRPr="001F6D45" w14:paraId="17A3BD04" w14:textId="77777777" w:rsidTr="001F6D45">
        <w:tc>
          <w:tcPr>
            <w:tcW w:w="0" w:type="auto"/>
            <w:hideMark/>
          </w:tcPr>
          <w:p w14:paraId="5FB8EEAD" w14:textId="77777777" w:rsidR="001F6D45" w:rsidRPr="001F6D45" w:rsidRDefault="001F6D45" w:rsidP="001F6D45">
            <w:pPr>
              <w:spacing w:after="160" w:line="278" w:lineRule="auto"/>
              <w:jc w:val="both"/>
              <w:rPr>
                <w:rFonts w:ascii="Times New Roman" w:hAnsi="Times New Roman" w:cs="Times New Roman"/>
                <w:b/>
                <w:bCs/>
              </w:rPr>
            </w:pPr>
            <w:r w:rsidRPr="001F6D45">
              <w:rPr>
                <w:rFonts w:ascii="Times New Roman" w:hAnsi="Times New Roman" w:cs="Times New Roman"/>
                <w:b/>
                <w:bCs/>
              </w:rPr>
              <w:t>Demographic Variable</w:t>
            </w:r>
          </w:p>
        </w:tc>
        <w:tc>
          <w:tcPr>
            <w:tcW w:w="0" w:type="auto"/>
            <w:hideMark/>
          </w:tcPr>
          <w:p w14:paraId="54A93D5C" w14:textId="77777777" w:rsidR="001F6D45" w:rsidRPr="001F6D45" w:rsidRDefault="001F6D45" w:rsidP="001F6D45">
            <w:pPr>
              <w:spacing w:after="160" w:line="278" w:lineRule="auto"/>
              <w:jc w:val="both"/>
              <w:rPr>
                <w:rFonts w:ascii="Times New Roman" w:hAnsi="Times New Roman" w:cs="Times New Roman"/>
                <w:b/>
                <w:bCs/>
              </w:rPr>
            </w:pPr>
            <w:r w:rsidRPr="001F6D45">
              <w:rPr>
                <w:rFonts w:ascii="Times New Roman" w:hAnsi="Times New Roman" w:cs="Times New Roman"/>
                <w:b/>
                <w:bCs/>
              </w:rPr>
              <w:t>Category</w:t>
            </w:r>
          </w:p>
        </w:tc>
        <w:tc>
          <w:tcPr>
            <w:tcW w:w="0" w:type="auto"/>
            <w:hideMark/>
          </w:tcPr>
          <w:p w14:paraId="7BA3DC71" w14:textId="77777777" w:rsidR="001F6D45" w:rsidRPr="001F6D45" w:rsidRDefault="001F6D45" w:rsidP="001F6D45">
            <w:pPr>
              <w:spacing w:after="160" w:line="278" w:lineRule="auto"/>
              <w:jc w:val="both"/>
              <w:rPr>
                <w:rFonts w:ascii="Times New Roman" w:hAnsi="Times New Roman" w:cs="Times New Roman"/>
                <w:b/>
                <w:bCs/>
              </w:rPr>
            </w:pPr>
            <w:r w:rsidRPr="001F6D45">
              <w:rPr>
                <w:rFonts w:ascii="Times New Roman" w:hAnsi="Times New Roman" w:cs="Times New Roman"/>
                <w:b/>
                <w:bCs/>
              </w:rPr>
              <w:t>Frequency (n)</w:t>
            </w:r>
          </w:p>
        </w:tc>
        <w:tc>
          <w:tcPr>
            <w:tcW w:w="0" w:type="auto"/>
            <w:hideMark/>
          </w:tcPr>
          <w:p w14:paraId="584CDC13" w14:textId="77777777" w:rsidR="001F6D45" w:rsidRPr="001F6D45" w:rsidRDefault="001F6D45" w:rsidP="001F6D45">
            <w:pPr>
              <w:spacing w:after="160" w:line="278" w:lineRule="auto"/>
              <w:jc w:val="both"/>
              <w:rPr>
                <w:rFonts w:ascii="Times New Roman" w:hAnsi="Times New Roman" w:cs="Times New Roman"/>
                <w:b/>
                <w:bCs/>
              </w:rPr>
            </w:pPr>
            <w:r w:rsidRPr="001F6D45">
              <w:rPr>
                <w:rFonts w:ascii="Times New Roman" w:hAnsi="Times New Roman" w:cs="Times New Roman"/>
                <w:b/>
                <w:bCs/>
              </w:rPr>
              <w:t>Percentage (%)</w:t>
            </w:r>
          </w:p>
        </w:tc>
      </w:tr>
      <w:tr w:rsidR="001F6D45" w:rsidRPr="001F6D45" w14:paraId="3B3572FF" w14:textId="77777777" w:rsidTr="001F6D45">
        <w:tc>
          <w:tcPr>
            <w:tcW w:w="0" w:type="auto"/>
            <w:hideMark/>
          </w:tcPr>
          <w:p w14:paraId="7F96FC72"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Age Distribution</w:t>
            </w:r>
          </w:p>
        </w:tc>
        <w:tc>
          <w:tcPr>
            <w:tcW w:w="0" w:type="auto"/>
            <w:hideMark/>
          </w:tcPr>
          <w:p w14:paraId="5E5F91E1"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18–25 years</w:t>
            </w:r>
          </w:p>
        </w:tc>
        <w:tc>
          <w:tcPr>
            <w:tcW w:w="0" w:type="auto"/>
            <w:hideMark/>
          </w:tcPr>
          <w:p w14:paraId="136C574F"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54</w:t>
            </w:r>
          </w:p>
        </w:tc>
        <w:tc>
          <w:tcPr>
            <w:tcW w:w="0" w:type="auto"/>
            <w:hideMark/>
          </w:tcPr>
          <w:p w14:paraId="3E5E1AC3"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45.0%</w:t>
            </w:r>
          </w:p>
        </w:tc>
      </w:tr>
      <w:tr w:rsidR="001F6D45" w:rsidRPr="001F6D45" w14:paraId="1955E42C" w14:textId="77777777" w:rsidTr="001F6D45">
        <w:tc>
          <w:tcPr>
            <w:tcW w:w="0" w:type="auto"/>
            <w:hideMark/>
          </w:tcPr>
          <w:p w14:paraId="0C897768" w14:textId="77777777" w:rsidR="001F6D45" w:rsidRPr="001F6D45" w:rsidRDefault="001F6D45" w:rsidP="001F6D45">
            <w:pPr>
              <w:spacing w:after="160" w:line="278" w:lineRule="auto"/>
              <w:jc w:val="both"/>
              <w:rPr>
                <w:rFonts w:ascii="Times New Roman" w:hAnsi="Times New Roman" w:cs="Times New Roman"/>
              </w:rPr>
            </w:pPr>
          </w:p>
        </w:tc>
        <w:tc>
          <w:tcPr>
            <w:tcW w:w="0" w:type="auto"/>
            <w:hideMark/>
          </w:tcPr>
          <w:p w14:paraId="10B6914C"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26–35 years</w:t>
            </w:r>
          </w:p>
        </w:tc>
        <w:tc>
          <w:tcPr>
            <w:tcW w:w="0" w:type="auto"/>
            <w:hideMark/>
          </w:tcPr>
          <w:p w14:paraId="46F0D325"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46</w:t>
            </w:r>
          </w:p>
        </w:tc>
        <w:tc>
          <w:tcPr>
            <w:tcW w:w="0" w:type="auto"/>
            <w:hideMark/>
          </w:tcPr>
          <w:p w14:paraId="1FE117AC"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38.3%</w:t>
            </w:r>
          </w:p>
        </w:tc>
      </w:tr>
      <w:tr w:rsidR="001F6D45" w:rsidRPr="001F6D45" w14:paraId="7881D2C0" w14:textId="77777777" w:rsidTr="001F6D45">
        <w:tc>
          <w:tcPr>
            <w:tcW w:w="0" w:type="auto"/>
            <w:hideMark/>
          </w:tcPr>
          <w:p w14:paraId="0F1F38CA" w14:textId="77777777" w:rsidR="001F6D45" w:rsidRPr="001F6D45" w:rsidRDefault="001F6D45" w:rsidP="001F6D45">
            <w:pPr>
              <w:spacing w:after="160" w:line="278" w:lineRule="auto"/>
              <w:jc w:val="both"/>
              <w:rPr>
                <w:rFonts w:ascii="Times New Roman" w:hAnsi="Times New Roman" w:cs="Times New Roman"/>
              </w:rPr>
            </w:pPr>
          </w:p>
        </w:tc>
        <w:tc>
          <w:tcPr>
            <w:tcW w:w="0" w:type="auto"/>
            <w:hideMark/>
          </w:tcPr>
          <w:p w14:paraId="3BD257D4"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36–45 years</w:t>
            </w:r>
          </w:p>
        </w:tc>
        <w:tc>
          <w:tcPr>
            <w:tcW w:w="0" w:type="auto"/>
            <w:hideMark/>
          </w:tcPr>
          <w:p w14:paraId="0F802D92"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20</w:t>
            </w:r>
          </w:p>
        </w:tc>
        <w:tc>
          <w:tcPr>
            <w:tcW w:w="0" w:type="auto"/>
            <w:hideMark/>
          </w:tcPr>
          <w:p w14:paraId="4360ED71"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16.7%</w:t>
            </w:r>
          </w:p>
        </w:tc>
      </w:tr>
      <w:tr w:rsidR="001F6D45" w:rsidRPr="001F6D45" w14:paraId="1BC4BA0F" w14:textId="77777777" w:rsidTr="001F6D45">
        <w:tc>
          <w:tcPr>
            <w:tcW w:w="0" w:type="auto"/>
            <w:hideMark/>
          </w:tcPr>
          <w:p w14:paraId="277F13A0"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Location (Kampala)</w:t>
            </w:r>
          </w:p>
        </w:tc>
        <w:tc>
          <w:tcPr>
            <w:tcW w:w="0" w:type="auto"/>
            <w:hideMark/>
          </w:tcPr>
          <w:p w14:paraId="5120AEFA"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Central Urban</w:t>
            </w:r>
          </w:p>
        </w:tc>
        <w:tc>
          <w:tcPr>
            <w:tcW w:w="0" w:type="auto"/>
            <w:hideMark/>
          </w:tcPr>
          <w:p w14:paraId="6DE57C18"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68</w:t>
            </w:r>
          </w:p>
        </w:tc>
        <w:tc>
          <w:tcPr>
            <w:tcW w:w="0" w:type="auto"/>
            <w:hideMark/>
          </w:tcPr>
          <w:p w14:paraId="17D6854E"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56.7%</w:t>
            </w:r>
          </w:p>
        </w:tc>
      </w:tr>
      <w:tr w:rsidR="001F6D45" w:rsidRPr="001F6D45" w14:paraId="089C24C3" w14:textId="77777777" w:rsidTr="001F6D45">
        <w:tc>
          <w:tcPr>
            <w:tcW w:w="0" w:type="auto"/>
            <w:hideMark/>
          </w:tcPr>
          <w:p w14:paraId="6522982E" w14:textId="77777777" w:rsidR="001F6D45" w:rsidRPr="001F6D45" w:rsidRDefault="001F6D45" w:rsidP="001F6D45">
            <w:pPr>
              <w:spacing w:after="160" w:line="278" w:lineRule="auto"/>
              <w:jc w:val="both"/>
              <w:rPr>
                <w:rFonts w:ascii="Times New Roman" w:hAnsi="Times New Roman" w:cs="Times New Roman"/>
              </w:rPr>
            </w:pPr>
          </w:p>
        </w:tc>
        <w:tc>
          <w:tcPr>
            <w:tcW w:w="0" w:type="auto"/>
            <w:hideMark/>
          </w:tcPr>
          <w:p w14:paraId="7B350888"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Peri-Urban</w:t>
            </w:r>
          </w:p>
        </w:tc>
        <w:tc>
          <w:tcPr>
            <w:tcW w:w="0" w:type="auto"/>
            <w:hideMark/>
          </w:tcPr>
          <w:p w14:paraId="3C9531DB"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52</w:t>
            </w:r>
          </w:p>
        </w:tc>
        <w:tc>
          <w:tcPr>
            <w:tcW w:w="0" w:type="auto"/>
            <w:hideMark/>
          </w:tcPr>
          <w:p w14:paraId="42A6807D" w14:textId="77777777" w:rsidR="001F6D45" w:rsidRPr="001F6D45" w:rsidRDefault="001F6D45" w:rsidP="001F6D45">
            <w:pPr>
              <w:spacing w:after="160" w:line="278" w:lineRule="auto"/>
              <w:jc w:val="both"/>
              <w:rPr>
                <w:rFonts w:ascii="Times New Roman" w:hAnsi="Times New Roman" w:cs="Times New Roman"/>
              </w:rPr>
            </w:pPr>
            <w:r w:rsidRPr="001F6D45">
              <w:rPr>
                <w:rFonts w:ascii="Times New Roman" w:hAnsi="Times New Roman" w:cs="Times New Roman"/>
              </w:rPr>
              <w:t>43.3%</w:t>
            </w:r>
          </w:p>
        </w:tc>
      </w:tr>
    </w:tbl>
    <w:p w14:paraId="336EAFDA" w14:textId="77777777" w:rsidR="001F6D45" w:rsidRPr="008555DC" w:rsidRDefault="001F6D45" w:rsidP="001F6D45">
      <w:pPr>
        <w:jc w:val="both"/>
        <w:rPr>
          <w:rFonts w:ascii="Times New Roman" w:hAnsi="Times New Roman" w:cs="Times New Roman"/>
          <w:b/>
          <w:bCs/>
        </w:rPr>
      </w:pPr>
    </w:p>
    <w:p w14:paraId="111C4EA5" w14:textId="68C24137" w:rsidR="001F6D45" w:rsidRPr="001F6D45" w:rsidRDefault="001F6D45" w:rsidP="001F6D45">
      <w:pPr>
        <w:jc w:val="both"/>
        <w:rPr>
          <w:rFonts w:ascii="Times New Roman" w:hAnsi="Times New Roman" w:cs="Times New Roman"/>
        </w:rPr>
      </w:pPr>
      <w:r w:rsidRPr="008555DC">
        <w:rPr>
          <w:rFonts w:ascii="Times New Roman" w:hAnsi="Times New Roman" w:cs="Times New Roman"/>
        </w:rPr>
        <w:t>Table 1 illustrates that the majority of domestic workers fall within the youth bracket, with 45% aged between 18 and 25 years, and 38.3% aged between 26 and 35 years. Only 16.7% are older than 36. In terms of residential location, 56.7% of the participants reside or work within the central urban centers of Kampala, while 43.3% operate in peri-urban neighborhoods.</w:t>
      </w:r>
    </w:p>
    <w:p w14:paraId="555BBB9C" w14:textId="77777777" w:rsidR="001F6D45" w:rsidRPr="008555DC" w:rsidRDefault="001F6D45" w:rsidP="006332FB">
      <w:pPr>
        <w:jc w:val="both"/>
        <w:rPr>
          <w:rFonts w:ascii="Times New Roman" w:hAnsi="Times New Roman" w:cs="Times New Roman"/>
          <w:b/>
          <w:bCs/>
        </w:rPr>
      </w:pPr>
    </w:p>
    <w:p w14:paraId="04E4F21E" w14:textId="7A6B78A4" w:rsidR="001F6D45" w:rsidRPr="00616C10" w:rsidRDefault="001F6D45" w:rsidP="003E7FAF">
      <w:pPr>
        <w:pStyle w:val="Heading2"/>
        <w:rPr>
          <w:bCs/>
        </w:rPr>
      </w:pPr>
      <w:bookmarkStart w:id="24" w:name="_Toc229848603"/>
      <w:r w:rsidRPr="00616C10">
        <w:rPr>
          <w:bCs/>
        </w:rPr>
        <w:lastRenderedPageBreak/>
        <w:t xml:space="preserve">4.2. Quantitative Findings: </w:t>
      </w:r>
      <w:r w:rsidR="00855F40" w:rsidRPr="00616C10">
        <w:rPr>
          <w:bCs/>
        </w:rPr>
        <w:t>Behavioural</w:t>
      </w:r>
      <w:r w:rsidRPr="00616C10">
        <w:rPr>
          <w:bCs/>
        </w:rPr>
        <w:t xml:space="preserve"> Performance Means</w:t>
      </w:r>
      <w:bookmarkEnd w:id="24"/>
    </w:p>
    <w:p w14:paraId="7D97E223" w14:textId="5AAEF474" w:rsidR="006332FB" w:rsidRDefault="006332FB" w:rsidP="006332FB">
      <w:pPr>
        <w:jc w:val="both"/>
        <w:rPr>
          <w:rFonts w:ascii="Times New Roman" w:hAnsi="Times New Roman" w:cs="Times New Roman"/>
        </w:rPr>
      </w:pPr>
      <w:r w:rsidRPr="006332FB">
        <w:rPr>
          <w:rFonts w:ascii="Times New Roman" w:hAnsi="Times New Roman" w:cs="Times New Roman"/>
        </w:rPr>
        <w:t>To measure work ethic and performance, data from the questionnaires was coded onto a 5-point Likert scale (where 1.0 represents the lowest rating and 5.0 represents the highest rating). Two primary behavioral pillars were tracked: Structured Reliability (punctuality, compliance with rules, following schedules) and Intrinsic Adaptability (natural caregiving instincts, grit, emotional intelligence, and flexibility)</w:t>
      </w:r>
      <w:r w:rsidR="00143EF1" w:rsidRPr="008555DC">
        <w:rPr>
          <w:rFonts w:ascii="Times New Roman" w:hAnsi="Times New Roman" w:cs="Times New Roman"/>
        </w:rPr>
        <w:t>.</w:t>
      </w:r>
    </w:p>
    <w:p w14:paraId="5FF03A82" w14:textId="77777777" w:rsidR="00C21C23" w:rsidRPr="008555DC" w:rsidRDefault="00C21C23" w:rsidP="006332FB">
      <w:pPr>
        <w:jc w:val="both"/>
        <w:rPr>
          <w:rFonts w:ascii="Times New Roman" w:hAnsi="Times New Roman" w:cs="Times New Roman"/>
        </w:rPr>
      </w:pPr>
    </w:p>
    <w:p w14:paraId="2FFF6B9C" w14:textId="77777777" w:rsidR="00143EF1" w:rsidRPr="008555DC" w:rsidRDefault="00143EF1" w:rsidP="00143EF1">
      <w:pPr>
        <w:keepNext/>
        <w:jc w:val="both"/>
        <w:rPr>
          <w:rFonts w:ascii="Times New Roman" w:hAnsi="Times New Roman" w:cs="Times New Roman"/>
        </w:rPr>
      </w:pPr>
      <w:r w:rsidRPr="008555DC">
        <w:rPr>
          <w:rFonts w:ascii="Times New Roman" w:hAnsi="Times New Roman" w:cs="Times New Roman"/>
          <w:noProof/>
        </w:rPr>
        <w:drawing>
          <wp:inline distT="0" distB="0" distL="0" distR="0" wp14:anchorId="30B85B62" wp14:editId="2B8A4EE6">
            <wp:extent cx="2816860" cy="25501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50853"/>
                    <a:stretch/>
                  </pic:blipFill>
                  <pic:spPr bwMode="auto">
                    <a:xfrm>
                      <a:off x="0" y="0"/>
                      <a:ext cx="2816860" cy="2550160"/>
                    </a:xfrm>
                    <a:prstGeom prst="rect">
                      <a:avLst/>
                    </a:prstGeom>
                    <a:ln>
                      <a:noFill/>
                    </a:ln>
                    <a:extLst>
                      <a:ext uri="{53640926-AAD7-44D8-BBD7-CCE9431645EC}">
                        <a14:shadowObscured xmlns:a14="http://schemas.microsoft.com/office/drawing/2010/main"/>
                      </a:ext>
                    </a:extLst>
                  </pic:spPr>
                </pic:pic>
              </a:graphicData>
            </a:graphic>
          </wp:inline>
        </w:drawing>
      </w:r>
    </w:p>
    <w:p w14:paraId="18A38502" w14:textId="5C2BFFA9" w:rsidR="00143EF1" w:rsidRPr="00BE76CF" w:rsidRDefault="00143EF1" w:rsidP="00143EF1">
      <w:pPr>
        <w:pStyle w:val="Caption"/>
        <w:jc w:val="both"/>
        <w:rPr>
          <w:rFonts w:ascii="Times New Roman" w:hAnsi="Times New Roman" w:cs="Times New Roman"/>
          <w:i w:val="0"/>
          <w:iCs w:val="0"/>
          <w:sz w:val="20"/>
          <w:szCs w:val="20"/>
        </w:rPr>
      </w:pPr>
      <w:r w:rsidRPr="00BE76CF">
        <w:rPr>
          <w:rFonts w:ascii="Times New Roman" w:hAnsi="Times New Roman" w:cs="Times New Roman"/>
          <w:i w:val="0"/>
          <w:iCs w:val="0"/>
          <w:sz w:val="20"/>
          <w:szCs w:val="20"/>
        </w:rPr>
        <w:t xml:space="preserve">Figure </w:t>
      </w:r>
      <w:r w:rsidRPr="00BE76CF">
        <w:rPr>
          <w:rFonts w:ascii="Times New Roman" w:hAnsi="Times New Roman" w:cs="Times New Roman"/>
          <w:i w:val="0"/>
          <w:iCs w:val="0"/>
          <w:sz w:val="20"/>
          <w:szCs w:val="20"/>
        </w:rPr>
        <w:fldChar w:fldCharType="begin"/>
      </w:r>
      <w:r w:rsidRPr="00BE76CF">
        <w:rPr>
          <w:rFonts w:ascii="Times New Roman" w:hAnsi="Times New Roman" w:cs="Times New Roman"/>
          <w:i w:val="0"/>
          <w:iCs w:val="0"/>
          <w:sz w:val="20"/>
          <w:szCs w:val="20"/>
        </w:rPr>
        <w:instrText xml:space="preserve"> SEQ Figure \* ARABIC </w:instrText>
      </w:r>
      <w:r w:rsidRPr="00BE76CF">
        <w:rPr>
          <w:rFonts w:ascii="Times New Roman" w:hAnsi="Times New Roman" w:cs="Times New Roman"/>
          <w:i w:val="0"/>
          <w:iCs w:val="0"/>
          <w:sz w:val="20"/>
          <w:szCs w:val="20"/>
        </w:rPr>
        <w:fldChar w:fldCharType="separate"/>
      </w:r>
      <w:r w:rsidR="00D273A0">
        <w:rPr>
          <w:rFonts w:ascii="Times New Roman" w:hAnsi="Times New Roman" w:cs="Times New Roman"/>
          <w:i w:val="0"/>
          <w:iCs w:val="0"/>
          <w:noProof/>
          <w:sz w:val="20"/>
          <w:szCs w:val="20"/>
        </w:rPr>
        <w:t>2</w:t>
      </w:r>
      <w:r w:rsidRPr="00BE76CF">
        <w:rPr>
          <w:rFonts w:ascii="Times New Roman" w:hAnsi="Times New Roman" w:cs="Times New Roman"/>
          <w:i w:val="0"/>
          <w:iCs w:val="0"/>
          <w:sz w:val="20"/>
          <w:szCs w:val="20"/>
        </w:rPr>
        <w:fldChar w:fldCharType="end"/>
      </w:r>
      <w:r w:rsidRPr="00BE76CF">
        <w:rPr>
          <w:rFonts w:ascii="Times New Roman" w:hAnsi="Times New Roman" w:cs="Times New Roman"/>
          <w:i w:val="0"/>
          <w:iCs w:val="0"/>
          <w:sz w:val="20"/>
          <w:szCs w:val="20"/>
        </w:rPr>
        <w:t>: Performance Means by Education Level</w:t>
      </w:r>
    </w:p>
    <w:p w14:paraId="5ED57FF9" w14:textId="7CC74D15" w:rsidR="00810578" w:rsidRPr="00810578" w:rsidRDefault="00810578" w:rsidP="00810578">
      <w:pPr>
        <w:jc w:val="both"/>
        <w:rPr>
          <w:rFonts w:ascii="Times New Roman" w:hAnsi="Times New Roman" w:cs="Times New Roman"/>
        </w:rPr>
      </w:pPr>
      <w:r w:rsidRPr="00810578">
        <w:rPr>
          <w:rFonts w:ascii="Times New Roman" w:hAnsi="Times New Roman" w:cs="Times New Roman"/>
        </w:rPr>
        <w:t xml:space="preserve">Figure </w:t>
      </w:r>
      <w:r w:rsidRPr="008555DC">
        <w:rPr>
          <w:rFonts w:ascii="Times New Roman" w:hAnsi="Times New Roman" w:cs="Times New Roman"/>
        </w:rPr>
        <w:t xml:space="preserve">2 </w:t>
      </w:r>
      <w:r w:rsidRPr="00810578">
        <w:rPr>
          <w:rFonts w:ascii="Times New Roman" w:hAnsi="Times New Roman" w:cs="Times New Roman"/>
        </w:rPr>
        <w:t>illustrates a comparative analysis of the performance means across the four educational tiers. A clear trend is visible: as the level of formal education increases, the mean score for Structured Reliability rises steadily. Women with no schooling scored a mean of 3.15, whereas S6 graduates scored the highest mean of 4.65. This demonstrates that formal school environments successfully build institutional discipline and routine compliance.</w:t>
      </w:r>
    </w:p>
    <w:p w14:paraId="3F9B5CCE" w14:textId="33966166" w:rsidR="00810578" w:rsidRPr="00810578" w:rsidRDefault="00810578" w:rsidP="00810578">
      <w:pPr>
        <w:jc w:val="both"/>
        <w:rPr>
          <w:rFonts w:ascii="Times New Roman" w:hAnsi="Times New Roman" w:cs="Times New Roman"/>
        </w:rPr>
      </w:pPr>
      <w:r w:rsidRPr="00810578">
        <w:rPr>
          <w:rFonts w:ascii="Times New Roman" w:hAnsi="Times New Roman" w:cs="Times New Roman"/>
        </w:rPr>
        <w:t>However,</w:t>
      </w:r>
      <w:r w:rsidRPr="008555DC">
        <w:rPr>
          <w:rFonts w:ascii="Times New Roman" w:hAnsi="Times New Roman" w:cs="Times New Roman"/>
        </w:rPr>
        <w:t xml:space="preserve"> </w:t>
      </w:r>
      <w:r w:rsidRPr="00810578">
        <w:rPr>
          <w:rFonts w:ascii="Times New Roman" w:hAnsi="Times New Roman" w:cs="Times New Roman"/>
        </w:rPr>
        <w:t>an inverse relationship regarding Intrinsic Adaptability</w:t>
      </w:r>
      <w:r w:rsidR="00BE76CF">
        <w:rPr>
          <w:rFonts w:ascii="Times New Roman" w:hAnsi="Times New Roman" w:cs="Times New Roman"/>
        </w:rPr>
        <w:t>, w</w:t>
      </w:r>
      <w:r w:rsidRPr="00810578">
        <w:rPr>
          <w:rFonts w:ascii="Times New Roman" w:hAnsi="Times New Roman" w:cs="Times New Roman"/>
        </w:rPr>
        <w:t>omen with no formal schooling achieved the highest performance mean of 4.65 in caregiving, flexibility, and intrinsic motivation. Conversely, as education levels rise, this score drops significantly, with S4 completers averaging 3.35 and S6 graduates dropping to the lowest mean of 2.80. This drop highlights a strong resistance among highly educated women when tasked with manual household chores.</w:t>
      </w:r>
    </w:p>
    <w:p w14:paraId="1D59DAD3" w14:textId="77777777" w:rsidR="006332FB" w:rsidRDefault="006332FB">
      <w:pPr>
        <w:rPr>
          <w:rFonts w:ascii="Times New Roman" w:hAnsi="Times New Roman" w:cs="Times New Roman"/>
        </w:rPr>
      </w:pPr>
    </w:p>
    <w:p w14:paraId="07FD1C0A" w14:textId="77777777" w:rsidR="00BE76CF" w:rsidRDefault="00BE76CF">
      <w:pPr>
        <w:rPr>
          <w:rFonts w:ascii="Times New Roman" w:hAnsi="Times New Roman" w:cs="Times New Roman"/>
        </w:rPr>
      </w:pPr>
    </w:p>
    <w:p w14:paraId="112FD27C" w14:textId="77777777" w:rsidR="00BE76CF" w:rsidRDefault="00BE76CF">
      <w:pPr>
        <w:rPr>
          <w:rFonts w:ascii="Times New Roman" w:hAnsi="Times New Roman" w:cs="Times New Roman"/>
        </w:rPr>
      </w:pPr>
    </w:p>
    <w:p w14:paraId="11F15803" w14:textId="77777777" w:rsidR="00BE76CF" w:rsidRDefault="00BE76CF">
      <w:pPr>
        <w:rPr>
          <w:rFonts w:ascii="Times New Roman" w:hAnsi="Times New Roman" w:cs="Times New Roman"/>
        </w:rPr>
      </w:pPr>
    </w:p>
    <w:p w14:paraId="1E581965" w14:textId="77777777" w:rsidR="00BE76CF" w:rsidRDefault="00BE76CF">
      <w:pPr>
        <w:rPr>
          <w:rFonts w:ascii="Times New Roman" w:hAnsi="Times New Roman" w:cs="Times New Roman"/>
        </w:rPr>
      </w:pPr>
    </w:p>
    <w:p w14:paraId="31FB10F1" w14:textId="77777777" w:rsidR="00BE76CF" w:rsidRDefault="00BE76CF">
      <w:pPr>
        <w:rPr>
          <w:rFonts w:ascii="Times New Roman" w:hAnsi="Times New Roman" w:cs="Times New Roman"/>
        </w:rPr>
      </w:pPr>
    </w:p>
    <w:p w14:paraId="20071209" w14:textId="77777777" w:rsidR="00BE76CF" w:rsidRDefault="00BE76CF">
      <w:pPr>
        <w:rPr>
          <w:rFonts w:ascii="Times New Roman" w:hAnsi="Times New Roman" w:cs="Times New Roman"/>
        </w:rPr>
      </w:pPr>
    </w:p>
    <w:p w14:paraId="6AD6F552" w14:textId="77777777" w:rsidR="00BE76CF" w:rsidRDefault="00BE76CF">
      <w:pPr>
        <w:rPr>
          <w:rFonts w:ascii="Times New Roman" w:hAnsi="Times New Roman" w:cs="Times New Roman"/>
        </w:rPr>
      </w:pPr>
    </w:p>
    <w:p w14:paraId="026E01E0" w14:textId="77777777" w:rsidR="00BE76CF" w:rsidRDefault="00BE76CF">
      <w:pPr>
        <w:rPr>
          <w:rFonts w:ascii="Times New Roman" w:hAnsi="Times New Roman" w:cs="Times New Roman"/>
        </w:rPr>
      </w:pPr>
    </w:p>
    <w:p w14:paraId="482F9E00" w14:textId="77777777" w:rsidR="00BE76CF" w:rsidRPr="008555DC" w:rsidRDefault="00BE76CF">
      <w:pPr>
        <w:rPr>
          <w:rFonts w:ascii="Times New Roman" w:hAnsi="Times New Roman" w:cs="Times New Roman"/>
        </w:rPr>
      </w:pPr>
    </w:p>
    <w:p w14:paraId="2D5608BD" w14:textId="6CA40C6C" w:rsidR="001F6D45" w:rsidRPr="001F6D45" w:rsidRDefault="001F6D45" w:rsidP="008555DC">
      <w:pPr>
        <w:pStyle w:val="Heading1"/>
      </w:pPr>
      <w:bookmarkStart w:id="25" w:name="_Toc229848604"/>
      <w:r w:rsidRPr="001F6D45">
        <w:lastRenderedPageBreak/>
        <w:t>5</w:t>
      </w:r>
      <w:r w:rsidRPr="008555DC">
        <w:t>.</w:t>
      </w:r>
      <w:r w:rsidRPr="001F6D45">
        <w:t xml:space="preserve"> Discussions</w:t>
      </w:r>
      <w:bookmarkEnd w:id="25"/>
    </w:p>
    <w:p w14:paraId="254032A8" w14:textId="77777777" w:rsidR="001F6D45" w:rsidRPr="001F6D45" w:rsidRDefault="001F6D45" w:rsidP="003E7FAF">
      <w:pPr>
        <w:pStyle w:val="Heading2"/>
      </w:pPr>
      <w:bookmarkStart w:id="26" w:name="_Toc229848605"/>
      <w:r w:rsidRPr="001F6D45">
        <w:t>5.1 What the Data Has Shown About Educated Workers</w:t>
      </w:r>
      <w:bookmarkEnd w:id="26"/>
    </w:p>
    <w:p w14:paraId="2AE42A94" w14:textId="77777777" w:rsidR="001F6D45" w:rsidRPr="001F6D45" w:rsidRDefault="001F6D45" w:rsidP="001F6D45">
      <w:pPr>
        <w:jc w:val="both"/>
        <w:rPr>
          <w:rFonts w:ascii="Times New Roman" w:hAnsi="Times New Roman" w:cs="Times New Roman"/>
        </w:rPr>
      </w:pPr>
      <w:r w:rsidRPr="001F6D45">
        <w:rPr>
          <w:rFonts w:ascii="Times New Roman" w:hAnsi="Times New Roman" w:cs="Times New Roman"/>
        </w:rPr>
        <w:t xml:space="preserve">First, the quantitative data showed that as a woman's education level rises from Primary Seven (P7) to Senior Six (S6), her mean score for Structured Reliability and Literate Competence increases significantly. This proves that formal school environments are highly successful at training individuals to follow strict schedules, read instruction manuals, and maintain institutional discipline. This finding directly supports Becker’s </w:t>
      </w:r>
      <w:r w:rsidRPr="001F6D45">
        <w:rPr>
          <w:rFonts w:ascii="Times New Roman" w:hAnsi="Times New Roman" w:cs="Times New Roman"/>
          <w:i/>
          <w:iCs/>
        </w:rPr>
        <w:t>Human Capital Theory</w:t>
      </w:r>
      <w:r w:rsidRPr="001F6D45">
        <w:rPr>
          <w:rFonts w:ascii="Times New Roman" w:hAnsi="Times New Roman" w:cs="Times New Roman"/>
        </w:rPr>
        <w:t>, which argues that formal education enhances an individual's cognitive execution and structural capacity.</w:t>
      </w:r>
    </w:p>
    <w:p w14:paraId="0E42378D" w14:textId="5F303D88" w:rsidR="001F6D45" w:rsidRPr="001F6D45" w:rsidRDefault="001F6D45" w:rsidP="001F6D45">
      <w:pPr>
        <w:jc w:val="both"/>
        <w:rPr>
          <w:rFonts w:ascii="Times New Roman" w:hAnsi="Times New Roman" w:cs="Times New Roman"/>
        </w:rPr>
      </w:pPr>
      <w:r w:rsidRPr="001F6D45">
        <w:rPr>
          <w:rFonts w:ascii="Times New Roman" w:hAnsi="Times New Roman" w:cs="Times New Roman"/>
        </w:rPr>
        <w:t>However, the data has also shown a sharp drop in Intrinsic Adaptability and general satisfaction among the Senior Six (S6) graduates. The qualitative interviews explained why this happens: it is driven by an "education-occupation mismatch." As explained by Oketch (2007) in the literature review, formal schooling in Africa historically causes individuals to aspire to white-collar office jobs. When highly educated women are forced by economic realities to take up manual domestic work, they experience severe status friction. They feel that cleaning floors and scrubbing utensils demeans their academic certificates, which directly destroys their internal willingness to work hard at those tasks.</w:t>
      </w:r>
    </w:p>
    <w:p w14:paraId="4506D1B3" w14:textId="77777777" w:rsidR="00354A6A" w:rsidRPr="008555DC" w:rsidRDefault="00354A6A" w:rsidP="001F6D45">
      <w:pPr>
        <w:rPr>
          <w:rFonts w:ascii="Times New Roman" w:hAnsi="Times New Roman" w:cs="Times New Roman"/>
          <w:b/>
          <w:bCs/>
        </w:rPr>
      </w:pPr>
    </w:p>
    <w:p w14:paraId="1D59D027" w14:textId="58B57999" w:rsidR="001F6D45" w:rsidRPr="001F6D45" w:rsidRDefault="001F6D45" w:rsidP="003E7FAF">
      <w:pPr>
        <w:pStyle w:val="Heading2"/>
      </w:pPr>
      <w:bookmarkStart w:id="27" w:name="_Toc229848606"/>
      <w:r w:rsidRPr="001F6D45">
        <w:t>5.2 What the Data Has Shown About Uneducated Workers</w:t>
      </w:r>
      <w:bookmarkEnd w:id="27"/>
    </w:p>
    <w:p w14:paraId="199316ED" w14:textId="77777777" w:rsidR="001F6D45" w:rsidRPr="001F6D45" w:rsidRDefault="001F6D45" w:rsidP="00354A6A">
      <w:pPr>
        <w:jc w:val="both"/>
        <w:rPr>
          <w:rFonts w:ascii="Times New Roman" w:hAnsi="Times New Roman" w:cs="Times New Roman"/>
        </w:rPr>
      </w:pPr>
      <w:r w:rsidRPr="001F6D45">
        <w:rPr>
          <w:rFonts w:ascii="Times New Roman" w:hAnsi="Times New Roman" w:cs="Times New Roman"/>
        </w:rPr>
        <w:t>Second, the data has shown a completely opposite pattern for women with no formal schooling. While they scored lower on fixed schedules and reading written instructions, they achieved the highest performance mean (4.65 out of 5.0) in Intrinsic Adaptability and natural caregiving.</w:t>
      </w:r>
    </w:p>
    <w:p w14:paraId="3AE342C3" w14:textId="77777777" w:rsidR="001F6D45" w:rsidRPr="001F6D45" w:rsidRDefault="001F6D45" w:rsidP="00354A6A">
      <w:pPr>
        <w:jc w:val="both"/>
        <w:rPr>
          <w:rFonts w:ascii="Times New Roman" w:hAnsi="Times New Roman" w:cs="Times New Roman"/>
        </w:rPr>
      </w:pPr>
      <w:r w:rsidRPr="001F6D45">
        <w:rPr>
          <w:rFonts w:ascii="Times New Roman" w:hAnsi="Times New Roman" w:cs="Times New Roman"/>
        </w:rPr>
        <w:t xml:space="preserve">The qualitative data has shown that their strong work ethic is driven entirely by Intrinsic Motivation and early family socialization rather than school rules. This strongly supports </w:t>
      </w:r>
      <w:r w:rsidRPr="001F6D45">
        <w:rPr>
          <w:rFonts w:ascii="Times New Roman" w:hAnsi="Times New Roman" w:cs="Times New Roman"/>
          <w:i/>
          <w:iCs/>
        </w:rPr>
        <w:t>Self-Determination Theory (SDT)</w:t>
      </w:r>
      <w:r w:rsidRPr="001F6D45">
        <w:rPr>
          <w:rFonts w:ascii="Times New Roman" w:hAnsi="Times New Roman" w:cs="Times New Roman"/>
        </w:rPr>
        <w:t>. Because these women are completely unburdened by the status anxiety of academic credentials, they do not feel that manual or caregiving work is beneath them. Instead, they lean into traditional community values and family models where hard manual work and collective care (</w:t>
      </w:r>
      <w:proofErr w:type="spellStart"/>
      <w:r w:rsidRPr="001F6D45">
        <w:rPr>
          <w:rFonts w:ascii="Times New Roman" w:hAnsi="Times New Roman" w:cs="Times New Roman"/>
          <w:i/>
          <w:iCs/>
        </w:rPr>
        <w:t>obuntubulamu</w:t>
      </w:r>
      <w:proofErr w:type="spellEnd"/>
      <w:r w:rsidRPr="001F6D45">
        <w:rPr>
          <w:rFonts w:ascii="Times New Roman" w:hAnsi="Times New Roman" w:cs="Times New Roman"/>
        </w:rPr>
        <w:t>) are normalized from childhood. They find genuine purpose and mastery in looking after the household, making them highly effective, flexible, and reliable caregivers, even if they require verbal guidance when handling modern home appliances.</w:t>
      </w:r>
    </w:p>
    <w:p w14:paraId="73F1327F" w14:textId="77777777" w:rsidR="006332FB" w:rsidRPr="008555DC" w:rsidRDefault="006332FB">
      <w:pPr>
        <w:rPr>
          <w:rFonts w:ascii="Times New Roman" w:hAnsi="Times New Roman" w:cs="Times New Roman"/>
        </w:rPr>
      </w:pPr>
    </w:p>
    <w:p w14:paraId="5D5FBF56" w14:textId="7E3D31C9" w:rsidR="00BD3A91" w:rsidRPr="008555DC" w:rsidRDefault="00BD3A91" w:rsidP="008555DC">
      <w:pPr>
        <w:pStyle w:val="Heading1"/>
      </w:pPr>
      <w:bookmarkStart w:id="28" w:name="_Toc229848607"/>
      <w:r w:rsidRPr="008555DC">
        <w:t>6. Conclusion.</w:t>
      </w:r>
      <w:bookmarkEnd w:id="28"/>
    </w:p>
    <w:p w14:paraId="500F96BF" w14:textId="0BD6D496" w:rsidR="001B7485" w:rsidRPr="00305177" w:rsidRDefault="00BD3A91" w:rsidP="00502A93">
      <w:pPr>
        <w:spacing w:line="276" w:lineRule="auto"/>
        <w:jc w:val="both"/>
        <w:rPr>
          <w:rFonts w:ascii="Times New Roman" w:hAnsi="Times New Roman" w:cs="Times New Roman"/>
        </w:rPr>
      </w:pPr>
      <w:r w:rsidRPr="008555DC">
        <w:rPr>
          <w:rFonts w:ascii="Times New Roman" w:hAnsi="Times New Roman" w:cs="Times New Roman"/>
        </w:rPr>
        <w:t xml:space="preserve">This study aimed at investigating how varying educational levels influence the work ethic and performance </w:t>
      </w:r>
      <w:r w:rsidR="002666E8" w:rsidRPr="008555DC">
        <w:rPr>
          <w:rFonts w:ascii="Times New Roman" w:hAnsi="Times New Roman" w:cs="Times New Roman"/>
        </w:rPr>
        <w:t>of female</w:t>
      </w:r>
      <w:r w:rsidRPr="008555DC">
        <w:rPr>
          <w:rFonts w:ascii="Times New Roman" w:hAnsi="Times New Roman" w:cs="Times New Roman"/>
        </w:rPr>
        <w:t xml:space="preserve"> domestic workers in Kampala, Uganda. By analyzing both quantitative and qualitative data, the research achieved its aim by mapping out clear behavioral strengths and motivations across different educational groups. The final analysis established that while formal schooling builds daily discipline and structured reliability, it can also create a mismatch that causes resistance toward manual tasks among highly educated graduates. Conversely, strong flexibility and natural caregiving instincts often develop completely outside formal school environments through early family upbringing. This study provide</w:t>
      </w:r>
      <w:r w:rsidR="00502A93">
        <w:rPr>
          <w:rFonts w:ascii="Times New Roman" w:hAnsi="Times New Roman" w:cs="Times New Roman"/>
        </w:rPr>
        <w:t>d</w:t>
      </w:r>
      <w:r w:rsidRPr="008555DC">
        <w:rPr>
          <w:rFonts w:ascii="Times New Roman" w:hAnsi="Times New Roman" w:cs="Times New Roman"/>
        </w:rPr>
        <w:t xml:space="preserve"> an overview of the employment sector to help guide future training and professionalization strategies.</w:t>
      </w:r>
    </w:p>
    <w:p w14:paraId="6B19C697" w14:textId="504F06F5" w:rsidR="001B7485" w:rsidRDefault="001B7485" w:rsidP="001B7485">
      <w:pPr>
        <w:pStyle w:val="Heading1"/>
      </w:pPr>
      <w:bookmarkStart w:id="29" w:name="_Toc229848608"/>
      <w:r>
        <w:lastRenderedPageBreak/>
        <w:t>7. Recommendations</w:t>
      </w:r>
      <w:bookmarkEnd w:id="29"/>
      <w:r>
        <w:t xml:space="preserve"> </w:t>
      </w:r>
    </w:p>
    <w:p w14:paraId="36EB776F" w14:textId="169BEF48" w:rsidR="001B7485" w:rsidRDefault="001B7485" w:rsidP="00502A93">
      <w:pPr>
        <w:spacing w:line="276" w:lineRule="auto"/>
        <w:jc w:val="both"/>
        <w:rPr>
          <w:rFonts w:ascii="Times New Roman" w:hAnsi="Times New Roman" w:cs="Times New Roman"/>
        </w:rPr>
      </w:pPr>
      <w:r w:rsidRPr="001B7485">
        <w:rPr>
          <w:rFonts w:ascii="Times New Roman" w:hAnsi="Times New Roman" w:cs="Times New Roman"/>
        </w:rPr>
        <w:t>Based on the findings, it is recommended that the Ministry of Gender, Labour and Social Development introduces basic formalized employment standards</w:t>
      </w:r>
      <w:r>
        <w:rPr>
          <w:rFonts w:ascii="Times New Roman" w:hAnsi="Times New Roman" w:cs="Times New Roman"/>
        </w:rPr>
        <w:t xml:space="preserve"> </w:t>
      </w:r>
      <w:r w:rsidRPr="001B7485">
        <w:rPr>
          <w:rFonts w:ascii="Times New Roman" w:hAnsi="Times New Roman" w:cs="Times New Roman"/>
        </w:rPr>
        <w:t>such as written job descriptions and professional titles</w:t>
      </w:r>
      <w:r>
        <w:rPr>
          <w:rFonts w:ascii="Times New Roman" w:hAnsi="Times New Roman" w:cs="Times New Roman"/>
        </w:rPr>
        <w:t xml:space="preserve"> </w:t>
      </w:r>
      <w:r w:rsidRPr="001B7485">
        <w:rPr>
          <w:rFonts w:ascii="Times New Roman" w:hAnsi="Times New Roman" w:cs="Times New Roman"/>
        </w:rPr>
        <w:t xml:space="preserve">to reduce the status resistance felt by educated workers and protect their personal dignity. Additionally, non-governmental organizations and community networks should establish short, practical soft-skills and technology training programs for uneducated workers to help them improve their time management and schedule compliance to match their high natural caregiving instincts. </w:t>
      </w:r>
    </w:p>
    <w:p w14:paraId="1E08F2B8" w14:textId="77777777" w:rsidR="00855F40" w:rsidRDefault="00855F40" w:rsidP="00BD3A91">
      <w:pPr>
        <w:jc w:val="both"/>
        <w:rPr>
          <w:rFonts w:ascii="Times New Roman" w:hAnsi="Times New Roman" w:cs="Times New Roman"/>
        </w:rPr>
      </w:pPr>
    </w:p>
    <w:p w14:paraId="351E59CD" w14:textId="77777777" w:rsidR="00855F40" w:rsidRDefault="00855F40" w:rsidP="00BD3A91">
      <w:pPr>
        <w:jc w:val="both"/>
        <w:rPr>
          <w:rFonts w:ascii="Times New Roman" w:hAnsi="Times New Roman" w:cs="Times New Roman"/>
        </w:rPr>
      </w:pPr>
    </w:p>
    <w:p w14:paraId="7103CD56" w14:textId="77777777" w:rsidR="00855F40" w:rsidRPr="00855F40" w:rsidRDefault="00855F40" w:rsidP="00855F40">
      <w:pPr>
        <w:rPr>
          <w:rFonts w:ascii="Times New Roman" w:hAnsi="Times New Roman" w:cs="Times New Roman"/>
          <w:b/>
          <w:bCs/>
        </w:rPr>
      </w:pPr>
      <w:bookmarkStart w:id="30" w:name="_Toc227314996"/>
      <w:r w:rsidRPr="00855F40">
        <w:rPr>
          <w:rFonts w:ascii="Times New Roman" w:hAnsi="Times New Roman" w:cs="Times New Roman"/>
          <w:b/>
          <w:bCs/>
        </w:rPr>
        <w:t>References</w:t>
      </w:r>
      <w:bookmarkEnd w:id="30"/>
    </w:p>
    <w:p w14:paraId="1CC88253" w14:textId="6500ED2A" w:rsidR="00855F4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 </w:t>
      </w:r>
      <w:r w:rsidRPr="00B101D0">
        <w:rPr>
          <w:rFonts w:ascii="Times New Roman" w:hAnsi="Times New Roman" w:cs="Times New Roman"/>
        </w:rPr>
        <w:t>Bandura, A. (1977). Self-efficacy: Toward a unifying theory of behavioral change. Psychological Review, 84(2), 191–215.</w:t>
      </w:r>
    </w:p>
    <w:p w14:paraId="1CEA8092" w14:textId="77777777" w:rsidR="007866B8" w:rsidRPr="00B101D0" w:rsidRDefault="007866B8" w:rsidP="00855F40">
      <w:pPr>
        <w:spacing w:before="80" w:after="80" w:line="360" w:lineRule="auto"/>
        <w:jc w:val="both"/>
        <w:rPr>
          <w:rFonts w:ascii="Times New Roman" w:hAnsi="Times New Roman" w:cs="Times New Roman"/>
        </w:rPr>
      </w:pPr>
    </w:p>
    <w:p w14:paraId="3B2FC474" w14:textId="7E7C2DB9" w:rsidR="00855F4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[2] </w:t>
      </w:r>
      <w:r w:rsidRPr="00B101D0">
        <w:rPr>
          <w:rFonts w:ascii="Times New Roman" w:hAnsi="Times New Roman" w:cs="Times New Roman"/>
        </w:rPr>
        <w:t>Becker, G. S. (1964). Human capital: A theoretical and empirical analysis, with special reference to education. University of Chicago Press.</w:t>
      </w:r>
    </w:p>
    <w:p w14:paraId="51D61493" w14:textId="77777777" w:rsidR="00855F40" w:rsidRPr="00B101D0" w:rsidRDefault="00855F40" w:rsidP="00855F40">
      <w:pPr>
        <w:spacing w:before="80" w:after="80" w:line="360" w:lineRule="auto"/>
        <w:jc w:val="both"/>
        <w:rPr>
          <w:rFonts w:ascii="Times New Roman" w:hAnsi="Times New Roman" w:cs="Times New Roman"/>
        </w:rPr>
      </w:pPr>
    </w:p>
    <w:p w14:paraId="32907AD8" w14:textId="2C49D931" w:rsidR="00855F4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[3] </w:t>
      </w:r>
      <w:r w:rsidRPr="00B101D0">
        <w:rPr>
          <w:rFonts w:ascii="Times New Roman" w:hAnsi="Times New Roman" w:cs="Times New Roman"/>
        </w:rPr>
        <w:t>Deci, E. L., &amp; Ryan, R. M. (1985). Intrinsic motivation and self-determination in human behavior. Plenum Press.</w:t>
      </w:r>
    </w:p>
    <w:p w14:paraId="6037D3B7" w14:textId="77777777" w:rsidR="00855F40" w:rsidRPr="00B101D0" w:rsidRDefault="00855F40" w:rsidP="00855F40">
      <w:pPr>
        <w:spacing w:before="80" w:after="80" w:line="360" w:lineRule="auto"/>
        <w:jc w:val="both"/>
        <w:rPr>
          <w:rFonts w:ascii="Times New Roman" w:hAnsi="Times New Roman" w:cs="Times New Roman"/>
        </w:rPr>
      </w:pPr>
    </w:p>
    <w:p w14:paraId="1895F10E" w14:textId="2CE41857" w:rsidR="00855F4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[4] </w:t>
      </w:r>
      <w:r w:rsidRPr="00B101D0">
        <w:rPr>
          <w:rFonts w:ascii="Times New Roman" w:hAnsi="Times New Roman" w:cs="Times New Roman"/>
        </w:rPr>
        <w:t>Deininger, K., &amp; Squire, L. (1998). New ways of looking at old issues: Inequality and growth. Journal of Development Economics, 57(2), 259–287.</w:t>
      </w:r>
    </w:p>
    <w:p w14:paraId="277A1DC2" w14:textId="77777777" w:rsidR="00855F40" w:rsidRPr="00B101D0" w:rsidRDefault="00855F40" w:rsidP="00855F40">
      <w:pPr>
        <w:spacing w:before="80" w:after="80" w:line="360" w:lineRule="auto"/>
        <w:jc w:val="both"/>
        <w:rPr>
          <w:rFonts w:ascii="Times New Roman" w:hAnsi="Times New Roman" w:cs="Times New Roman"/>
        </w:rPr>
      </w:pPr>
    </w:p>
    <w:p w14:paraId="7562AD97" w14:textId="14830AC7" w:rsidR="00855F4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[5] </w:t>
      </w:r>
      <w:r w:rsidRPr="00B101D0">
        <w:rPr>
          <w:rFonts w:ascii="Times New Roman" w:hAnsi="Times New Roman" w:cs="Times New Roman"/>
        </w:rPr>
        <w:t>Duckworth, A. L., Peterson, C., Matthews, M. D., &amp; Kelly, D. R. (2007). Grit: Perseverance and passion for long-term goals. Journal of Personality and Social Psychology, 92(6), 1087–1101.</w:t>
      </w:r>
    </w:p>
    <w:p w14:paraId="790D73F8" w14:textId="77777777" w:rsidR="00855F40" w:rsidRPr="00B101D0" w:rsidRDefault="00855F40" w:rsidP="00855F40">
      <w:pPr>
        <w:spacing w:before="80" w:after="80" w:line="360" w:lineRule="auto"/>
        <w:jc w:val="both"/>
        <w:rPr>
          <w:rFonts w:ascii="Times New Roman" w:hAnsi="Times New Roman" w:cs="Times New Roman"/>
        </w:rPr>
      </w:pPr>
    </w:p>
    <w:p w14:paraId="65AA5E8F" w14:textId="0CD2F80F"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[6] </w:t>
      </w:r>
      <w:r w:rsidRPr="00B101D0">
        <w:rPr>
          <w:rFonts w:ascii="Times New Roman" w:hAnsi="Times New Roman" w:cs="Times New Roman"/>
        </w:rPr>
        <w:t>Dweck, C. S. (2006). Mindset: The new psychology of success. Random House.</w:t>
      </w:r>
    </w:p>
    <w:p w14:paraId="53FA7295" w14:textId="77777777" w:rsidR="00855F40" w:rsidRPr="00B101D0" w:rsidRDefault="00855F40" w:rsidP="00855F40">
      <w:pPr>
        <w:spacing w:before="80" w:after="80"/>
        <w:rPr>
          <w:rFonts w:ascii="Times New Roman" w:hAnsi="Times New Roman" w:cs="Times New Roman"/>
        </w:rPr>
      </w:pPr>
    </w:p>
    <w:p w14:paraId="4A0AA7C7" w14:textId="28888163"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[7] </w:t>
      </w:r>
      <w:r w:rsidRPr="00B101D0">
        <w:rPr>
          <w:rFonts w:ascii="Times New Roman" w:hAnsi="Times New Roman" w:cs="Times New Roman"/>
        </w:rPr>
        <w:t xml:space="preserve">Kabeer, N. (2000). The power to choose: Bangladeshi women and </w:t>
      </w:r>
      <w:proofErr w:type="spellStart"/>
      <w:r w:rsidRPr="00B101D0">
        <w:rPr>
          <w:rFonts w:ascii="Times New Roman" w:hAnsi="Times New Roman" w:cs="Times New Roman"/>
        </w:rPr>
        <w:t>labour</w:t>
      </w:r>
      <w:proofErr w:type="spellEnd"/>
      <w:r w:rsidRPr="00B101D0">
        <w:rPr>
          <w:rFonts w:ascii="Times New Roman" w:hAnsi="Times New Roman" w:cs="Times New Roman"/>
        </w:rPr>
        <w:t xml:space="preserve"> market decisions in London and Dhaka. Verso.</w:t>
      </w:r>
    </w:p>
    <w:p w14:paraId="15D35B7B" w14:textId="77777777" w:rsidR="00855F40" w:rsidRPr="00B101D0" w:rsidRDefault="00855F40" w:rsidP="00855F40">
      <w:pPr>
        <w:spacing w:before="80" w:after="80"/>
        <w:rPr>
          <w:rFonts w:ascii="Times New Roman" w:hAnsi="Times New Roman" w:cs="Times New Roman"/>
        </w:rPr>
      </w:pPr>
    </w:p>
    <w:p w14:paraId="286A0E3B" w14:textId="2A17A663" w:rsidR="00855F40" w:rsidRDefault="00855F40" w:rsidP="005E6764">
      <w:pPr>
        <w:spacing w:before="80" w:after="80" w:line="360" w:lineRule="auto"/>
        <w:jc w:val="both"/>
        <w:rPr>
          <w:rFonts w:ascii="Times New Roman" w:hAnsi="Times New Roman" w:cs="Times New Roman"/>
        </w:rPr>
      </w:pPr>
      <w:r>
        <w:rPr>
          <w:rFonts w:ascii="Times New Roman" w:hAnsi="Times New Roman" w:cs="Times New Roman"/>
        </w:rPr>
        <w:lastRenderedPageBreak/>
        <w:t xml:space="preserve">[8] </w:t>
      </w:r>
      <w:r w:rsidRPr="00B101D0">
        <w:rPr>
          <w:rFonts w:ascii="Times New Roman" w:hAnsi="Times New Roman" w:cs="Times New Roman"/>
        </w:rPr>
        <w:t xml:space="preserve">Oketch, M. O. (2007). To </w:t>
      </w:r>
      <w:proofErr w:type="spellStart"/>
      <w:r w:rsidRPr="00B101D0">
        <w:rPr>
          <w:rFonts w:ascii="Times New Roman" w:hAnsi="Times New Roman" w:cs="Times New Roman"/>
        </w:rPr>
        <w:t>vocationalise</w:t>
      </w:r>
      <w:proofErr w:type="spellEnd"/>
      <w:r w:rsidRPr="00B101D0">
        <w:rPr>
          <w:rFonts w:ascii="Times New Roman" w:hAnsi="Times New Roman" w:cs="Times New Roman"/>
        </w:rPr>
        <w:t xml:space="preserve"> or not to </w:t>
      </w:r>
      <w:proofErr w:type="spellStart"/>
      <w:r w:rsidRPr="00B101D0">
        <w:rPr>
          <w:rFonts w:ascii="Times New Roman" w:hAnsi="Times New Roman" w:cs="Times New Roman"/>
        </w:rPr>
        <w:t>vocationalise</w:t>
      </w:r>
      <w:proofErr w:type="spellEnd"/>
      <w:r w:rsidRPr="00B101D0">
        <w:rPr>
          <w:rFonts w:ascii="Times New Roman" w:hAnsi="Times New Roman" w:cs="Times New Roman"/>
        </w:rPr>
        <w:t>? Perspectives on current trends and issues in technical and vocational education and training (TVET) in Africa. International Journal of Educational Development, 27(2), 220–234.</w:t>
      </w:r>
    </w:p>
    <w:p w14:paraId="29383976" w14:textId="77777777" w:rsidR="00FE259D" w:rsidRPr="00B101D0" w:rsidRDefault="00FE259D" w:rsidP="005E6764">
      <w:pPr>
        <w:spacing w:before="80" w:after="80" w:line="360" w:lineRule="auto"/>
        <w:jc w:val="both"/>
        <w:rPr>
          <w:rFonts w:ascii="Times New Roman" w:hAnsi="Times New Roman" w:cs="Times New Roman"/>
        </w:rPr>
      </w:pPr>
    </w:p>
    <w:p w14:paraId="07B0AB07" w14:textId="17C3F475"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[9] </w:t>
      </w:r>
      <w:r w:rsidRPr="00B101D0">
        <w:rPr>
          <w:rFonts w:ascii="Times New Roman" w:hAnsi="Times New Roman" w:cs="Times New Roman"/>
        </w:rPr>
        <w:t>Pink, D. H. (2009). Drive: The surprising truth about what motivates us. Riverhead Books.</w:t>
      </w:r>
    </w:p>
    <w:p w14:paraId="1F9DEADC" w14:textId="77777777" w:rsidR="00855F40" w:rsidRPr="00B101D0" w:rsidRDefault="00855F40" w:rsidP="00855F40">
      <w:pPr>
        <w:spacing w:before="80" w:after="80"/>
        <w:rPr>
          <w:rFonts w:ascii="Times New Roman" w:hAnsi="Times New Roman" w:cs="Times New Roman"/>
        </w:rPr>
      </w:pPr>
    </w:p>
    <w:p w14:paraId="0847C00F" w14:textId="0088608E"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[10] </w:t>
      </w:r>
      <w:r w:rsidRPr="00B101D0">
        <w:rPr>
          <w:rFonts w:ascii="Times New Roman" w:hAnsi="Times New Roman" w:cs="Times New Roman"/>
        </w:rPr>
        <w:t>Ryan, R. M., &amp; Deci, E. L. (2000). Self-determination theory and the facilitation of intrinsic motivation, social development, and well-being. American Psychologist, 55(1), 68–78.</w:t>
      </w:r>
    </w:p>
    <w:p w14:paraId="439FB386" w14:textId="77777777" w:rsidR="00855F40" w:rsidRPr="00B101D0" w:rsidRDefault="00855F40" w:rsidP="00855F40">
      <w:pPr>
        <w:spacing w:before="80" w:after="80"/>
        <w:rPr>
          <w:rFonts w:ascii="Times New Roman" w:hAnsi="Times New Roman" w:cs="Times New Roman"/>
        </w:rPr>
      </w:pPr>
    </w:p>
    <w:p w14:paraId="60B6FEBC" w14:textId="6D20E697"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[11] </w:t>
      </w:r>
      <w:r w:rsidRPr="00B101D0">
        <w:rPr>
          <w:rFonts w:ascii="Times New Roman" w:hAnsi="Times New Roman" w:cs="Times New Roman"/>
        </w:rPr>
        <w:t>Seligman, M. E. P. (1972). Learned helplessness. Annual Review of Medicine, 23(1), 407–412.</w:t>
      </w:r>
    </w:p>
    <w:p w14:paraId="67575114" w14:textId="77777777" w:rsidR="00855F40" w:rsidRPr="00B101D0" w:rsidRDefault="00855F40" w:rsidP="00855F40">
      <w:pPr>
        <w:spacing w:before="80" w:after="80"/>
        <w:rPr>
          <w:rFonts w:ascii="Times New Roman" w:hAnsi="Times New Roman" w:cs="Times New Roman"/>
        </w:rPr>
      </w:pPr>
    </w:p>
    <w:p w14:paraId="1BCE63DB" w14:textId="271BA8A6"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[12] </w:t>
      </w:r>
      <w:r w:rsidRPr="00B101D0">
        <w:rPr>
          <w:rFonts w:ascii="Times New Roman" w:hAnsi="Times New Roman" w:cs="Times New Roman"/>
        </w:rPr>
        <w:t>Ssekamwa, J. C. (1997). History and development of education in Uganda. Fountain Publishers.</w:t>
      </w:r>
    </w:p>
    <w:p w14:paraId="57D97823" w14:textId="77777777" w:rsidR="00855F40" w:rsidRPr="00B101D0" w:rsidRDefault="00855F40" w:rsidP="00855F40">
      <w:pPr>
        <w:spacing w:before="80" w:after="80"/>
        <w:rPr>
          <w:rFonts w:ascii="Times New Roman" w:hAnsi="Times New Roman" w:cs="Times New Roman"/>
        </w:rPr>
      </w:pPr>
    </w:p>
    <w:p w14:paraId="4CE2BDAA" w14:textId="69379689"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[13] </w:t>
      </w:r>
      <w:r w:rsidR="000B186F" w:rsidRPr="000B186F">
        <w:rPr>
          <w:rFonts w:ascii="Times New Roman" w:hAnsi="Times New Roman" w:cs="Times New Roman"/>
        </w:rPr>
        <w:t xml:space="preserve">Tamale, S. (1993). Law reform and women's rights in Uganda. </w:t>
      </w:r>
      <w:r w:rsidR="000B186F" w:rsidRPr="000B186F">
        <w:rPr>
          <w:rFonts w:ascii="Times New Roman" w:hAnsi="Times New Roman" w:cs="Times New Roman"/>
          <w:i/>
          <w:iCs/>
        </w:rPr>
        <w:t>East African Journal of Peace and Human Rights</w:t>
      </w:r>
      <w:r w:rsidR="000B186F" w:rsidRPr="000B186F">
        <w:rPr>
          <w:rFonts w:ascii="Times New Roman" w:hAnsi="Times New Roman" w:cs="Times New Roman"/>
        </w:rPr>
        <w:t>, 1(2), 164–194.</w:t>
      </w:r>
    </w:p>
    <w:p w14:paraId="319312A1" w14:textId="77777777" w:rsidR="00855F40" w:rsidRPr="00B101D0" w:rsidRDefault="00855F40" w:rsidP="00855F40">
      <w:pPr>
        <w:spacing w:before="80" w:after="80"/>
        <w:rPr>
          <w:rFonts w:ascii="Times New Roman" w:hAnsi="Times New Roman" w:cs="Times New Roman"/>
        </w:rPr>
      </w:pPr>
    </w:p>
    <w:p w14:paraId="723E653B" w14:textId="52D57548"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[14] </w:t>
      </w:r>
      <w:r w:rsidRPr="00B101D0">
        <w:rPr>
          <w:rFonts w:ascii="Times New Roman" w:hAnsi="Times New Roman" w:cs="Times New Roman"/>
        </w:rPr>
        <w:t>Taylor, F. W. (1911). The principles of scientific management. Harper &amp; Brothers.</w:t>
      </w:r>
    </w:p>
    <w:p w14:paraId="5EBE71DB" w14:textId="77777777" w:rsidR="00855F40" w:rsidRPr="00B101D0" w:rsidRDefault="00855F40" w:rsidP="00855F40">
      <w:pPr>
        <w:spacing w:before="80" w:after="80"/>
        <w:rPr>
          <w:rFonts w:ascii="Times New Roman" w:hAnsi="Times New Roman" w:cs="Times New Roman"/>
        </w:rPr>
      </w:pPr>
    </w:p>
    <w:p w14:paraId="4B22CE47" w14:textId="0E4912CB" w:rsidR="00855F40" w:rsidRPr="00B101D0" w:rsidRDefault="00855F40" w:rsidP="00855F40">
      <w:pPr>
        <w:spacing w:before="80" w:after="80" w:line="360" w:lineRule="auto"/>
        <w:jc w:val="both"/>
        <w:rPr>
          <w:rFonts w:ascii="Times New Roman" w:hAnsi="Times New Roman" w:cs="Times New Roman"/>
        </w:rPr>
      </w:pPr>
      <w:r>
        <w:rPr>
          <w:rFonts w:ascii="Times New Roman" w:hAnsi="Times New Roman" w:cs="Times New Roman"/>
        </w:rPr>
        <w:t xml:space="preserve">[15] </w:t>
      </w:r>
      <w:r w:rsidR="000B186F" w:rsidRPr="000B186F">
        <w:rPr>
          <w:rFonts w:ascii="Times New Roman" w:hAnsi="Times New Roman" w:cs="Times New Roman"/>
        </w:rPr>
        <w:t xml:space="preserve">Weber, M. (1930). </w:t>
      </w:r>
      <w:r w:rsidR="000B186F" w:rsidRPr="000B186F">
        <w:rPr>
          <w:rFonts w:ascii="Times New Roman" w:hAnsi="Times New Roman" w:cs="Times New Roman"/>
          <w:i/>
          <w:iCs/>
        </w:rPr>
        <w:t>The Protestant Ethic and the Spirit of Capitalism</w:t>
      </w:r>
      <w:r w:rsidR="000B186F" w:rsidRPr="000B186F">
        <w:rPr>
          <w:rFonts w:ascii="Times New Roman" w:hAnsi="Times New Roman" w:cs="Times New Roman"/>
        </w:rPr>
        <w:t xml:space="preserve"> (T. Parsons, Trans.). Charles Scribner's Sons. (Original work published 1904–1905).</w:t>
      </w:r>
    </w:p>
    <w:p w14:paraId="73A08B10" w14:textId="77777777" w:rsidR="00855F40" w:rsidRPr="008555DC" w:rsidRDefault="00855F40" w:rsidP="00BD3A91">
      <w:pPr>
        <w:jc w:val="both"/>
        <w:rPr>
          <w:rFonts w:ascii="Times New Roman" w:hAnsi="Times New Roman" w:cs="Times New Roman"/>
        </w:rPr>
      </w:pPr>
    </w:p>
    <w:sectPr w:rsidR="00855F40" w:rsidRPr="008555DC" w:rsidSect="00FF122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B1A24" w14:textId="77777777" w:rsidR="00E723E0" w:rsidRDefault="00E723E0" w:rsidP="00FF122E">
      <w:r>
        <w:separator/>
      </w:r>
    </w:p>
  </w:endnote>
  <w:endnote w:type="continuationSeparator" w:id="0">
    <w:p w14:paraId="3D43302E" w14:textId="77777777" w:rsidR="00E723E0" w:rsidRDefault="00E723E0" w:rsidP="00FF1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roxima Nova">
    <w:altName w:val="Tahoma"/>
    <w:panose1 w:val="00000000000000000000"/>
    <w:charset w:val="00"/>
    <w:family w:val="modern"/>
    <w:notTrueType/>
    <w:pitch w:val="variable"/>
    <w:sig w:usb0="A00002EF" w:usb1="5000E0F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0897" w14:textId="77777777" w:rsidR="00E723E0" w:rsidRDefault="00E723E0" w:rsidP="00FF122E">
      <w:r>
        <w:separator/>
      </w:r>
    </w:p>
  </w:footnote>
  <w:footnote w:type="continuationSeparator" w:id="0">
    <w:p w14:paraId="31BEA94C" w14:textId="77777777" w:rsidR="00E723E0" w:rsidRDefault="00E723E0" w:rsidP="00FF1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0FF"/>
    <w:multiLevelType w:val="multilevel"/>
    <w:tmpl w:val="B27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535A"/>
    <w:multiLevelType w:val="multilevel"/>
    <w:tmpl w:val="489CF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01A4E"/>
    <w:multiLevelType w:val="multilevel"/>
    <w:tmpl w:val="05909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24D"/>
    <w:multiLevelType w:val="multilevel"/>
    <w:tmpl w:val="F6C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73FC8"/>
    <w:multiLevelType w:val="multilevel"/>
    <w:tmpl w:val="4460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E17B48"/>
    <w:multiLevelType w:val="multilevel"/>
    <w:tmpl w:val="811E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D7A24"/>
    <w:multiLevelType w:val="multilevel"/>
    <w:tmpl w:val="227E8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1899">
    <w:abstractNumId w:val="5"/>
  </w:num>
  <w:num w:numId="2" w16cid:durableId="40253767">
    <w:abstractNumId w:val="6"/>
  </w:num>
  <w:num w:numId="3" w16cid:durableId="637956518">
    <w:abstractNumId w:val="4"/>
  </w:num>
  <w:num w:numId="4" w16cid:durableId="333267625">
    <w:abstractNumId w:val="3"/>
  </w:num>
  <w:num w:numId="5" w16cid:durableId="1660037099">
    <w:abstractNumId w:val="0"/>
  </w:num>
  <w:num w:numId="6" w16cid:durableId="1439564809">
    <w:abstractNumId w:val="2"/>
  </w:num>
  <w:num w:numId="7" w16cid:durableId="147333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65"/>
    <w:rsid w:val="00015A1B"/>
    <w:rsid w:val="00050510"/>
    <w:rsid w:val="000B186F"/>
    <w:rsid w:val="0010011E"/>
    <w:rsid w:val="0010074A"/>
    <w:rsid w:val="00104FC5"/>
    <w:rsid w:val="00143EF1"/>
    <w:rsid w:val="00195231"/>
    <w:rsid w:val="00195A29"/>
    <w:rsid w:val="001B7485"/>
    <w:rsid w:val="001C4EE9"/>
    <w:rsid w:val="001E26EB"/>
    <w:rsid w:val="001F50ED"/>
    <w:rsid w:val="001F6D45"/>
    <w:rsid w:val="00217C4C"/>
    <w:rsid w:val="00222F25"/>
    <w:rsid w:val="0022653F"/>
    <w:rsid w:val="002666E8"/>
    <w:rsid w:val="00276DF8"/>
    <w:rsid w:val="00305177"/>
    <w:rsid w:val="00336FAD"/>
    <w:rsid w:val="00354A6A"/>
    <w:rsid w:val="00380516"/>
    <w:rsid w:val="003A56E5"/>
    <w:rsid w:val="003E7FAF"/>
    <w:rsid w:val="00423DFE"/>
    <w:rsid w:val="0043430B"/>
    <w:rsid w:val="00473765"/>
    <w:rsid w:val="004C7CC9"/>
    <w:rsid w:val="004E3467"/>
    <w:rsid w:val="00502A93"/>
    <w:rsid w:val="005124F3"/>
    <w:rsid w:val="00555E51"/>
    <w:rsid w:val="005B6FF1"/>
    <w:rsid w:val="005E6764"/>
    <w:rsid w:val="00616C10"/>
    <w:rsid w:val="006332FB"/>
    <w:rsid w:val="00674B47"/>
    <w:rsid w:val="006B1ABB"/>
    <w:rsid w:val="00700AC4"/>
    <w:rsid w:val="00733446"/>
    <w:rsid w:val="007620A8"/>
    <w:rsid w:val="007866B8"/>
    <w:rsid w:val="007A1E2F"/>
    <w:rsid w:val="007A77B9"/>
    <w:rsid w:val="007B5306"/>
    <w:rsid w:val="007C0D99"/>
    <w:rsid w:val="007F3202"/>
    <w:rsid w:val="00810578"/>
    <w:rsid w:val="008555DC"/>
    <w:rsid w:val="00855F40"/>
    <w:rsid w:val="00922B81"/>
    <w:rsid w:val="0095186D"/>
    <w:rsid w:val="009703DD"/>
    <w:rsid w:val="009C55E8"/>
    <w:rsid w:val="00B62C6F"/>
    <w:rsid w:val="00B73222"/>
    <w:rsid w:val="00BC3B28"/>
    <w:rsid w:val="00BD3A91"/>
    <w:rsid w:val="00BD5DDC"/>
    <w:rsid w:val="00BE11A2"/>
    <w:rsid w:val="00BE4A0A"/>
    <w:rsid w:val="00BE76CF"/>
    <w:rsid w:val="00C21C23"/>
    <w:rsid w:val="00C4126D"/>
    <w:rsid w:val="00D273A0"/>
    <w:rsid w:val="00D80061"/>
    <w:rsid w:val="00D95531"/>
    <w:rsid w:val="00E723E0"/>
    <w:rsid w:val="00EC447C"/>
    <w:rsid w:val="00EF721C"/>
    <w:rsid w:val="00F57C30"/>
    <w:rsid w:val="00FE259D"/>
    <w:rsid w:val="00FF1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80CD8"/>
  <w15:chartTrackingRefBased/>
  <w15:docId w15:val="{6342C8A4-6790-40AD-A099-6E2C421C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531"/>
    <w:pPr>
      <w:suppressAutoHyphens/>
      <w:spacing w:after="0" w:line="240" w:lineRule="auto"/>
    </w:pPr>
    <w:rPr>
      <w:rFonts w:ascii="Arial" w:eastAsia="Arial" w:hAnsi="Arial" w:cs="Arial"/>
      <w:kern w:val="0"/>
      <w:lang w:val="en-US" w:eastAsia="zh-CN" w:bidi="hi-IN"/>
      <w14:ligatures w14:val="none"/>
    </w:rPr>
  </w:style>
  <w:style w:type="paragraph" w:styleId="Heading1">
    <w:name w:val="heading 1"/>
    <w:basedOn w:val="Normal"/>
    <w:next w:val="Normal"/>
    <w:link w:val="Heading1Char"/>
    <w:uiPriority w:val="9"/>
    <w:qFormat/>
    <w:rsid w:val="008555DC"/>
    <w:pPr>
      <w:keepNext/>
      <w:keepLines/>
      <w:suppressAutoHyphens w:val="0"/>
      <w:spacing w:before="360" w:after="80" w:line="278" w:lineRule="auto"/>
      <w:outlineLvl w:val="0"/>
    </w:pPr>
    <w:rPr>
      <w:rFonts w:ascii="Times New Roman" w:eastAsiaTheme="majorEastAsia" w:hAnsi="Times New Roman" w:cstheme="majorBidi"/>
      <w:b/>
      <w:kern w:val="2"/>
      <w:szCs w:val="40"/>
      <w:lang w:val="en-GB" w:eastAsia="en-US" w:bidi="ar-SA"/>
      <w14:ligatures w14:val="standardContextual"/>
    </w:rPr>
  </w:style>
  <w:style w:type="paragraph" w:styleId="Heading2">
    <w:name w:val="heading 2"/>
    <w:basedOn w:val="Normal"/>
    <w:next w:val="Normal"/>
    <w:link w:val="Heading2Char"/>
    <w:autoRedefine/>
    <w:uiPriority w:val="9"/>
    <w:unhideWhenUsed/>
    <w:qFormat/>
    <w:rsid w:val="00616C10"/>
    <w:pPr>
      <w:keepNext/>
      <w:keepLines/>
      <w:suppressAutoHyphens w:val="0"/>
      <w:spacing w:before="160" w:after="80" w:line="278" w:lineRule="auto"/>
      <w:outlineLvl w:val="1"/>
    </w:pPr>
    <w:rPr>
      <w:rFonts w:ascii="Times New Roman" w:eastAsiaTheme="majorEastAsia" w:hAnsi="Times New Roman" w:cstheme="majorBidi"/>
      <w:b/>
      <w:kern w:val="2"/>
      <w:szCs w:val="32"/>
      <w:lang w:val="en-GB" w:eastAsia="en-US" w:bidi="ar-SA"/>
      <w14:ligatures w14:val="standardContextual"/>
    </w:rPr>
  </w:style>
  <w:style w:type="paragraph" w:styleId="Heading3">
    <w:name w:val="heading 3"/>
    <w:basedOn w:val="Normal"/>
    <w:next w:val="Normal"/>
    <w:link w:val="Heading3Char"/>
    <w:uiPriority w:val="9"/>
    <w:semiHidden/>
    <w:unhideWhenUsed/>
    <w:qFormat/>
    <w:rsid w:val="00473765"/>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en-US" w:bidi="ar-SA"/>
      <w14:ligatures w14:val="standardContextual"/>
    </w:rPr>
  </w:style>
  <w:style w:type="paragraph" w:styleId="Heading4">
    <w:name w:val="heading 4"/>
    <w:basedOn w:val="Normal"/>
    <w:next w:val="Normal"/>
    <w:link w:val="Heading4Char"/>
    <w:uiPriority w:val="9"/>
    <w:semiHidden/>
    <w:unhideWhenUsed/>
    <w:qFormat/>
    <w:rsid w:val="00473765"/>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val="en-GB" w:eastAsia="en-US" w:bidi="ar-SA"/>
      <w14:ligatures w14:val="standardContextual"/>
    </w:rPr>
  </w:style>
  <w:style w:type="paragraph" w:styleId="Heading5">
    <w:name w:val="heading 5"/>
    <w:basedOn w:val="Normal"/>
    <w:next w:val="Normal"/>
    <w:link w:val="Heading5Char"/>
    <w:uiPriority w:val="9"/>
    <w:semiHidden/>
    <w:unhideWhenUsed/>
    <w:qFormat/>
    <w:rsid w:val="00473765"/>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lang w:val="en-GB" w:eastAsia="en-US" w:bidi="ar-SA"/>
      <w14:ligatures w14:val="standardContextual"/>
    </w:rPr>
  </w:style>
  <w:style w:type="paragraph" w:styleId="Heading6">
    <w:name w:val="heading 6"/>
    <w:basedOn w:val="Normal"/>
    <w:next w:val="Normal"/>
    <w:link w:val="Heading6Char"/>
    <w:uiPriority w:val="9"/>
    <w:semiHidden/>
    <w:unhideWhenUsed/>
    <w:qFormat/>
    <w:rsid w:val="00473765"/>
    <w:pPr>
      <w:keepNext/>
      <w:keepLines/>
      <w:suppressAutoHyphens w:val="0"/>
      <w:spacing w:before="40" w:line="278" w:lineRule="auto"/>
      <w:outlineLvl w:val="5"/>
    </w:pPr>
    <w:rPr>
      <w:rFonts w:asciiTheme="minorHAnsi" w:eastAsiaTheme="majorEastAsia" w:hAnsiTheme="minorHAnsi" w:cstheme="majorBidi"/>
      <w:i/>
      <w:iCs/>
      <w:color w:val="595959" w:themeColor="text1" w:themeTint="A6"/>
      <w:kern w:val="2"/>
      <w:lang w:val="en-GB" w:eastAsia="en-US" w:bidi="ar-SA"/>
      <w14:ligatures w14:val="standardContextual"/>
    </w:rPr>
  </w:style>
  <w:style w:type="paragraph" w:styleId="Heading7">
    <w:name w:val="heading 7"/>
    <w:basedOn w:val="Normal"/>
    <w:next w:val="Normal"/>
    <w:link w:val="Heading7Char"/>
    <w:uiPriority w:val="9"/>
    <w:semiHidden/>
    <w:unhideWhenUsed/>
    <w:qFormat/>
    <w:rsid w:val="00473765"/>
    <w:pPr>
      <w:keepNext/>
      <w:keepLines/>
      <w:suppressAutoHyphens w:val="0"/>
      <w:spacing w:before="40" w:line="278" w:lineRule="auto"/>
      <w:outlineLvl w:val="6"/>
    </w:pPr>
    <w:rPr>
      <w:rFonts w:asciiTheme="minorHAnsi" w:eastAsiaTheme="majorEastAsia" w:hAnsiTheme="minorHAnsi" w:cstheme="majorBidi"/>
      <w:color w:val="595959" w:themeColor="text1" w:themeTint="A6"/>
      <w:kern w:val="2"/>
      <w:lang w:val="en-GB" w:eastAsia="en-US" w:bidi="ar-SA"/>
      <w14:ligatures w14:val="standardContextual"/>
    </w:rPr>
  </w:style>
  <w:style w:type="paragraph" w:styleId="Heading8">
    <w:name w:val="heading 8"/>
    <w:basedOn w:val="Normal"/>
    <w:next w:val="Normal"/>
    <w:link w:val="Heading8Char"/>
    <w:uiPriority w:val="9"/>
    <w:semiHidden/>
    <w:unhideWhenUsed/>
    <w:qFormat/>
    <w:rsid w:val="00473765"/>
    <w:pPr>
      <w:keepNext/>
      <w:keepLines/>
      <w:suppressAutoHyphens w:val="0"/>
      <w:spacing w:line="278" w:lineRule="auto"/>
      <w:outlineLvl w:val="7"/>
    </w:pPr>
    <w:rPr>
      <w:rFonts w:asciiTheme="minorHAnsi" w:eastAsiaTheme="majorEastAsia" w:hAnsiTheme="minorHAnsi" w:cstheme="majorBidi"/>
      <w:i/>
      <w:iCs/>
      <w:color w:val="272727" w:themeColor="text1" w:themeTint="D8"/>
      <w:kern w:val="2"/>
      <w:lang w:val="en-GB" w:eastAsia="en-US" w:bidi="ar-SA"/>
      <w14:ligatures w14:val="standardContextual"/>
    </w:rPr>
  </w:style>
  <w:style w:type="paragraph" w:styleId="Heading9">
    <w:name w:val="heading 9"/>
    <w:basedOn w:val="Normal"/>
    <w:next w:val="Normal"/>
    <w:link w:val="Heading9Char"/>
    <w:uiPriority w:val="9"/>
    <w:semiHidden/>
    <w:unhideWhenUsed/>
    <w:qFormat/>
    <w:rsid w:val="00473765"/>
    <w:pPr>
      <w:keepNext/>
      <w:keepLines/>
      <w:suppressAutoHyphens w:val="0"/>
      <w:spacing w:line="278" w:lineRule="auto"/>
      <w:outlineLvl w:val="8"/>
    </w:pPr>
    <w:rPr>
      <w:rFonts w:asciiTheme="minorHAnsi" w:eastAsiaTheme="majorEastAsia" w:hAnsiTheme="minorHAnsi" w:cstheme="majorBidi"/>
      <w:color w:val="272727" w:themeColor="text1" w:themeTint="D8"/>
      <w:kern w:val="2"/>
      <w:lang w:val="en-GB"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5DC"/>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16C1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473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65"/>
    <w:rPr>
      <w:rFonts w:eastAsiaTheme="majorEastAsia" w:cstheme="majorBidi"/>
      <w:color w:val="272727" w:themeColor="text1" w:themeTint="D8"/>
    </w:rPr>
  </w:style>
  <w:style w:type="paragraph" w:styleId="Title">
    <w:name w:val="Title"/>
    <w:basedOn w:val="Normal"/>
    <w:next w:val="Normal"/>
    <w:link w:val="TitleChar"/>
    <w:uiPriority w:val="10"/>
    <w:qFormat/>
    <w:rsid w:val="00473765"/>
    <w:pPr>
      <w:suppressAutoHyphens w:val="0"/>
      <w:spacing w:after="80"/>
      <w:contextualSpacing/>
    </w:pPr>
    <w:rPr>
      <w:rFonts w:asciiTheme="majorHAnsi" w:eastAsiaTheme="majorEastAsia" w:hAnsiTheme="majorHAnsi" w:cstheme="majorBidi"/>
      <w:spacing w:val="-10"/>
      <w:kern w:val="28"/>
      <w:sz w:val="56"/>
      <w:szCs w:val="56"/>
      <w:lang w:val="en-GB" w:eastAsia="en-US" w:bidi="ar-SA"/>
      <w14:ligatures w14:val="standardContextual"/>
    </w:rPr>
  </w:style>
  <w:style w:type="character" w:customStyle="1" w:styleId="TitleChar">
    <w:name w:val="Title Char"/>
    <w:basedOn w:val="DefaultParagraphFont"/>
    <w:link w:val="Title"/>
    <w:uiPriority w:val="10"/>
    <w:rsid w:val="0047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65"/>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val="en-GB" w:eastAsia="en-US" w:bidi="ar-SA"/>
      <w14:ligatures w14:val="standardContextual"/>
    </w:rPr>
  </w:style>
  <w:style w:type="character" w:customStyle="1" w:styleId="SubtitleChar">
    <w:name w:val="Subtitle Char"/>
    <w:basedOn w:val="DefaultParagraphFont"/>
    <w:link w:val="Subtitle"/>
    <w:uiPriority w:val="11"/>
    <w:rsid w:val="0047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65"/>
    <w:pPr>
      <w:suppressAutoHyphens w:val="0"/>
      <w:spacing w:before="160" w:after="160" w:line="278" w:lineRule="auto"/>
      <w:jc w:val="center"/>
    </w:pPr>
    <w:rPr>
      <w:rFonts w:asciiTheme="minorHAnsi" w:eastAsiaTheme="minorHAnsi" w:hAnsiTheme="minorHAnsi" w:cstheme="minorBidi"/>
      <w:i/>
      <w:iCs/>
      <w:color w:val="404040" w:themeColor="text1" w:themeTint="BF"/>
      <w:kern w:val="2"/>
      <w:lang w:val="en-GB" w:eastAsia="en-US" w:bidi="ar-SA"/>
      <w14:ligatures w14:val="standardContextual"/>
    </w:rPr>
  </w:style>
  <w:style w:type="character" w:customStyle="1" w:styleId="QuoteChar">
    <w:name w:val="Quote Char"/>
    <w:basedOn w:val="DefaultParagraphFont"/>
    <w:link w:val="Quote"/>
    <w:uiPriority w:val="29"/>
    <w:rsid w:val="00473765"/>
    <w:rPr>
      <w:i/>
      <w:iCs/>
      <w:color w:val="404040" w:themeColor="text1" w:themeTint="BF"/>
    </w:rPr>
  </w:style>
  <w:style w:type="paragraph" w:styleId="ListParagraph">
    <w:name w:val="List Paragraph"/>
    <w:basedOn w:val="Normal"/>
    <w:uiPriority w:val="34"/>
    <w:qFormat/>
    <w:rsid w:val="00473765"/>
    <w:pPr>
      <w:suppressAutoHyphens w:val="0"/>
      <w:spacing w:after="160" w:line="278" w:lineRule="auto"/>
      <w:ind w:left="720"/>
      <w:contextualSpacing/>
    </w:pPr>
    <w:rPr>
      <w:rFonts w:asciiTheme="minorHAnsi" w:eastAsiaTheme="minorHAnsi" w:hAnsiTheme="minorHAnsi" w:cstheme="minorBidi"/>
      <w:kern w:val="2"/>
      <w:lang w:val="en-GB" w:eastAsia="en-US" w:bidi="ar-SA"/>
      <w14:ligatures w14:val="standardContextual"/>
    </w:rPr>
  </w:style>
  <w:style w:type="character" w:styleId="IntenseEmphasis">
    <w:name w:val="Intense Emphasis"/>
    <w:basedOn w:val="DefaultParagraphFont"/>
    <w:uiPriority w:val="21"/>
    <w:qFormat/>
    <w:rsid w:val="00473765"/>
    <w:rPr>
      <w:i/>
      <w:iCs/>
      <w:color w:val="0F4761" w:themeColor="accent1" w:themeShade="BF"/>
    </w:rPr>
  </w:style>
  <w:style w:type="paragraph" w:styleId="IntenseQuote">
    <w:name w:val="Intense Quote"/>
    <w:basedOn w:val="Normal"/>
    <w:next w:val="Normal"/>
    <w:link w:val="IntenseQuoteChar"/>
    <w:uiPriority w:val="30"/>
    <w:qFormat/>
    <w:rsid w:val="00473765"/>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GB" w:eastAsia="en-US" w:bidi="ar-SA"/>
      <w14:ligatures w14:val="standardContextual"/>
    </w:rPr>
  </w:style>
  <w:style w:type="character" w:customStyle="1" w:styleId="IntenseQuoteChar">
    <w:name w:val="Intense Quote Char"/>
    <w:basedOn w:val="DefaultParagraphFont"/>
    <w:link w:val="IntenseQuote"/>
    <w:uiPriority w:val="30"/>
    <w:rsid w:val="00473765"/>
    <w:rPr>
      <w:i/>
      <w:iCs/>
      <w:color w:val="0F4761" w:themeColor="accent1" w:themeShade="BF"/>
    </w:rPr>
  </w:style>
  <w:style w:type="character" w:styleId="IntenseReference">
    <w:name w:val="Intense Reference"/>
    <w:basedOn w:val="DefaultParagraphFont"/>
    <w:uiPriority w:val="32"/>
    <w:qFormat/>
    <w:rsid w:val="00473765"/>
    <w:rPr>
      <w:b/>
      <w:bCs/>
      <w:smallCaps/>
      <w:color w:val="0F4761" w:themeColor="accent1" w:themeShade="BF"/>
      <w:spacing w:val="5"/>
    </w:rPr>
  </w:style>
  <w:style w:type="character" w:customStyle="1" w:styleId="citation-300">
    <w:name w:val="citation-300"/>
    <w:basedOn w:val="DefaultParagraphFont"/>
    <w:rsid w:val="00380516"/>
  </w:style>
  <w:style w:type="character" w:customStyle="1" w:styleId="citation-299">
    <w:name w:val="citation-299"/>
    <w:basedOn w:val="DefaultParagraphFont"/>
    <w:rsid w:val="00380516"/>
  </w:style>
  <w:style w:type="character" w:customStyle="1" w:styleId="citation-298">
    <w:name w:val="citation-298"/>
    <w:basedOn w:val="DefaultParagraphFont"/>
    <w:rsid w:val="00380516"/>
  </w:style>
  <w:style w:type="paragraph" w:styleId="Caption">
    <w:name w:val="caption"/>
    <w:basedOn w:val="Normal"/>
    <w:next w:val="Normal"/>
    <w:uiPriority w:val="35"/>
    <w:unhideWhenUsed/>
    <w:qFormat/>
    <w:rsid w:val="00922B81"/>
    <w:pPr>
      <w:suppressAutoHyphens w:val="0"/>
      <w:spacing w:after="200"/>
    </w:pPr>
    <w:rPr>
      <w:rFonts w:asciiTheme="minorHAnsi" w:eastAsiaTheme="minorHAnsi" w:hAnsiTheme="minorHAnsi" w:cstheme="minorBidi"/>
      <w:i/>
      <w:iCs/>
      <w:color w:val="0E2841" w:themeColor="text2"/>
      <w:kern w:val="2"/>
      <w:sz w:val="18"/>
      <w:szCs w:val="18"/>
      <w:lang w:val="en-GB" w:eastAsia="en-US" w:bidi="ar-SA"/>
      <w14:ligatures w14:val="standardContextual"/>
    </w:rPr>
  </w:style>
  <w:style w:type="character" w:styleId="CommentReference">
    <w:name w:val="annotation reference"/>
    <w:basedOn w:val="DefaultParagraphFont"/>
    <w:uiPriority w:val="99"/>
    <w:semiHidden/>
    <w:unhideWhenUsed/>
    <w:rsid w:val="00922B81"/>
    <w:rPr>
      <w:sz w:val="16"/>
      <w:szCs w:val="16"/>
    </w:rPr>
  </w:style>
  <w:style w:type="paragraph" w:styleId="CommentText">
    <w:name w:val="annotation text"/>
    <w:basedOn w:val="Normal"/>
    <w:link w:val="CommentTextChar"/>
    <w:uiPriority w:val="99"/>
    <w:semiHidden/>
    <w:unhideWhenUsed/>
    <w:rsid w:val="00922B81"/>
    <w:pPr>
      <w:suppressAutoHyphens w:val="0"/>
      <w:spacing w:after="160"/>
    </w:pPr>
    <w:rPr>
      <w:rFonts w:asciiTheme="minorHAnsi" w:eastAsiaTheme="minorHAnsi" w:hAnsiTheme="minorHAnsi" w:cstheme="minorBidi"/>
      <w:kern w:val="2"/>
      <w:sz w:val="20"/>
      <w:szCs w:val="20"/>
      <w:lang w:val="en-GB" w:eastAsia="en-US" w:bidi="ar-SA"/>
      <w14:ligatures w14:val="standardContextual"/>
    </w:rPr>
  </w:style>
  <w:style w:type="character" w:customStyle="1" w:styleId="CommentTextChar">
    <w:name w:val="Comment Text Char"/>
    <w:basedOn w:val="DefaultParagraphFont"/>
    <w:link w:val="CommentText"/>
    <w:uiPriority w:val="99"/>
    <w:semiHidden/>
    <w:rsid w:val="00922B81"/>
    <w:rPr>
      <w:sz w:val="20"/>
      <w:szCs w:val="20"/>
    </w:rPr>
  </w:style>
  <w:style w:type="paragraph" w:styleId="CommentSubject">
    <w:name w:val="annotation subject"/>
    <w:basedOn w:val="CommentText"/>
    <w:next w:val="CommentText"/>
    <w:link w:val="CommentSubjectChar"/>
    <w:uiPriority w:val="99"/>
    <w:semiHidden/>
    <w:unhideWhenUsed/>
    <w:rsid w:val="00922B81"/>
    <w:rPr>
      <w:b/>
      <w:bCs/>
    </w:rPr>
  </w:style>
  <w:style w:type="character" w:customStyle="1" w:styleId="CommentSubjectChar">
    <w:name w:val="Comment Subject Char"/>
    <w:basedOn w:val="CommentTextChar"/>
    <w:link w:val="CommentSubject"/>
    <w:uiPriority w:val="99"/>
    <w:semiHidden/>
    <w:rsid w:val="00922B81"/>
    <w:rPr>
      <w:b/>
      <w:bCs/>
      <w:sz w:val="20"/>
      <w:szCs w:val="20"/>
    </w:rPr>
  </w:style>
  <w:style w:type="table" w:styleId="TableGrid">
    <w:name w:val="Table Grid"/>
    <w:basedOn w:val="TableNormal"/>
    <w:uiPriority w:val="39"/>
    <w:rsid w:val="001F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011E"/>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0011E"/>
    <w:pPr>
      <w:suppressAutoHyphens w:val="0"/>
      <w:spacing w:after="100" w:line="278" w:lineRule="auto"/>
    </w:pPr>
    <w:rPr>
      <w:rFonts w:asciiTheme="minorHAnsi" w:eastAsiaTheme="minorHAnsi" w:hAnsiTheme="minorHAnsi" w:cstheme="minorBidi"/>
      <w:kern w:val="2"/>
      <w:lang w:val="en-GB" w:eastAsia="en-US" w:bidi="ar-SA"/>
      <w14:ligatures w14:val="standardContextual"/>
    </w:rPr>
  </w:style>
  <w:style w:type="paragraph" w:styleId="TOC2">
    <w:name w:val="toc 2"/>
    <w:basedOn w:val="Normal"/>
    <w:next w:val="Normal"/>
    <w:autoRedefine/>
    <w:uiPriority w:val="39"/>
    <w:unhideWhenUsed/>
    <w:rsid w:val="0010011E"/>
    <w:pPr>
      <w:suppressAutoHyphens w:val="0"/>
      <w:spacing w:after="100" w:line="278" w:lineRule="auto"/>
      <w:ind w:left="240"/>
    </w:pPr>
    <w:rPr>
      <w:rFonts w:asciiTheme="minorHAnsi" w:eastAsiaTheme="minorHAnsi" w:hAnsiTheme="minorHAnsi" w:cstheme="minorBidi"/>
      <w:kern w:val="2"/>
      <w:lang w:val="en-GB" w:eastAsia="en-US" w:bidi="ar-SA"/>
      <w14:ligatures w14:val="standardContextual"/>
    </w:rPr>
  </w:style>
  <w:style w:type="character" w:styleId="Hyperlink">
    <w:name w:val="Hyperlink"/>
    <w:basedOn w:val="DefaultParagraphFont"/>
    <w:uiPriority w:val="99"/>
    <w:unhideWhenUsed/>
    <w:rsid w:val="0010011E"/>
    <w:rPr>
      <w:color w:val="467886" w:themeColor="hyperlink"/>
      <w:u w:val="single"/>
    </w:rPr>
  </w:style>
  <w:style w:type="paragraph" w:styleId="NoSpacing">
    <w:name w:val="No Spacing"/>
    <w:link w:val="NoSpacingChar"/>
    <w:uiPriority w:val="1"/>
    <w:qFormat/>
    <w:rsid w:val="00FF122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F122E"/>
    <w:rPr>
      <w:rFonts w:eastAsiaTheme="minorEastAsia"/>
      <w:kern w:val="0"/>
      <w:sz w:val="22"/>
      <w:szCs w:val="22"/>
      <w:lang w:val="en-US"/>
      <w14:ligatures w14:val="none"/>
    </w:rPr>
  </w:style>
  <w:style w:type="paragraph" w:styleId="Header">
    <w:name w:val="header"/>
    <w:basedOn w:val="Normal"/>
    <w:link w:val="HeaderChar"/>
    <w:uiPriority w:val="99"/>
    <w:unhideWhenUsed/>
    <w:rsid w:val="00FF122E"/>
    <w:pPr>
      <w:tabs>
        <w:tab w:val="center" w:pos="4513"/>
        <w:tab w:val="right" w:pos="9026"/>
      </w:tabs>
      <w:suppressAutoHyphens w:val="0"/>
    </w:pPr>
    <w:rPr>
      <w:rFonts w:asciiTheme="minorHAnsi" w:eastAsiaTheme="minorHAnsi" w:hAnsiTheme="minorHAnsi" w:cstheme="minorBidi"/>
      <w:kern w:val="2"/>
      <w:lang w:val="en-GB" w:eastAsia="en-US" w:bidi="ar-SA"/>
      <w14:ligatures w14:val="standardContextual"/>
    </w:rPr>
  </w:style>
  <w:style w:type="character" w:customStyle="1" w:styleId="HeaderChar">
    <w:name w:val="Header Char"/>
    <w:basedOn w:val="DefaultParagraphFont"/>
    <w:link w:val="Header"/>
    <w:uiPriority w:val="99"/>
    <w:rsid w:val="00FF122E"/>
  </w:style>
  <w:style w:type="paragraph" w:styleId="Footer">
    <w:name w:val="footer"/>
    <w:basedOn w:val="Normal"/>
    <w:link w:val="FooterChar"/>
    <w:uiPriority w:val="99"/>
    <w:unhideWhenUsed/>
    <w:rsid w:val="00FF122E"/>
    <w:pPr>
      <w:tabs>
        <w:tab w:val="center" w:pos="4513"/>
        <w:tab w:val="right" w:pos="9026"/>
      </w:tabs>
      <w:suppressAutoHyphens w:val="0"/>
    </w:pPr>
    <w:rPr>
      <w:rFonts w:asciiTheme="minorHAnsi" w:eastAsiaTheme="minorHAnsi" w:hAnsiTheme="minorHAnsi" w:cstheme="minorBidi"/>
      <w:kern w:val="2"/>
      <w:lang w:val="en-GB" w:eastAsia="en-US" w:bidi="ar-SA"/>
      <w14:ligatures w14:val="standardContextual"/>
    </w:rPr>
  </w:style>
  <w:style w:type="character" w:customStyle="1" w:styleId="FooterChar">
    <w:name w:val="Footer Char"/>
    <w:basedOn w:val="DefaultParagraphFont"/>
    <w:link w:val="Footer"/>
    <w:uiPriority w:val="99"/>
    <w:rsid w:val="00FF122E"/>
  </w:style>
  <w:style w:type="paragraph" w:customStyle="1" w:styleId="TableContents">
    <w:name w:val="Table Contents"/>
    <w:basedOn w:val="Normal"/>
    <w:qFormat/>
    <w:rsid w:val="00EF721C"/>
    <w:pPr>
      <w:widowControl w:val="0"/>
      <w:suppressLineNumbers/>
      <w:spacing w:after="160" w:line="278" w:lineRule="auto"/>
    </w:pPr>
    <w:rPr>
      <w:rFonts w:asciiTheme="minorHAnsi" w:eastAsiaTheme="minorHAnsi" w:hAnsiTheme="minorHAnsi" w:cstheme="minorBidi"/>
      <w:kern w:val="2"/>
      <w:lang w:val="en-GB"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6032">
      <w:bodyDiv w:val="1"/>
      <w:marLeft w:val="0"/>
      <w:marRight w:val="0"/>
      <w:marTop w:val="0"/>
      <w:marBottom w:val="0"/>
      <w:divBdr>
        <w:top w:val="none" w:sz="0" w:space="0" w:color="auto"/>
        <w:left w:val="none" w:sz="0" w:space="0" w:color="auto"/>
        <w:bottom w:val="none" w:sz="0" w:space="0" w:color="auto"/>
        <w:right w:val="none" w:sz="0" w:space="0" w:color="auto"/>
      </w:divBdr>
    </w:div>
    <w:div w:id="124662540">
      <w:bodyDiv w:val="1"/>
      <w:marLeft w:val="0"/>
      <w:marRight w:val="0"/>
      <w:marTop w:val="0"/>
      <w:marBottom w:val="0"/>
      <w:divBdr>
        <w:top w:val="none" w:sz="0" w:space="0" w:color="auto"/>
        <w:left w:val="none" w:sz="0" w:space="0" w:color="auto"/>
        <w:bottom w:val="none" w:sz="0" w:space="0" w:color="auto"/>
        <w:right w:val="none" w:sz="0" w:space="0" w:color="auto"/>
      </w:divBdr>
    </w:div>
    <w:div w:id="268971704">
      <w:bodyDiv w:val="1"/>
      <w:marLeft w:val="0"/>
      <w:marRight w:val="0"/>
      <w:marTop w:val="0"/>
      <w:marBottom w:val="0"/>
      <w:divBdr>
        <w:top w:val="none" w:sz="0" w:space="0" w:color="auto"/>
        <w:left w:val="none" w:sz="0" w:space="0" w:color="auto"/>
        <w:bottom w:val="none" w:sz="0" w:space="0" w:color="auto"/>
        <w:right w:val="none" w:sz="0" w:space="0" w:color="auto"/>
      </w:divBdr>
    </w:div>
    <w:div w:id="272055439">
      <w:bodyDiv w:val="1"/>
      <w:marLeft w:val="0"/>
      <w:marRight w:val="0"/>
      <w:marTop w:val="0"/>
      <w:marBottom w:val="0"/>
      <w:divBdr>
        <w:top w:val="none" w:sz="0" w:space="0" w:color="auto"/>
        <w:left w:val="none" w:sz="0" w:space="0" w:color="auto"/>
        <w:bottom w:val="none" w:sz="0" w:space="0" w:color="auto"/>
        <w:right w:val="none" w:sz="0" w:space="0" w:color="auto"/>
      </w:divBdr>
    </w:div>
    <w:div w:id="317655501">
      <w:bodyDiv w:val="1"/>
      <w:marLeft w:val="0"/>
      <w:marRight w:val="0"/>
      <w:marTop w:val="0"/>
      <w:marBottom w:val="0"/>
      <w:divBdr>
        <w:top w:val="none" w:sz="0" w:space="0" w:color="auto"/>
        <w:left w:val="none" w:sz="0" w:space="0" w:color="auto"/>
        <w:bottom w:val="none" w:sz="0" w:space="0" w:color="auto"/>
        <w:right w:val="none" w:sz="0" w:space="0" w:color="auto"/>
      </w:divBdr>
    </w:div>
    <w:div w:id="330108389">
      <w:bodyDiv w:val="1"/>
      <w:marLeft w:val="0"/>
      <w:marRight w:val="0"/>
      <w:marTop w:val="0"/>
      <w:marBottom w:val="0"/>
      <w:divBdr>
        <w:top w:val="none" w:sz="0" w:space="0" w:color="auto"/>
        <w:left w:val="none" w:sz="0" w:space="0" w:color="auto"/>
        <w:bottom w:val="none" w:sz="0" w:space="0" w:color="auto"/>
        <w:right w:val="none" w:sz="0" w:space="0" w:color="auto"/>
      </w:divBdr>
    </w:div>
    <w:div w:id="361172848">
      <w:bodyDiv w:val="1"/>
      <w:marLeft w:val="0"/>
      <w:marRight w:val="0"/>
      <w:marTop w:val="0"/>
      <w:marBottom w:val="0"/>
      <w:divBdr>
        <w:top w:val="none" w:sz="0" w:space="0" w:color="auto"/>
        <w:left w:val="none" w:sz="0" w:space="0" w:color="auto"/>
        <w:bottom w:val="none" w:sz="0" w:space="0" w:color="auto"/>
        <w:right w:val="none" w:sz="0" w:space="0" w:color="auto"/>
      </w:divBdr>
    </w:div>
    <w:div w:id="431628978">
      <w:bodyDiv w:val="1"/>
      <w:marLeft w:val="0"/>
      <w:marRight w:val="0"/>
      <w:marTop w:val="0"/>
      <w:marBottom w:val="0"/>
      <w:divBdr>
        <w:top w:val="none" w:sz="0" w:space="0" w:color="auto"/>
        <w:left w:val="none" w:sz="0" w:space="0" w:color="auto"/>
        <w:bottom w:val="none" w:sz="0" w:space="0" w:color="auto"/>
        <w:right w:val="none" w:sz="0" w:space="0" w:color="auto"/>
      </w:divBdr>
    </w:div>
    <w:div w:id="549878911">
      <w:bodyDiv w:val="1"/>
      <w:marLeft w:val="0"/>
      <w:marRight w:val="0"/>
      <w:marTop w:val="0"/>
      <w:marBottom w:val="0"/>
      <w:divBdr>
        <w:top w:val="none" w:sz="0" w:space="0" w:color="auto"/>
        <w:left w:val="none" w:sz="0" w:space="0" w:color="auto"/>
        <w:bottom w:val="none" w:sz="0" w:space="0" w:color="auto"/>
        <w:right w:val="none" w:sz="0" w:space="0" w:color="auto"/>
      </w:divBdr>
    </w:div>
    <w:div w:id="592128548">
      <w:bodyDiv w:val="1"/>
      <w:marLeft w:val="0"/>
      <w:marRight w:val="0"/>
      <w:marTop w:val="0"/>
      <w:marBottom w:val="0"/>
      <w:divBdr>
        <w:top w:val="none" w:sz="0" w:space="0" w:color="auto"/>
        <w:left w:val="none" w:sz="0" w:space="0" w:color="auto"/>
        <w:bottom w:val="none" w:sz="0" w:space="0" w:color="auto"/>
        <w:right w:val="none" w:sz="0" w:space="0" w:color="auto"/>
      </w:divBdr>
    </w:div>
    <w:div w:id="679703822">
      <w:bodyDiv w:val="1"/>
      <w:marLeft w:val="0"/>
      <w:marRight w:val="0"/>
      <w:marTop w:val="0"/>
      <w:marBottom w:val="0"/>
      <w:divBdr>
        <w:top w:val="none" w:sz="0" w:space="0" w:color="auto"/>
        <w:left w:val="none" w:sz="0" w:space="0" w:color="auto"/>
        <w:bottom w:val="none" w:sz="0" w:space="0" w:color="auto"/>
        <w:right w:val="none" w:sz="0" w:space="0" w:color="auto"/>
      </w:divBdr>
    </w:div>
    <w:div w:id="715814609">
      <w:bodyDiv w:val="1"/>
      <w:marLeft w:val="0"/>
      <w:marRight w:val="0"/>
      <w:marTop w:val="0"/>
      <w:marBottom w:val="0"/>
      <w:divBdr>
        <w:top w:val="none" w:sz="0" w:space="0" w:color="auto"/>
        <w:left w:val="none" w:sz="0" w:space="0" w:color="auto"/>
        <w:bottom w:val="none" w:sz="0" w:space="0" w:color="auto"/>
        <w:right w:val="none" w:sz="0" w:space="0" w:color="auto"/>
      </w:divBdr>
    </w:div>
    <w:div w:id="787234193">
      <w:bodyDiv w:val="1"/>
      <w:marLeft w:val="0"/>
      <w:marRight w:val="0"/>
      <w:marTop w:val="0"/>
      <w:marBottom w:val="0"/>
      <w:divBdr>
        <w:top w:val="none" w:sz="0" w:space="0" w:color="auto"/>
        <w:left w:val="none" w:sz="0" w:space="0" w:color="auto"/>
        <w:bottom w:val="none" w:sz="0" w:space="0" w:color="auto"/>
        <w:right w:val="none" w:sz="0" w:space="0" w:color="auto"/>
      </w:divBdr>
    </w:div>
    <w:div w:id="825826245">
      <w:bodyDiv w:val="1"/>
      <w:marLeft w:val="0"/>
      <w:marRight w:val="0"/>
      <w:marTop w:val="0"/>
      <w:marBottom w:val="0"/>
      <w:divBdr>
        <w:top w:val="none" w:sz="0" w:space="0" w:color="auto"/>
        <w:left w:val="none" w:sz="0" w:space="0" w:color="auto"/>
        <w:bottom w:val="none" w:sz="0" w:space="0" w:color="auto"/>
        <w:right w:val="none" w:sz="0" w:space="0" w:color="auto"/>
      </w:divBdr>
    </w:div>
    <w:div w:id="890118974">
      <w:bodyDiv w:val="1"/>
      <w:marLeft w:val="0"/>
      <w:marRight w:val="0"/>
      <w:marTop w:val="0"/>
      <w:marBottom w:val="0"/>
      <w:divBdr>
        <w:top w:val="none" w:sz="0" w:space="0" w:color="auto"/>
        <w:left w:val="none" w:sz="0" w:space="0" w:color="auto"/>
        <w:bottom w:val="none" w:sz="0" w:space="0" w:color="auto"/>
        <w:right w:val="none" w:sz="0" w:space="0" w:color="auto"/>
      </w:divBdr>
    </w:div>
    <w:div w:id="957874388">
      <w:bodyDiv w:val="1"/>
      <w:marLeft w:val="0"/>
      <w:marRight w:val="0"/>
      <w:marTop w:val="0"/>
      <w:marBottom w:val="0"/>
      <w:divBdr>
        <w:top w:val="none" w:sz="0" w:space="0" w:color="auto"/>
        <w:left w:val="none" w:sz="0" w:space="0" w:color="auto"/>
        <w:bottom w:val="none" w:sz="0" w:space="0" w:color="auto"/>
        <w:right w:val="none" w:sz="0" w:space="0" w:color="auto"/>
      </w:divBdr>
    </w:div>
    <w:div w:id="1076627660">
      <w:bodyDiv w:val="1"/>
      <w:marLeft w:val="0"/>
      <w:marRight w:val="0"/>
      <w:marTop w:val="0"/>
      <w:marBottom w:val="0"/>
      <w:divBdr>
        <w:top w:val="none" w:sz="0" w:space="0" w:color="auto"/>
        <w:left w:val="none" w:sz="0" w:space="0" w:color="auto"/>
        <w:bottom w:val="none" w:sz="0" w:space="0" w:color="auto"/>
        <w:right w:val="none" w:sz="0" w:space="0" w:color="auto"/>
      </w:divBdr>
    </w:div>
    <w:div w:id="1084300014">
      <w:bodyDiv w:val="1"/>
      <w:marLeft w:val="0"/>
      <w:marRight w:val="0"/>
      <w:marTop w:val="0"/>
      <w:marBottom w:val="0"/>
      <w:divBdr>
        <w:top w:val="none" w:sz="0" w:space="0" w:color="auto"/>
        <w:left w:val="none" w:sz="0" w:space="0" w:color="auto"/>
        <w:bottom w:val="none" w:sz="0" w:space="0" w:color="auto"/>
        <w:right w:val="none" w:sz="0" w:space="0" w:color="auto"/>
      </w:divBdr>
    </w:div>
    <w:div w:id="1175461258">
      <w:bodyDiv w:val="1"/>
      <w:marLeft w:val="0"/>
      <w:marRight w:val="0"/>
      <w:marTop w:val="0"/>
      <w:marBottom w:val="0"/>
      <w:divBdr>
        <w:top w:val="none" w:sz="0" w:space="0" w:color="auto"/>
        <w:left w:val="none" w:sz="0" w:space="0" w:color="auto"/>
        <w:bottom w:val="none" w:sz="0" w:space="0" w:color="auto"/>
        <w:right w:val="none" w:sz="0" w:space="0" w:color="auto"/>
      </w:divBdr>
    </w:div>
    <w:div w:id="1227642756">
      <w:bodyDiv w:val="1"/>
      <w:marLeft w:val="0"/>
      <w:marRight w:val="0"/>
      <w:marTop w:val="0"/>
      <w:marBottom w:val="0"/>
      <w:divBdr>
        <w:top w:val="none" w:sz="0" w:space="0" w:color="auto"/>
        <w:left w:val="none" w:sz="0" w:space="0" w:color="auto"/>
        <w:bottom w:val="none" w:sz="0" w:space="0" w:color="auto"/>
        <w:right w:val="none" w:sz="0" w:space="0" w:color="auto"/>
      </w:divBdr>
    </w:div>
    <w:div w:id="1250626929">
      <w:bodyDiv w:val="1"/>
      <w:marLeft w:val="0"/>
      <w:marRight w:val="0"/>
      <w:marTop w:val="0"/>
      <w:marBottom w:val="0"/>
      <w:divBdr>
        <w:top w:val="none" w:sz="0" w:space="0" w:color="auto"/>
        <w:left w:val="none" w:sz="0" w:space="0" w:color="auto"/>
        <w:bottom w:val="none" w:sz="0" w:space="0" w:color="auto"/>
        <w:right w:val="none" w:sz="0" w:space="0" w:color="auto"/>
      </w:divBdr>
    </w:div>
    <w:div w:id="1367439651">
      <w:bodyDiv w:val="1"/>
      <w:marLeft w:val="0"/>
      <w:marRight w:val="0"/>
      <w:marTop w:val="0"/>
      <w:marBottom w:val="0"/>
      <w:divBdr>
        <w:top w:val="none" w:sz="0" w:space="0" w:color="auto"/>
        <w:left w:val="none" w:sz="0" w:space="0" w:color="auto"/>
        <w:bottom w:val="none" w:sz="0" w:space="0" w:color="auto"/>
        <w:right w:val="none" w:sz="0" w:space="0" w:color="auto"/>
      </w:divBdr>
    </w:div>
    <w:div w:id="1440106891">
      <w:bodyDiv w:val="1"/>
      <w:marLeft w:val="0"/>
      <w:marRight w:val="0"/>
      <w:marTop w:val="0"/>
      <w:marBottom w:val="0"/>
      <w:divBdr>
        <w:top w:val="none" w:sz="0" w:space="0" w:color="auto"/>
        <w:left w:val="none" w:sz="0" w:space="0" w:color="auto"/>
        <w:bottom w:val="none" w:sz="0" w:space="0" w:color="auto"/>
        <w:right w:val="none" w:sz="0" w:space="0" w:color="auto"/>
      </w:divBdr>
    </w:div>
    <w:div w:id="1478373288">
      <w:bodyDiv w:val="1"/>
      <w:marLeft w:val="0"/>
      <w:marRight w:val="0"/>
      <w:marTop w:val="0"/>
      <w:marBottom w:val="0"/>
      <w:divBdr>
        <w:top w:val="none" w:sz="0" w:space="0" w:color="auto"/>
        <w:left w:val="none" w:sz="0" w:space="0" w:color="auto"/>
        <w:bottom w:val="none" w:sz="0" w:space="0" w:color="auto"/>
        <w:right w:val="none" w:sz="0" w:space="0" w:color="auto"/>
      </w:divBdr>
    </w:div>
    <w:div w:id="1510826204">
      <w:bodyDiv w:val="1"/>
      <w:marLeft w:val="0"/>
      <w:marRight w:val="0"/>
      <w:marTop w:val="0"/>
      <w:marBottom w:val="0"/>
      <w:divBdr>
        <w:top w:val="none" w:sz="0" w:space="0" w:color="auto"/>
        <w:left w:val="none" w:sz="0" w:space="0" w:color="auto"/>
        <w:bottom w:val="none" w:sz="0" w:space="0" w:color="auto"/>
        <w:right w:val="none" w:sz="0" w:space="0" w:color="auto"/>
      </w:divBdr>
    </w:div>
    <w:div w:id="1556550501">
      <w:bodyDiv w:val="1"/>
      <w:marLeft w:val="0"/>
      <w:marRight w:val="0"/>
      <w:marTop w:val="0"/>
      <w:marBottom w:val="0"/>
      <w:divBdr>
        <w:top w:val="none" w:sz="0" w:space="0" w:color="auto"/>
        <w:left w:val="none" w:sz="0" w:space="0" w:color="auto"/>
        <w:bottom w:val="none" w:sz="0" w:space="0" w:color="auto"/>
        <w:right w:val="none" w:sz="0" w:space="0" w:color="auto"/>
      </w:divBdr>
    </w:div>
    <w:div w:id="1572614267">
      <w:bodyDiv w:val="1"/>
      <w:marLeft w:val="0"/>
      <w:marRight w:val="0"/>
      <w:marTop w:val="0"/>
      <w:marBottom w:val="0"/>
      <w:divBdr>
        <w:top w:val="none" w:sz="0" w:space="0" w:color="auto"/>
        <w:left w:val="none" w:sz="0" w:space="0" w:color="auto"/>
        <w:bottom w:val="none" w:sz="0" w:space="0" w:color="auto"/>
        <w:right w:val="none" w:sz="0" w:space="0" w:color="auto"/>
      </w:divBdr>
    </w:div>
    <w:div w:id="1585844295">
      <w:bodyDiv w:val="1"/>
      <w:marLeft w:val="0"/>
      <w:marRight w:val="0"/>
      <w:marTop w:val="0"/>
      <w:marBottom w:val="0"/>
      <w:divBdr>
        <w:top w:val="none" w:sz="0" w:space="0" w:color="auto"/>
        <w:left w:val="none" w:sz="0" w:space="0" w:color="auto"/>
        <w:bottom w:val="none" w:sz="0" w:space="0" w:color="auto"/>
        <w:right w:val="none" w:sz="0" w:space="0" w:color="auto"/>
      </w:divBdr>
    </w:div>
    <w:div w:id="1590701322">
      <w:bodyDiv w:val="1"/>
      <w:marLeft w:val="0"/>
      <w:marRight w:val="0"/>
      <w:marTop w:val="0"/>
      <w:marBottom w:val="0"/>
      <w:divBdr>
        <w:top w:val="none" w:sz="0" w:space="0" w:color="auto"/>
        <w:left w:val="none" w:sz="0" w:space="0" w:color="auto"/>
        <w:bottom w:val="none" w:sz="0" w:space="0" w:color="auto"/>
        <w:right w:val="none" w:sz="0" w:space="0" w:color="auto"/>
      </w:divBdr>
    </w:div>
    <w:div w:id="1671905726">
      <w:bodyDiv w:val="1"/>
      <w:marLeft w:val="0"/>
      <w:marRight w:val="0"/>
      <w:marTop w:val="0"/>
      <w:marBottom w:val="0"/>
      <w:divBdr>
        <w:top w:val="none" w:sz="0" w:space="0" w:color="auto"/>
        <w:left w:val="none" w:sz="0" w:space="0" w:color="auto"/>
        <w:bottom w:val="none" w:sz="0" w:space="0" w:color="auto"/>
        <w:right w:val="none" w:sz="0" w:space="0" w:color="auto"/>
      </w:divBdr>
    </w:div>
    <w:div w:id="1718552088">
      <w:bodyDiv w:val="1"/>
      <w:marLeft w:val="0"/>
      <w:marRight w:val="0"/>
      <w:marTop w:val="0"/>
      <w:marBottom w:val="0"/>
      <w:divBdr>
        <w:top w:val="none" w:sz="0" w:space="0" w:color="auto"/>
        <w:left w:val="none" w:sz="0" w:space="0" w:color="auto"/>
        <w:bottom w:val="none" w:sz="0" w:space="0" w:color="auto"/>
        <w:right w:val="none" w:sz="0" w:space="0" w:color="auto"/>
      </w:divBdr>
    </w:div>
    <w:div w:id="1735622042">
      <w:bodyDiv w:val="1"/>
      <w:marLeft w:val="0"/>
      <w:marRight w:val="0"/>
      <w:marTop w:val="0"/>
      <w:marBottom w:val="0"/>
      <w:divBdr>
        <w:top w:val="none" w:sz="0" w:space="0" w:color="auto"/>
        <w:left w:val="none" w:sz="0" w:space="0" w:color="auto"/>
        <w:bottom w:val="none" w:sz="0" w:space="0" w:color="auto"/>
        <w:right w:val="none" w:sz="0" w:space="0" w:color="auto"/>
      </w:divBdr>
    </w:div>
    <w:div w:id="1739941866">
      <w:bodyDiv w:val="1"/>
      <w:marLeft w:val="0"/>
      <w:marRight w:val="0"/>
      <w:marTop w:val="0"/>
      <w:marBottom w:val="0"/>
      <w:divBdr>
        <w:top w:val="none" w:sz="0" w:space="0" w:color="auto"/>
        <w:left w:val="none" w:sz="0" w:space="0" w:color="auto"/>
        <w:bottom w:val="none" w:sz="0" w:space="0" w:color="auto"/>
        <w:right w:val="none" w:sz="0" w:space="0" w:color="auto"/>
      </w:divBdr>
    </w:div>
    <w:div w:id="1799376851">
      <w:bodyDiv w:val="1"/>
      <w:marLeft w:val="0"/>
      <w:marRight w:val="0"/>
      <w:marTop w:val="0"/>
      <w:marBottom w:val="0"/>
      <w:divBdr>
        <w:top w:val="none" w:sz="0" w:space="0" w:color="auto"/>
        <w:left w:val="none" w:sz="0" w:space="0" w:color="auto"/>
        <w:bottom w:val="none" w:sz="0" w:space="0" w:color="auto"/>
        <w:right w:val="none" w:sz="0" w:space="0" w:color="auto"/>
      </w:divBdr>
    </w:div>
    <w:div w:id="1938053683">
      <w:bodyDiv w:val="1"/>
      <w:marLeft w:val="0"/>
      <w:marRight w:val="0"/>
      <w:marTop w:val="0"/>
      <w:marBottom w:val="0"/>
      <w:divBdr>
        <w:top w:val="none" w:sz="0" w:space="0" w:color="auto"/>
        <w:left w:val="none" w:sz="0" w:space="0" w:color="auto"/>
        <w:bottom w:val="none" w:sz="0" w:space="0" w:color="auto"/>
        <w:right w:val="none" w:sz="0" w:space="0" w:color="auto"/>
      </w:divBdr>
    </w:div>
    <w:div w:id="2057195579">
      <w:bodyDiv w:val="1"/>
      <w:marLeft w:val="0"/>
      <w:marRight w:val="0"/>
      <w:marTop w:val="0"/>
      <w:marBottom w:val="0"/>
      <w:divBdr>
        <w:top w:val="none" w:sz="0" w:space="0" w:color="auto"/>
        <w:left w:val="none" w:sz="0" w:space="0" w:color="auto"/>
        <w:bottom w:val="none" w:sz="0" w:space="0" w:color="auto"/>
        <w:right w:val="none" w:sz="0" w:space="0" w:color="auto"/>
      </w:divBdr>
    </w:div>
    <w:div w:id="2065137037">
      <w:bodyDiv w:val="1"/>
      <w:marLeft w:val="0"/>
      <w:marRight w:val="0"/>
      <w:marTop w:val="0"/>
      <w:marBottom w:val="0"/>
      <w:divBdr>
        <w:top w:val="none" w:sz="0" w:space="0" w:color="auto"/>
        <w:left w:val="none" w:sz="0" w:space="0" w:color="auto"/>
        <w:bottom w:val="none" w:sz="0" w:space="0" w:color="auto"/>
        <w:right w:val="none" w:sz="0" w:space="0" w:color="auto"/>
      </w:divBdr>
    </w:div>
    <w:div w:id="210044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B02DD-D596-4610-8367-6DB1DB762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4228</Words>
  <Characters>24102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NON-EMPLOYMENT AND THE EMPLOYABILITY PARADOX: A STUDY OF WORK ATTITUDES AMONG EDUCATED AND UNEDUCATED WOMEN IN UGANDA</vt:lpstr>
    </vt:vector>
  </TitlesOfParts>
  <Company/>
  <LinksUpToDate>false</LinksUpToDate>
  <CharactersWithSpaces>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NON-EMPLOYMENT AND THE EMPLOYABILITY PARADOX: A STUDY OF WORK ATTITUDES AMONG EDUCATED AND UNEDUCATED WOMEN IN UGANDA</dc:title>
  <dc:subject/>
  <dc:creator>Administrator</dc:creator>
  <cp:keywords/>
  <dc:description/>
  <cp:lastModifiedBy>Ojangole Ariko</cp:lastModifiedBy>
  <cp:revision>2</cp:revision>
  <cp:lastPrinted>2026-05-20T06:31:00Z</cp:lastPrinted>
  <dcterms:created xsi:type="dcterms:W3CDTF">2026-05-20T09:30:00Z</dcterms:created>
  <dcterms:modified xsi:type="dcterms:W3CDTF">2026-05-20T09:30:00Z</dcterms:modified>
</cp:coreProperties>
</file>