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139B" w14:textId="3EF7BBAB" w:rsidR="00C57C31" w:rsidRPr="00CC66F5" w:rsidRDefault="00E3499E">
      <w:pPr>
        <w:rPr>
          <w:b/>
          <w:bCs/>
        </w:rPr>
      </w:pPr>
      <w:r w:rsidRPr="00CC66F5">
        <w:rPr>
          <w:b/>
          <w:bCs/>
        </w:rPr>
        <w:t>Failed Login Anomaly Detection</w:t>
      </w:r>
    </w:p>
    <w:p w14:paraId="40E76C1B" w14:textId="092B319C" w:rsidR="00E3499E" w:rsidRDefault="00E3499E"/>
    <w:p w14:paraId="591AF36E" w14:textId="2254AF3F" w:rsidR="00E3499E" w:rsidRDefault="00E3499E" w:rsidP="00CC66F5">
      <w:pPr>
        <w:jc w:val="both"/>
      </w:pPr>
      <w:r>
        <w:t>In this use case, we track the behavior of failed logins. An entity is represented by [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Source_IP</w:t>
      </w:r>
      <w:proofErr w:type="spellEnd"/>
      <w:r>
        <w:t>]. For each client</w:t>
      </w:r>
      <w:r w:rsidR="00350CE5">
        <w:t>,</w:t>
      </w:r>
      <w:r>
        <w:t xml:space="preserve"> we obtain a history of events of all failed logins going back to </w:t>
      </w:r>
      <w:r w:rsidRPr="00350CE5">
        <w:rPr>
          <w:i/>
          <w:iCs/>
        </w:rPr>
        <w:t>x</w:t>
      </w:r>
      <w:r>
        <w:t xml:space="preserve"> days. See example below:</w:t>
      </w:r>
    </w:p>
    <w:p w14:paraId="6F8862C1" w14:textId="5E418C4F" w:rsidR="00E3499E" w:rsidRDefault="00E3499E" w:rsidP="00CC66F5">
      <w:pPr>
        <w:jc w:val="both"/>
      </w:pPr>
    </w:p>
    <w:p w14:paraId="13B098D4" w14:textId="19988407" w:rsidR="00E3499E" w:rsidRDefault="00E3499E" w:rsidP="00CC66F5">
      <w:pPr>
        <w:jc w:val="both"/>
      </w:pPr>
      <w:r w:rsidRPr="00E3499E">
        <w:drawing>
          <wp:inline distT="0" distB="0" distL="0" distR="0" wp14:anchorId="2C6DE0CF" wp14:editId="0E562365">
            <wp:extent cx="4127500" cy="1676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CC13" w14:textId="74C05739" w:rsidR="00E3499E" w:rsidRDefault="00E3499E" w:rsidP="00CC66F5">
      <w:pPr>
        <w:jc w:val="both"/>
      </w:pPr>
    </w:p>
    <w:p w14:paraId="421DBDDC" w14:textId="09F5FD5B" w:rsidR="00AC649D" w:rsidRDefault="00540561" w:rsidP="00CC66F5">
      <w:pPr>
        <w:jc w:val="both"/>
      </w:pPr>
      <w:r>
        <w:t xml:space="preserve">Step </w:t>
      </w:r>
      <w:r w:rsidR="001452C5">
        <w:t>1:</w:t>
      </w:r>
      <w:r>
        <w:t xml:space="preserve"> </w:t>
      </w:r>
      <w:r w:rsidR="00AC649D">
        <w:t>Outlier Threshold Calculation</w:t>
      </w:r>
    </w:p>
    <w:p w14:paraId="11DF2E9B" w14:textId="622325C2" w:rsidR="00E3499E" w:rsidRDefault="00E3499E" w:rsidP="00CC66F5">
      <w:pPr>
        <w:jc w:val="both"/>
      </w:pPr>
      <w:r>
        <w:t xml:space="preserve">The first step after obtaining events, we need to identify what quantities of </w:t>
      </w:r>
      <w:r w:rsidR="001C6EC0" w:rsidRPr="001C6EC0">
        <w:rPr>
          <w:i/>
          <w:iCs/>
        </w:rPr>
        <w:t>f</w:t>
      </w:r>
      <w:r w:rsidRPr="001C6EC0">
        <w:rPr>
          <w:i/>
          <w:iCs/>
        </w:rPr>
        <w:t xml:space="preserve">ailed </w:t>
      </w:r>
      <w:r w:rsidR="001C6EC0" w:rsidRPr="001C6EC0">
        <w:rPr>
          <w:i/>
          <w:iCs/>
        </w:rPr>
        <w:t>l</w:t>
      </w:r>
      <w:r w:rsidRPr="001C6EC0">
        <w:rPr>
          <w:i/>
          <w:iCs/>
        </w:rPr>
        <w:t xml:space="preserve">ogin </w:t>
      </w:r>
      <w:r w:rsidR="001C6EC0" w:rsidRPr="001C6EC0">
        <w:rPr>
          <w:i/>
          <w:iCs/>
        </w:rPr>
        <w:t>c</w:t>
      </w:r>
      <w:r w:rsidRPr="001C6EC0">
        <w:rPr>
          <w:i/>
          <w:iCs/>
        </w:rPr>
        <w:t>ount</w:t>
      </w:r>
      <w:r w:rsidR="001C6EC0" w:rsidRPr="001C6EC0">
        <w:rPr>
          <w:i/>
          <w:iCs/>
        </w:rPr>
        <w:t>s</w:t>
      </w:r>
      <w:r>
        <w:t xml:space="preserve"> would be considered outliers. Various statistical methods can be used here but we prefer non-parametric methods which do not depend on the distribution of the events. We will be using </w:t>
      </w:r>
      <w:r w:rsidRPr="00CC66F5">
        <w:rPr>
          <w:i/>
          <w:iCs/>
        </w:rPr>
        <w:t xml:space="preserve">Chebyshev </w:t>
      </w:r>
      <w:r w:rsidR="001C6EC0">
        <w:rPr>
          <w:i/>
          <w:iCs/>
        </w:rPr>
        <w:t>I</w:t>
      </w:r>
      <w:r w:rsidRPr="00CC66F5">
        <w:rPr>
          <w:i/>
          <w:iCs/>
        </w:rPr>
        <w:t>nequality</w:t>
      </w:r>
      <w:r>
        <w:t xml:space="preserve"> in this use case based on this</w:t>
      </w:r>
      <w:r w:rsidR="00CC66F5">
        <w:t xml:space="preserve"> research</w:t>
      </w:r>
      <w:r>
        <w:t xml:space="preserve"> paper </w:t>
      </w:r>
      <w:r w:rsidR="00AC649D">
        <w:t>[1]</w:t>
      </w:r>
      <w:r>
        <w:t>. In this model</w:t>
      </w:r>
      <w:r w:rsidR="001C6EC0">
        <w:t>,</w:t>
      </w:r>
      <w:r>
        <w:t xml:space="preserve"> all the failed l</w:t>
      </w:r>
      <w:r w:rsidR="00AC649D">
        <w:t>o</w:t>
      </w:r>
      <w:r>
        <w:t>gins are treated the same irrespective of the entity they are associated with. Once we have identified the outlier quantity thresholds from historical data</w:t>
      </w:r>
      <w:r w:rsidR="00180FE1">
        <w:t>,</w:t>
      </w:r>
      <w:r>
        <w:t xml:space="preserve"> we can then use </w:t>
      </w:r>
      <w:r w:rsidR="001C6EC0">
        <w:t>them</w:t>
      </w:r>
      <w:r>
        <w:t xml:space="preserve"> to identify future entities whose failed logins are likely to be anomalous </w:t>
      </w:r>
      <w:r w:rsidR="00AC649D">
        <w:t>if they are greater than the threshold.</w:t>
      </w:r>
    </w:p>
    <w:p w14:paraId="33335CD5" w14:textId="547D35B6" w:rsidR="00AC649D" w:rsidRDefault="00AC649D" w:rsidP="00CC66F5">
      <w:pPr>
        <w:jc w:val="both"/>
      </w:pPr>
    </w:p>
    <w:p w14:paraId="62827B41" w14:textId="0C5DA837" w:rsidR="00AC649D" w:rsidRDefault="00540561" w:rsidP="00CC66F5">
      <w:pPr>
        <w:jc w:val="both"/>
      </w:pPr>
      <w:r>
        <w:t xml:space="preserve">Step </w:t>
      </w:r>
      <w:r w:rsidR="001452C5">
        <w:t>2:</w:t>
      </w:r>
      <w:r>
        <w:t xml:space="preserve"> </w:t>
      </w:r>
      <w:r w:rsidR="00AC649D">
        <w:t>Validation of anomalous events</w:t>
      </w:r>
    </w:p>
    <w:p w14:paraId="4314EA0C" w14:textId="7989B50B" w:rsidR="00AC649D" w:rsidRDefault="00AC649D" w:rsidP="00CC66F5">
      <w:pPr>
        <w:jc w:val="both"/>
      </w:pPr>
      <w:r>
        <w:t>After identifying entities that could be anomalous, the second step involves extra validation in order to minimize false alarms. It turns out that users forget their passwords</w:t>
      </w:r>
      <w:r w:rsidR="001C6EC0">
        <w:t>/usernames</w:t>
      </w:r>
      <w:r>
        <w:t xml:space="preserve"> all the time and </w:t>
      </w:r>
      <w:r w:rsidR="00180FE1">
        <w:t>sometimes</w:t>
      </w:r>
      <w:r>
        <w:t xml:space="preserve"> systems are reconfigured which leads to lots of failed l</w:t>
      </w:r>
      <w:r w:rsidR="00180FE1">
        <w:t>o</w:t>
      </w:r>
      <w:r>
        <w:t xml:space="preserve">gins especially by administrators who are likely to </w:t>
      </w:r>
      <w:r w:rsidR="00180FE1">
        <w:t>r</w:t>
      </w:r>
      <w:r>
        <w:t xml:space="preserve">un automated authentications which quickly add up to huge numbers of failed logins. To minimize the level of </w:t>
      </w:r>
      <w:r w:rsidR="001C6EC0">
        <w:t>non-malicious</w:t>
      </w:r>
      <w:r>
        <w:t xml:space="preserve"> failed logins, we carry out an extra check by finding out if a seemingly anomalous entity had ever previously successfully logged into that specific destination computer. If this is the case, all those ‘anomalous’ entities are </w:t>
      </w:r>
      <w:r w:rsidR="00180FE1">
        <w:t xml:space="preserve">ignored. </w:t>
      </w:r>
    </w:p>
    <w:p w14:paraId="1B1587E2" w14:textId="240AB634" w:rsidR="00180FE1" w:rsidRDefault="00180FE1" w:rsidP="00CC66F5">
      <w:pPr>
        <w:jc w:val="both"/>
      </w:pPr>
    </w:p>
    <w:p w14:paraId="49FCBF35" w14:textId="6B4C26EA" w:rsidR="00180FE1" w:rsidRDefault="00540561" w:rsidP="00CC66F5">
      <w:pPr>
        <w:jc w:val="both"/>
      </w:pPr>
      <w:r>
        <w:t xml:space="preserve">Step 3: </w:t>
      </w:r>
      <w:r w:rsidR="00180FE1">
        <w:t>Aggregation of failed logins at the user level</w:t>
      </w:r>
    </w:p>
    <w:p w14:paraId="125FD697" w14:textId="073F8FF5" w:rsidR="00180FE1" w:rsidRDefault="00180FE1" w:rsidP="00CC66F5">
      <w:pPr>
        <w:jc w:val="both"/>
      </w:pPr>
      <w:r>
        <w:t xml:space="preserve">While we </w:t>
      </w:r>
      <w:r w:rsidR="00350CE5">
        <w:t>can</w:t>
      </w:r>
      <w:r>
        <w:t xml:space="preserve"> flag anomalous failed logins at the entity level, we might want to aggregate this anomaly at the user level </w:t>
      </w:r>
      <w:proofErr w:type="gramStart"/>
      <w:r>
        <w:t>in order to</w:t>
      </w:r>
      <w:proofErr w:type="gramEnd"/>
      <w:r>
        <w:t xml:space="preserve"> capture </w:t>
      </w:r>
      <w:r w:rsidR="00540561">
        <w:t>repeat offenders. Usually</w:t>
      </w:r>
      <w:r w:rsidR="00CC66F5">
        <w:t>,</w:t>
      </w:r>
      <w:r w:rsidR="00540561">
        <w:t xml:space="preserve"> systemic hacks involve a widespread campaign of attempting to break into many machines within a network either as part of lateral movement</w:t>
      </w:r>
      <w:r w:rsidR="001C6EC0">
        <w:t xml:space="preserve">, </w:t>
      </w:r>
      <w:r w:rsidR="00540561">
        <w:t>credential st</w:t>
      </w:r>
      <w:r w:rsidR="00350CE5">
        <w:t>uffing</w:t>
      </w:r>
      <w:r w:rsidR="001C6EC0">
        <w:t>, password re-use or brute-force</w:t>
      </w:r>
      <w:r w:rsidR="00540561">
        <w:t xml:space="preserve">. The only way to detect this is by aggregating all the entity </w:t>
      </w:r>
      <w:r w:rsidR="001C6EC0">
        <w:t>failed logins</w:t>
      </w:r>
      <w:r w:rsidR="00540561">
        <w:t xml:space="preserve"> at the user level. This is done by using </w:t>
      </w:r>
      <w:r w:rsidR="00F835F4">
        <w:t xml:space="preserve">the </w:t>
      </w:r>
      <w:r w:rsidR="00350CE5">
        <w:t>Fisher method [2]</w:t>
      </w:r>
      <w:r w:rsidR="00F835F4">
        <w:t xml:space="preserve"> which is a probabilistic fusion and scoring function.</w:t>
      </w:r>
    </w:p>
    <w:p w14:paraId="4F46B20B" w14:textId="662925A3" w:rsidR="00AC649D" w:rsidRDefault="00AC649D" w:rsidP="00CC66F5">
      <w:pPr>
        <w:jc w:val="both"/>
      </w:pPr>
    </w:p>
    <w:p w14:paraId="104092E5" w14:textId="77777777" w:rsidR="0035486E" w:rsidRDefault="0035486E" w:rsidP="00CC66F5">
      <w:pPr>
        <w:jc w:val="both"/>
      </w:pPr>
    </w:p>
    <w:p w14:paraId="54A28D06" w14:textId="77777777" w:rsidR="0035486E" w:rsidRDefault="0035486E" w:rsidP="00CC66F5">
      <w:pPr>
        <w:jc w:val="both"/>
      </w:pPr>
    </w:p>
    <w:p w14:paraId="5395CFA8" w14:textId="18501E2E" w:rsidR="00AC649D" w:rsidRDefault="00AC649D" w:rsidP="00CC66F5">
      <w:pPr>
        <w:jc w:val="both"/>
      </w:pPr>
      <w:r>
        <w:t>References</w:t>
      </w:r>
    </w:p>
    <w:p w14:paraId="573C5A1B" w14:textId="5B1D0887" w:rsidR="00AC649D" w:rsidRDefault="00AC649D" w:rsidP="00CC66F5">
      <w:pPr>
        <w:pStyle w:val="ListParagraph"/>
        <w:numPr>
          <w:ilvl w:val="0"/>
          <w:numId w:val="1"/>
        </w:numPr>
        <w:jc w:val="both"/>
      </w:pPr>
      <w:r w:rsidRPr="00AC649D">
        <w:t>﻿</w:t>
      </w:r>
      <w:hyperlink r:id="rId6" w:history="1">
        <w:r w:rsidR="000E6D35" w:rsidRPr="00F1009B">
          <w:rPr>
            <w:rStyle w:val="Hyperlink"/>
          </w:rPr>
          <w:t>https://kyrcha.info/2019/11/26/data-outlier-detection-using-the-chebyshev-theorem-paper-review-and-online-adaptation</w:t>
        </w:r>
      </w:hyperlink>
    </w:p>
    <w:p w14:paraId="67C89115" w14:textId="77777777" w:rsidR="0035486E" w:rsidRDefault="0035486E" w:rsidP="0035486E">
      <w:pPr>
        <w:pStyle w:val="ListParagraph"/>
        <w:numPr>
          <w:ilvl w:val="0"/>
          <w:numId w:val="1"/>
        </w:numPr>
        <w:jc w:val="both"/>
      </w:pPr>
      <w:hyperlink r:id="rId7" w:history="1">
        <w:r w:rsidRPr="00F1009B">
          <w:rPr>
            <w:rStyle w:val="Hyperlink"/>
          </w:rPr>
          <w:t>https://en.wikipedia.org/wiki/Fisher%27s_method</w:t>
        </w:r>
      </w:hyperlink>
    </w:p>
    <w:p w14:paraId="03DCFEC2" w14:textId="77777777" w:rsidR="0035486E" w:rsidRDefault="0035486E" w:rsidP="0035486E">
      <w:pPr>
        <w:pStyle w:val="ListParagraph"/>
        <w:jc w:val="both"/>
      </w:pPr>
    </w:p>
    <w:sectPr w:rsidR="0035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7D1F"/>
    <w:multiLevelType w:val="hybridMultilevel"/>
    <w:tmpl w:val="0BF64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9E"/>
    <w:rsid w:val="00063B00"/>
    <w:rsid w:val="000E6D35"/>
    <w:rsid w:val="001452C5"/>
    <w:rsid w:val="00180FE1"/>
    <w:rsid w:val="001C6EC0"/>
    <w:rsid w:val="002A0F9F"/>
    <w:rsid w:val="00313D6B"/>
    <w:rsid w:val="00350CE5"/>
    <w:rsid w:val="0035486E"/>
    <w:rsid w:val="00467219"/>
    <w:rsid w:val="00540561"/>
    <w:rsid w:val="00760419"/>
    <w:rsid w:val="007B2799"/>
    <w:rsid w:val="0086293A"/>
    <w:rsid w:val="00A071A3"/>
    <w:rsid w:val="00AC649D"/>
    <w:rsid w:val="00BE58E6"/>
    <w:rsid w:val="00CC66F5"/>
    <w:rsid w:val="00D10DED"/>
    <w:rsid w:val="00DE5358"/>
    <w:rsid w:val="00E3499E"/>
    <w:rsid w:val="00EF47F7"/>
    <w:rsid w:val="00F8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DF5F4"/>
  <w15:chartTrackingRefBased/>
  <w15:docId w15:val="{88CA232F-6A09-3E42-B57C-78EC4528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0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sher%27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yrcha.info/2019/11/26/data-outlier-detection-using-the-chebyshev-theorem-paper-review-and-online-adapt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2021-11-15T17:27:00Z</dcterms:created>
  <dcterms:modified xsi:type="dcterms:W3CDTF">2021-11-16T13:30:00Z</dcterms:modified>
</cp:coreProperties>
</file>