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C8B" w:rsidRPr="00EC3C8B" w:rsidRDefault="00EC3C8B" w:rsidP="00EC3C8B">
      <w:pPr>
        <w:widowControl/>
        <w:spacing w:after="300" w:line="645" w:lineRule="atLeast"/>
        <w:ind w:right="375"/>
        <w:jc w:val="center"/>
        <w:textAlignment w:val="baseline"/>
        <w:outlineLvl w:val="0"/>
        <w:rPr>
          <w:rFonts w:ascii="Tahoma" w:eastAsia="宋体" w:hAnsi="Tahoma" w:cs="Tahoma"/>
          <w:color w:val="000000"/>
          <w:kern w:val="36"/>
          <w:sz w:val="32"/>
          <w:szCs w:val="60"/>
        </w:rPr>
      </w:pPr>
      <w:r w:rsidRPr="00EC3C8B">
        <w:rPr>
          <w:rFonts w:ascii="Tahoma" w:eastAsia="宋体" w:hAnsi="Tahoma" w:cs="Tahoma"/>
          <w:color w:val="000000"/>
          <w:kern w:val="36"/>
          <w:sz w:val="32"/>
          <w:szCs w:val="60"/>
        </w:rPr>
        <w:t>Lesson 1. What 64-bit systems are</w:t>
      </w:r>
    </w:p>
    <w:p w:rsidR="00EC3C8B" w:rsidRPr="00EC3C8B" w:rsidRDefault="00EC3C8B" w:rsidP="00EC3C8B">
      <w:pPr>
        <w:widowControl/>
        <w:numPr>
          <w:ilvl w:val="0"/>
          <w:numId w:val="5"/>
        </w:numPr>
        <w:spacing w:line="390" w:lineRule="atLeast"/>
        <w:ind w:left="0"/>
        <w:jc w:val="left"/>
        <w:textAlignment w:val="baseline"/>
        <w:rPr>
          <w:rFonts w:ascii="Arial" w:eastAsia="宋体" w:hAnsi="Arial" w:cs="Arial"/>
          <w:color w:val="000000"/>
          <w:kern w:val="0"/>
          <w:sz w:val="24"/>
          <w:szCs w:val="24"/>
        </w:rPr>
      </w:pPr>
      <w:hyperlink r:id="rId6" w:anchor="ID0EGE" w:history="1">
        <w:r w:rsidRPr="00EC3C8B">
          <w:rPr>
            <w:rFonts w:ascii="Arial" w:eastAsia="宋体" w:hAnsi="Arial" w:cs="Arial"/>
            <w:color w:val="106591"/>
            <w:kern w:val="0"/>
            <w:sz w:val="24"/>
            <w:szCs w:val="24"/>
            <w:bdr w:val="none" w:sz="0" w:space="0" w:color="auto" w:frame="1"/>
          </w:rPr>
          <w:t>Intel 64 architecture</w:t>
        </w:r>
      </w:hyperlink>
    </w:p>
    <w:p w:rsidR="00EC3C8B" w:rsidRPr="00EC3C8B" w:rsidRDefault="00EC3C8B" w:rsidP="00EC3C8B">
      <w:pPr>
        <w:widowControl/>
        <w:numPr>
          <w:ilvl w:val="0"/>
          <w:numId w:val="5"/>
        </w:numPr>
        <w:spacing w:line="390" w:lineRule="atLeast"/>
        <w:ind w:left="0"/>
        <w:jc w:val="left"/>
        <w:textAlignment w:val="baseline"/>
        <w:rPr>
          <w:rFonts w:ascii="Arial" w:eastAsia="宋体" w:hAnsi="Arial" w:cs="Arial"/>
          <w:color w:val="000000"/>
          <w:kern w:val="0"/>
          <w:sz w:val="24"/>
          <w:szCs w:val="24"/>
        </w:rPr>
      </w:pPr>
      <w:hyperlink r:id="rId7" w:anchor="ID0EGAAC" w:history="1">
        <w:r w:rsidRPr="00EC3C8B">
          <w:rPr>
            <w:rFonts w:ascii="Arial" w:eastAsia="宋体" w:hAnsi="Arial" w:cs="Arial"/>
            <w:color w:val="106591"/>
            <w:kern w:val="0"/>
            <w:sz w:val="24"/>
            <w:szCs w:val="24"/>
            <w:bdr w:val="none" w:sz="0" w:space="0" w:color="auto" w:frame="1"/>
          </w:rPr>
          <w:t>64-bit operating systems</w:t>
        </w:r>
      </w:hyperlink>
    </w:p>
    <w:p w:rsidR="00EC3C8B" w:rsidRPr="00EC3C8B" w:rsidRDefault="00EC3C8B" w:rsidP="00EC3C8B">
      <w:pPr>
        <w:widowControl/>
        <w:numPr>
          <w:ilvl w:val="0"/>
          <w:numId w:val="5"/>
        </w:numPr>
        <w:spacing w:line="390" w:lineRule="atLeast"/>
        <w:ind w:left="0"/>
        <w:jc w:val="left"/>
        <w:textAlignment w:val="baseline"/>
        <w:rPr>
          <w:rFonts w:ascii="Arial" w:eastAsia="宋体" w:hAnsi="Arial" w:cs="Arial"/>
          <w:color w:val="000000"/>
          <w:kern w:val="0"/>
          <w:sz w:val="24"/>
          <w:szCs w:val="24"/>
        </w:rPr>
      </w:pPr>
      <w:hyperlink r:id="rId8" w:anchor="ID0ECBAC" w:history="1">
        <w:r w:rsidRPr="00EC3C8B">
          <w:rPr>
            <w:rFonts w:ascii="Arial" w:eastAsia="宋体" w:hAnsi="Arial" w:cs="Arial"/>
            <w:color w:val="106591"/>
            <w:kern w:val="0"/>
            <w:sz w:val="24"/>
            <w:szCs w:val="24"/>
            <w:bdr w:val="none" w:sz="0" w:space="0" w:color="auto" w:frame="1"/>
          </w:rPr>
          <w:t>Address space</w:t>
        </w:r>
      </w:hyperlink>
    </w:p>
    <w:p w:rsidR="00EC3C8B" w:rsidRPr="00EC3C8B" w:rsidRDefault="00EC3C8B" w:rsidP="00EC3C8B">
      <w:pPr>
        <w:widowControl/>
        <w:numPr>
          <w:ilvl w:val="0"/>
          <w:numId w:val="5"/>
        </w:numPr>
        <w:spacing w:line="390" w:lineRule="atLeast"/>
        <w:ind w:left="0"/>
        <w:jc w:val="left"/>
        <w:textAlignment w:val="baseline"/>
        <w:rPr>
          <w:rFonts w:ascii="Arial" w:eastAsia="宋体" w:hAnsi="Arial" w:cs="Arial"/>
          <w:color w:val="000000"/>
          <w:kern w:val="0"/>
          <w:sz w:val="24"/>
          <w:szCs w:val="24"/>
        </w:rPr>
      </w:pPr>
      <w:hyperlink r:id="rId9" w:anchor="ID0ENFAC" w:history="1">
        <w:r w:rsidRPr="00EC3C8B">
          <w:rPr>
            <w:rFonts w:ascii="Arial" w:eastAsia="宋体" w:hAnsi="Arial" w:cs="Arial"/>
            <w:color w:val="106591"/>
            <w:kern w:val="0"/>
            <w:sz w:val="24"/>
            <w:szCs w:val="24"/>
            <w:bdr w:val="none" w:sz="0" w:space="0" w:color="auto" w:frame="1"/>
          </w:rPr>
          <w:t>Win64 program model</w:t>
        </w:r>
      </w:hyperlink>
    </w:p>
    <w:p w:rsidR="00EC3C8B" w:rsidRPr="00EC3C8B" w:rsidRDefault="00EC3C8B" w:rsidP="00EC3C8B">
      <w:pPr>
        <w:widowControl/>
        <w:spacing w:line="315" w:lineRule="atLeast"/>
        <w:jc w:val="left"/>
        <w:textAlignment w:val="baseline"/>
        <w:rPr>
          <w:rFonts w:ascii="Arial" w:eastAsia="宋体" w:hAnsi="Arial" w:cs="Arial"/>
          <w:color w:val="000000"/>
          <w:kern w:val="0"/>
          <w:szCs w:val="21"/>
        </w:rPr>
      </w:pPr>
      <w:r w:rsidRPr="00EC3C8B">
        <w:rPr>
          <w:rFonts w:ascii="Arial" w:eastAsia="宋体" w:hAnsi="Arial" w:cs="Arial"/>
          <w:color w:val="000000"/>
          <w:kern w:val="0"/>
          <w:szCs w:val="21"/>
        </w:rPr>
        <w:t>By the moment of writing the course, there are two most popular </w:t>
      </w:r>
      <w:hyperlink r:id="rId10" w:history="1">
        <w:r w:rsidRPr="00EC3C8B">
          <w:rPr>
            <w:rFonts w:ascii="Arial" w:eastAsia="宋体" w:hAnsi="Arial" w:cs="Arial"/>
            <w:color w:val="106591"/>
            <w:kern w:val="0"/>
            <w:szCs w:val="21"/>
            <w:u w:val="single"/>
            <w:bdr w:val="none" w:sz="0" w:space="0" w:color="auto" w:frame="1"/>
          </w:rPr>
          <w:t>64-bit</w:t>
        </w:r>
      </w:hyperlink>
      <w:r w:rsidRPr="00EC3C8B">
        <w:rPr>
          <w:rFonts w:ascii="Arial" w:eastAsia="宋体" w:hAnsi="Arial" w:cs="Arial"/>
          <w:color w:val="000000"/>
          <w:kern w:val="0"/>
          <w:szCs w:val="21"/>
        </w:rPr>
        <w:t> architectures of microprocessors: IA64 and Intel 64.</w:t>
      </w:r>
    </w:p>
    <w:p w:rsidR="00EC3C8B" w:rsidRPr="00EC3C8B" w:rsidRDefault="00EC3C8B" w:rsidP="00EC3C8B">
      <w:pPr>
        <w:widowControl/>
        <w:numPr>
          <w:ilvl w:val="0"/>
          <w:numId w:val="6"/>
        </w:numPr>
        <w:spacing w:line="300" w:lineRule="atLeast"/>
        <w:ind w:left="375"/>
        <w:jc w:val="left"/>
        <w:textAlignment w:val="baseline"/>
        <w:rPr>
          <w:rFonts w:ascii="Arial" w:eastAsia="宋体" w:hAnsi="Arial" w:cs="Arial"/>
          <w:color w:val="000000"/>
          <w:kern w:val="0"/>
          <w:szCs w:val="21"/>
        </w:rPr>
      </w:pPr>
      <w:r w:rsidRPr="00EC3C8B">
        <w:rPr>
          <w:rFonts w:ascii="Arial" w:eastAsia="宋体" w:hAnsi="Arial" w:cs="Arial"/>
          <w:b/>
          <w:bCs/>
          <w:color w:val="FF0000"/>
          <w:kern w:val="0"/>
          <w:szCs w:val="21"/>
          <w:bdr w:val="none" w:sz="0" w:space="0" w:color="auto" w:frame="1"/>
        </w:rPr>
        <w:t>IA-64</w:t>
      </w:r>
      <w:r w:rsidRPr="00EC3C8B">
        <w:rPr>
          <w:rFonts w:ascii="Arial" w:eastAsia="宋体" w:hAnsi="Arial" w:cs="Arial"/>
          <w:color w:val="000000"/>
          <w:kern w:val="0"/>
          <w:szCs w:val="21"/>
        </w:rPr>
        <w:t> is a 64-bit microprocessor architecture developed by Intel and Hewlett Packard companies together. It is implemented in Itanium and Itanium 2 microprocessors. To learn more about the architecture IA-64 see the following Wikipedia article "</w:t>
      </w:r>
      <w:hyperlink r:id="rId11" w:history="1">
        <w:r w:rsidRPr="00EC3C8B">
          <w:rPr>
            <w:rFonts w:ascii="Arial" w:eastAsia="宋体" w:hAnsi="Arial" w:cs="Arial"/>
            <w:color w:val="106591"/>
            <w:kern w:val="0"/>
            <w:szCs w:val="21"/>
            <w:u w:val="single"/>
            <w:bdr w:val="none" w:sz="0" w:space="0" w:color="auto" w:frame="1"/>
          </w:rPr>
          <w:t>Itanium</w:t>
        </w:r>
      </w:hyperlink>
      <w:r w:rsidRPr="00EC3C8B">
        <w:rPr>
          <w:rFonts w:ascii="Arial" w:eastAsia="宋体" w:hAnsi="Arial" w:cs="Arial"/>
          <w:color w:val="000000"/>
          <w:kern w:val="0"/>
          <w:szCs w:val="21"/>
        </w:rPr>
        <w:t>".</w:t>
      </w:r>
    </w:p>
    <w:p w:rsidR="00EC3C8B" w:rsidRPr="00EC3C8B" w:rsidRDefault="00EC3C8B" w:rsidP="00EC3C8B">
      <w:pPr>
        <w:widowControl/>
        <w:numPr>
          <w:ilvl w:val="0"/>
          <w:numId w:val="6"/>
        </w:numPr>
        <w:spacing w:line="300" w:lineRule="atLeast"/>
        <w:ind w:left="375"/>
        <w:jc w:val="left"/>
        <w:textAlignment w:val="baseline"/>
        <w:rPr>
          <w:rFonts w:ascii="Arial" w:eastAsia="宋体" w:hAnsi="Arial" w:cs="Arial"/>
          <w:color w:val="000000"/>
          <w:kern w:val="0"/>
          <w:szCs w:val="21"/>
        </w:rPr>
      </w:pPr>
      <w:r w:rsidRPr="00EC3C8B">
        <w:rPr>
          <w:rFonts w:ascii="Arial" w:eastAsia="宋体" w:hAnsi="Arial" w:cs="Arial"/>
          <w:b/>
          <w:bCs/>
          <w:color w:val="FF0000"/>
          <w:kern w:val="0"/>
          <w:szCs w:val="21"/>
          <w:bdr w:val="none" w:sz="0" w:space="0" w:color="auto" w:frame="1"/>
        </w:rPr>
        <w:t>Intel 64</w:t>
      </w:r>
      <w:r w:rsidRPr="00007881">
        <w:rPr>
          <w:rFonts w:ascii="Arial" w:eastAsia="宋体" w:hAnsi="Arial" w:cs="Arial"/>
          <w:color w:val="FF0000"/>
          <w:kern w:val="0"/>
          <w:szCs w:val="21"/>
        </w:rPr>
        <w:t> </w:t>
      </w:r>
      <w:r w:rsidRPr="00EC3C8B">
        <w:rPr>
          <w:rFonts w:ascii="Arial" w:eastAsia="宋体" w:hAnsi="Arial" w:cs="Arial"/>
          <w:color w:val="FF0000"/>
          <w:kern w:val="0"/>
          <w:szCs w:val="21"/>
        </w:rPr>
        <w:t>(EM64T / AMD64</w:t>
      </w:r>
      <w:r w:rsidRPr="00007881">
        <w:rPr>
          <w:rFonts w:ascii="Arial" w:eastAsia="宋体" w:hAnsi="Arial" w:cs="Arial"/>
          <w:color w:val="FF0000"/>
          <w:kern w:val="0"/>
          <w:szCs w:val="21"/>
        </w:rPr>
        <w:t> </w:t>
      </w:r>
      <w:r w:rsidRPr="00EC3C8B">
        <w:rPr>
          <w:rFonts w:ascii="Arial" w:eastAsia="宋体" w:hAnsi="Arial" w:cs="Arial"/>
          <w:b/>
          <w:bCs/>
          <w:color w:val="FF0000"/>
          <w:kern w:val="0"/>
          <w:szCs w:val="21"/>
          <w:bdr w:val="none" w:sz="0" w:space="0" w:color="auto" w:frame="1"/>
        </w:rPr>
        <w:t>/</w:t>
      </w:r>
      <w:r w:rsidRPr="00007881">
        <w:rPr>
          <w:rFonts w:ascii="Arial" w:eastAsia="宋体" w:hAnsi="Arial" w:cs="Arial"/>
          <w:color w:val="FF0000"/>
          <w:kern w:val="0"/>
          <w:szCs w:val="21"/>
        </w:rPr>
        <w:t> </w:t>
      </w:r>
      <w:r w:rsidRPr="00EC3C8B">
        <w:rPr>
          <w:rFonts w:ascii="Arial" w:eastAsia="宋体" w:hAnsi="Arial" w:cs="Arial"/>
          <w:color w:val="FF0000"/>
          <w:kern w:val="0"/>
          <w:szCs w:val="21"/>
        </w:rPr>
        <w:t>x86-64 / x64)</w:t>
      </w:r>
      <w:r w:rsidRPr="00EC3C8B">
        <w:rPr>
          <w:rFonts w:ascii="Arial" w:eastAsia="宋体" w:hAnsi="Arial" w:cs="Arial"/>
          <w:color w:val="000000"/>
          <w:kern w:val="0"/>
          <w:szCs w:val="21"/>
        </w:rPr>
        <w:t xml:space="preserve"> is an extension of </w:t>
      </w:r>
      <w:hyperlink r:id="rId12" w:history="1">
        <w:r w:rsidRPr="00EC3C8B">
          <w:rPr>
            <w:rFonts w:ascii="Arial" w:eastAsia="宋体" w:hAnsi="Arial" w:cs="Arial"/>
            <w:color w:val="106591"/>
            <w:kern w:val="0"/>
            <w:szCs w:val="21"/>
            <w:u w:val="single"/>
            <w:bdr w:val="none" w:sz="0" w:space="0" w:color="auto" w:frame="1"/>
          </w:rPr>
          <w:t>x86</w:t>
        </w:r>
      </w:hyperlink>
      <w:r w:rsidRPr="00EC3C8B">
        <w:rPr>
          <w:rFonts w:ascii="Arial" w:eastAsia="宋体" w:hAnsi="Arial" w:cs="Arial"/>
          <w:color w:val="000000"/>
          <w:kern w:val="0"/>
          <w:szCs w:val="21"/>
        </w:rPr>
        <w:t xml:space="preserve"> architecture with full </w:t>
      </w:r>
      <w:r w:rsidRPr="00EC3C8B">
        <w:rPr>
          <w:rFonts w:ascii="Arial" w:eastAsia="宋体" w:hAnsi="Arial" w:cs="Arial"/>
          <w:color w:val="FF0000"/>
          <w:kern w:val="0"/>
          <w:szCs w:val="21"/>
        </w:rPr>
        <w:t>backward compatibility</w:t>
      </w:r>
      <w:r w:rsidRPr="00EC3C8B">
        <w:rPr>
          <w:rFonts w:ascii="Arial" w:eastAsia="宋体" w:hAnsi="Arial" w:cs="Arial"/>
          <w:color w:val="000000"/>
          <w:kern w:val="0"/>
          <w:szCs w:val="21"/>
        </w:rPr>
        <w:t>. There are many variants of its name and it causes some confusion, but all these names mean the same thing: x86-64, AA-64, Hammer Architecture, AMD64, Yamhill Technology, EM64T, IA-32e, Intel 64, x64. To learn how so many names appeared see the article in Wikipedia: "</w:t>
      </w:r>
      <w:hyperlink r:id="rId13" w:history="1">
        <w:r w:rsidRPr="00EC3C8B">
          <w:rPr>
            <w:rFonts w:ascii="Arial" w:eastAsia="宋体" w:hAnsi="Arial" w:cs="Arial"/>
            <w:color w:val="106591"/>
            <w:kern w:val="0"/>
            <w:szCs w:val="21"/>
            <w:u w:val="single"/>
            <w:bdr w:val="none" w:sz="0" w:space="0" w:color="auto" w:frame="1"/>
          </w:rPr>
          <w:t>X86-64</w:t>
        </w:r>
      </w:hyperlink>
      <w:r w:rsidRPr="00EC3C8B">
        <w:rPr>
          <w:rFonts w:ascii="Arial" w:eastAsia="宋体" w:hAnsi="Arial" w:cs="Arial"/>
          <w:color w:val="000000"/>
          <w:kern w:val="0"/>
          <w:szCs w:val="21"/>
        </w:rPr>
        <w:t>".</w:t>
      </w:r>
    </w:p>
    <w:p w:rsidR="00EC3C8B" w:rsidRPr="00EC3C8B" w:rsidRDefault="00EC3C8B" w:rsidP="00EC3C8B">
      <w:pPr>
        <w:widowControl/>
        <w:spacing w:line="315" w:lineRule="atLeast"/>
        <w:jc w:val="left"/>
        <w:textAlignment w:val="baseline"/>
        <w:rPr>
          <w:rFonts w:ascii="Arial" w:eastAsia="宋体" w:hAnsi="Arial" w:cs="Arial"/>
          <w:color w:val="000000"/>
          <w:kern w:val="0"/>
          <w:szCs w:val="21"/>
        </w:rPr>
      </w:pPr>
      <w:r w:rsidRPr="00EC3C8B">
        <w:rPr>
          <w:rFonts w:ascii="Arial" w:eastAsia="宋体" w:hAnsi="Arial" w:cs="Arial"/>
          <w:color w:val="000000"/>
          <w:kern w:val="0"/>
          <w:szCs w:val="21"/>
        </w:rPr>
        <w:t>You should understand that IA-64 and Intel 64 are absolutely different, incompatible with each other, microprocessor architectures. Within the scope of this course we will consider only Intel 64 (x64 / AMD64) architecture as the most popular among applied Windows software developers. Accordingly, when we mention Windows operating system, we will mean its 64-bit versions for Intel 64 architecture. For example: Windows XP Professional x64 Edition, Windows Vista x64, Windows 7 x64. The program model Intel 64 available to a programmer in a 64-bit Windows is called </w:t>
      </w:r>
      <w:hyperlink r:id="rId14" w:history="1">
        <w:r w:rsidRPr="00EC3C8B">
          <w:rPr>
            <w:rFonts w:ascii="Arial" w:eastAsia="宋体" w:hAnsi="Arial" w:cs="Arial"/>
            <w:color w:val="106591"/>
            <w:kern w:val="0"/>
            <w:szCs w:val="21"/>
            <w:u w:val="single"/>
            <w:bdr w:val="none" w:sz="0" w:space="0" w:color="auto" w:frame="1"/>
          </w:rPr>
          <w:t>Win64</w:t>
        </w:r>
      </w:hyperlink>
      <w:r w:rsidRPr="00EC3C8B">
        <w:rPr>
          <w:rFonts w:ascii="Arial" w:eastAsia="宋体" w:hAnsi="Arial" w:cs="Arial"/>
          <w:color w:val="000000"/>
          <w:kern w:val="0"/>
          <w:szCs w:val="21"/>
        </w:rPr>
        <w:t>, for short.</w:t>
      </w:r>
    </w:p>
    <w:p w:rsidR="00EC3C8B" w:rsidRPr="00EC3C8B" w:rsidRDefault="00EC3C8B" w:rsidP="00EC3C8B">
      <w:pPr>
        <w:widowControl/>
        <w:spacing w:line="495" w:lineRule="atLeast"/>
        <w:jc w:val="left"/>
        <w:textAlignment w:val="baseline"/>
        <w:outlineLvl w:val="1"/>
        <w:rPr>
          <w:rFonts w:ascii="Tahoma" w:eastAsia="宋体" w:hAnsi="Tahoma" w:cs="Tahoma"/>
          <w:color w:val="000000"/>
          <w:kern w:val="0"/>
          <w:sz w:val="45"/>
          <w:szCs w:val="45"/>
        </w:rPr>
      </w:pPr>
      <w:r w:rsidRPr="00EC3C8B">
        <w:rPr>
          <w:rFonts w:ascii="Tahoma" w:eastAsia="宋体" w:hAnsi="Tahoma" w:cs="Tahoma"/>
          <w:color w:val="000000"/>
          <w:kern w:val="0"/>
          <w:sz w:val="45"/>
          <w:szCs w:val="45"/>
        </w:rPr>
        <w:t>Intel 64 architecture</w:t>
      </w:r>
      <w:bookmarkStart w:id="0" w:name="ID0EGE"/>
      <w:bookmarkStart w:id="1" w:name="_GoBack"/>
      <w:bookmarkEnd w:id="0"/>
      <w:bookmarkEnd w:id="1"/>
    </w:p>
    <w:p w:rsidR="00EC3C8B" w:rsidRPr="00EC3C8B" w:rsidRDefault="00EC3C8B" w:rsidP="00EC3C8B">
      <w:pPr>
        <w:widowControl/>
        <w:spacing w:line="315" w:lineRule="atLeast"/>
        <w:jc w:val="left"/>
        <w:textAlignment w:val="baseline"/>
        <w:rPr>
          <w:rFonts w:ascii="Arial" w:eastAsia="宋体" w:hAnsi="Arial" w:cs="Arial"/>
          <w:color w:val="000000"/>
          <w:kern w:val="0"/>
          <w:szCs w:val="21"/>
        </w:rPr>
      </w:pPr>
      <w:r w:rsidRPr="00EC3C8B">
        <w:rPr>
          <w:rFonts w:ascii="Arial" w:eastAsia="宋体" w:hAnsi="Arial" w:cs="Arial"/>
          <w:color w:val="000000"/>
          <w:kern w:val="0"/>
          <w:szCs w:val="21"/>
        </w:rPr>
        <w:t>The information given here is based on the first volume of the documentation "</w:t>
      </w:r>
      <w:hyperlink r:id="rId15" w:history="1">
        <w:r w:rsidRPr="00EC3C8B">
          <w:rPr>
            <w:rFonts w:ascii="Arial" w:eastAsia="宋体" w:hAnsi="Arial" w:cs="Arial"/>
            <w:color w:val="106591"/>
            <w:kern w:val="0"/>
            <w:szCs w:val="21"/>
            <w:u w:val="single"/>
            <w:bdr w:val="none" w:sz="0" w:space="0" w:color="auto" w:frame="1"/>
          </w:rPr>
          <w:t>AMD64 Architecture Programmer's Manual. Volume 1. Application Programming</w:t>
        </w:r>
      </w:hyperlink>
      <w:r w:rsidRPr="00EC3C8B">
        <w:rPr>
          <w:rFonts w:ascii="Arial" w:eastAsia="宋体" w:hAnsi="Arial" w:cs="Arial"/>
          <w:color w:val="000000"/>
          <w:kern w:val="0"/>
          <w:szCs w:val="21"/>
        </w:rPr>
        <w:t>".</w:t>
      </w:r>
    </w:p>
    <w:p w:rsidR="00EC3C8B" w:rsidRPr="00EC3C8B" w:rsidRDefault="00EC3C8B" w:rsidP="00EC3C8B">
      <w:pPr>
        <w:widowControl/>
        <w:spacing w:line="315" w:lineRule="atLeast"/>
        <w:jc w:val="left"/>
        <w:textAlignment w:val="baseline"/>
        <w:rPr>
          <w:rFonts w:ascii="Arial" w:eastAsia="宋体" w:hAnsi="Arial" w:cs="Arial"/>
          <w:color w:val="000000"/>
          <w:kern w:val="0"/>
          <w:szCs w:val="21"/>
        </w:rPr>
      </w:pPr>
      <w:r w:rsidRPr="00EC3C8B">
        <w:rPr>
          <w:rFonts w:ascii="Arial" w:eastAsia="宋体" w:hAnsi="Arial" w:cs="Arial"/>
          <w:color w:val="000000"/>
          <w:kern w:val="0"/>
          <w:szCs w:val="21"/>
        </w:rPr>
        <w:t>The architecture </w:t>
      </w:r>
      <w:hyperlink r:id="rId16" w:history="1">
        <w:r w:rsidRPr="00EC3C8B">
          <w:rPr>
            <w:rFonts w:ascii="Arial" w:eastAsia="宋体" w:hAnsi="Arial" w:cs="Arial"/>
            <w:color w:val="106591"/>
            <w:kern w:val="0"/>
            <w:szCs w:val="21"/>
            <w:u w:val="single"/>
            <w:bdr w:val="none" w:sz="0" w:space="0" w:color="auto" w:frame="1"/>
          </w:rPr>
          <w:t>Intel 64</w:t>
        </w:r>
      </w:hyperlink>
      <w:r w:rsidRPr="00EC3C8B">
        <w:rPr>
          <w:rFonts w:ascii="Arial" w:eastAsia="宋体" w:hAnsi="Arial" w:cs="Arial"/>
          <w:color w:val="000000"/>
          <w:kern w:val="0"/>
          <w:szCs w:val="21"/>
        </w:rPr>
        <w:t> we are considering here, is a simple yet powerful extension of the obsolete commercial architecture x86 with backward compatibility. It adds the 64-bit address space and extends resources to support higher performance of recompiled 64-bit programs. The architecture supports obsolete 16-bit and 32-bit code of applications and operating systems without modifying or recompiling them.</w:t>
      </w:r>
    </w:p>
    <w:p w:rsidR="00EC3C8B" w:rsidRPr="00EC3C8B" w:rsidRDefault="00EC3C8B" w:rsidP="00EC3C8B">
      <w:pPr>
        <w:widowControl/>
        <w:spacing w:after="180" w:line="315" w:lineRule="atLeast"/>
        <w:jc w:val="left"/>
        <w:textAlignment w:val="baseline"/>
        <w:rPr>
          <w:rFonts w:ascii="Arial" w:eastAsia="宋体" w:hAnsi="Arial" w:cs="Arial"/>
          <w:color w:val="000000"/>
          <w:kern w:val="0"/>
          <w:szCs w:val="21"/>
        </w:rPr>
      </w:pPr>
      <w:r w:rsidRPr="00EC3C8B">
        <w:rPr>
          <w:rFonts w:ascii="Arial" w:eastAsia="宋体" w:hAnsi="Arial" w:cs="Arial"/>
          <w:color w:val="000000"/>
          <w:kern w:val="0"/>
          <w:szCs w:val="21"/>
        </w:rPr>
        <w:t>The need of a 64-bit architecture is determined by the applications that require a larger address space. First of all, these are high-performance servers, data managers, CAD and, of course, games. These applications will get great benefits from the 64-bit address space and larger number of registers. Few registers available in the obsolete x86 architecture limit performance of computing tasks. The increased number of registers provides the necessary performance for many applications.</w:t>
      </w:r>
    </w:p>
    <w:p w:rsidR="00EC3C8B" w:rsidRPr="00EC3C8B" w:rsidRDefault="00EC3C8B" w:rsidP="00EC3C8B">
      <w:pPr>
        <w:widowControl/>
        <w:spacing w:after="180" w:line="315" w:lineRule="atLeast"/>
        <w:jc w:val="left"/>
        <w:textAlignment w:val="baseline"/>
        <w:rPr>
          <w:rFonts w:ascii="Arial" w:eastAsia="宋体" w:hAnsi="Arial" w:cs="Arial"/>
          <w:color w:val="000000"/>
          <w:kern w:val="0"/>
          <w:szCs w:val="21"/>
        </w:rPr>
      </w:pPr>
      <w:r w:rsidRPr="00EC3C8B">
        <w:rPr>
          <w:rFonts w:ascii="Arial" w:eastAsia="宋体" w:hAnsi="Arial" w:cs="Arial"/>
          <w:color w:val="000000"/>
          <w:kern w:val="0"/>
          <w:szCs w:val="21"/>
        </w:rPr>
        <w:t>Let us point out the main advantages of the architecture x86-64:</w:t>
      </w:r>
    </w:p>
    <w:p w:rsidR="00EC3C8B" w:rsidRPr="00EC3C8B" w:rsidRDefault="00EC3C8B" w:rsidP="00EC3C8B">
      <w:pPr>
        <w:widowControl/>
        <w:numPr>
          <w:ilvl w:val="0"/>
          <w:numId w:val="7"/>
        </w:numPr>
        <w:spacing w:before="45" w:after="45" w:line="300" w:lineRule="atLeast"/>
        <w:ind w:left="375"/>
        <w:jc w:val="left"/>
        <w:textAlignment w:val="baseline"/>
        <w:rPr>
          <w:rFonts w:ascii="Arial" w:eastAsia="宋体" w:hAnsi="Arial" w:cs="Arial"/>
          <w:color w:val="000000"/>
          <w:kern w:val="0"/>
          <w:szCs w:val="21"/>
        </w:rPr>
      </w:pPr>
      <w:r w:rsidRPr="00EC3C8B">
        <w:rPr>
          <w:rFonts w:ascii="Arial" w:eastAsia="宋体" w:hAnsi="Arial" w:cs="Arial"/>
          <w:color w:val="000000"/>
          <w:kern w:val="0"/>
          <w:szCs w:val="21"/>
        </w:rPr>
        <w:t>the 64-bit address space;</w:t>
      </w:r>
    </w:p>
    <w:p w:rsidR="00EC3C8B" w:rsidRPr="00EC3C8B" w:rsidRDefault="00EC3C8B" w:rsidP="00EC3C8B">
      <w:pPr>
        <w:widowControl/>
        <w:numPr>
          <w:ilvl w:val="0"/>
          <w:numId w:val="7"/>
        </w:numPr>
        <w:spacing w:before="45" w:after="45" w:line="300" w:lineRule="atLeast"/>
        <w:ind w:left="375"/>
        <w:jc w:val="left"/>
        <w:textAlignment w:val="baseline"/>
        <w:rPr>
          <w:rFonts w:ascii="Arial" w:eastAsia="宋体" w:hAnsi="Arial" w:cs="Arial"/>
          <w:color w:val="000000"/>
          <w:kern w:val="0"/>
          <w:szCs w:val="21"/>
        </w:rPr>
      </w:pPr>
      <w:r w:rsidRPr="00EC3C8B">
        <w:rPr>
          <w:rFonts w:ascii="Arial" w:eastAsia="宋体" w:hAnsi="Arial" w:cs="Arial"/>
          <w:color w:val="000000"/>
          <w:kern w:val="0"/>
          <w:szCs w:val="21"/>
        </w:rPr>
        <w:t>an extended register set;</w:t>
      </w:r>
    </w:p>
    <w:p w:rsidR="00EC3C8B" w:rsidRPr="00EC3C8B" w:rsidRDefault="00EC3C8B" w:rsidP="00EC3C8B">
      <w:pPr>
        <w:widowControl/>
        <w:numPr>
          <w:ilvl w:val="0"/>
          <w:numId w:val="7"/>
        </w:numPr>
        <w:spacing w:before="45" w:after="45" w:line="300" w:lineRule="atLeast"/>
        <w:ind w:left="375"/>
        <w:jc w:val="left"/>
        <w:textAlignment w:val="baseline"/>
        <w:rPr>
          <w:rFonts w:ascii="Arial" w:eastAsia="宋体" w:hAnsi="Arial" w:cs="Arial"/>
          <w:color w:val="000000"/>
          <w:kern w:val="0"/>
          <w:szCs w:val="21"/>
        </w:rPr>
      </w:pPr>
      <w:r w:rsidRPr="00EC3C8B">
        <w:rPr>
          <w:rFonts w:ascii="Arial" w:eastAsia="宋体" w:hAnsi="Arial" w:cs="Arial"/>
          <w:color w:val="000000"/>
          <w:kern w:val="0"/>
          <w:szCs w:val="21"/>
        </w:rPr>
        <w:lastRenderedPageBreak/>
        <w:t>a command set familiar to developers;</w:t>
      </w:r>
    </w:p>
    <w:p w:rsidR="00EC3C8B" w:rsidRPr="00EC3C8B" w:rsidRDefault="00EC3C8B" w:rsidP="00EC3C8B">
      <w:pPr>
        <w:widowControl/>
        <w:numPr>
          <w:ilvl w:val="0"/>
          <w:numId w:val="7"/>
        </w:numPr>
        <w:spacing w:before="45" w:after="45" w:line="300" w:lineRule="atLeast"/>
        <w:ind w:left="375"/>
        <w:jc w:val="left"/>
        <w:textAlignment w:val="baseline"/>
        <w:rPr>
          <w:rFonts w:ascii="Arial" w:eastAsia="宋体" w:hAnsi="Arial" w:cs="Arial"/>
          <w:color w:val="000000"/>
          <w:kern w:val="0"/>
          <w:szCs w:val="21"/>
        </w:rPr>
      </w:pPr>
      <w:r w:rsidRPr="00EC3C8B">
        <w:rPr>
          <w:rFonts w:ascii="Arial" w:eastAsia="宋体" w:hAnsi="Arial" w:cs="Arial"/>
          <w:color w:val="000000"/>
          <w:kern w:val="0"/>
          <w:szCs w:val="21"/>
        </w:rPr>
        <w:t>the capability to launch obsolete 32-bit applications in a 64-bit operating system;</w:t>
      </w:r>
    </w:p>
    <w:p w:rsidR="00EC3C8B" w:rsidRPr="00EC3C8B" w:rsidRDefault="00EC3C8B" w:rsidP="00EC3C8B">
      <w:pPr>
        <w:widowControl/>
        <w:numPr>
          <w:ilvl w:val="0"/>
          <w:numId w:val="7"/>
        </w:numPr>
        <w:spacing w:before="45" w:after="45" w:line="300" w:lineRule="atLeast"/>
        <w:ind w:left="375"/>
        <w:jc w:val="left"/>
        <w:textAlignment w:val="baseline"/>
        <w:rPr>
          <w:rFonts w:ascii="Arial" w:eastAsia="宋体" w:hAnsi="Arial" w:cs="Arial"/>
          <w:color w:val="000000"/>
          <w:kern w:val="0"/>
          <w:szCs w:val="21"/>
        </w:rPr>
      </w:pPr>
      <w:r w:rsidRPr="00EC3C8B">
        <w:rPr>
          <w:rFonts w:ascii="Arial" w:eastAsia="宋体" w:hAnsi="Arial" w:cs="Arial"/>
          <w:color w:val="000000"/>
          <w:kern w:val="0"/>
          <w:szCs w:val="21"/>
        </w:rPr>
        <w:t>the capability to use 32-bit operating systems.</w:t>
      </w:r>
    </w:p>
    <w:p w:rsidR="00EC3C8B" w:rsidRPr="00EC3C8B" w:rsidRDefault="00EC3C8B" w:rsidP="00EC3C8B">
      <w:pPr>
        <w:widowControl/>
        <w:spacing w:line="495" w:lineRule="atLeast"/>
        <w:jc w:val="left"/>
        <w:textAlignment w:val="baseline"/>
        <w:outlineLvl w:val="1"/>
        <w:rPr>
          <w:rFonts w:ascii="Tahoma" w:eastAsia="宋体" w:hAnsi="Tahoma" w:cs="Tahoma"/>
          <w:color w:val="000000"/>
          <w:kern w:val="0"/>
          <w:sz w:val="45"/>
          <w:szCs w:val="45"/>
        </w:rPr>
      </w:pPr>
      <w:r w:rsidRPr="00EC3C8B">
        <w:rPr>
          <w:rFonts w:ascii="Tahoma" w:eastAsia="宋体" w:hAnsi="Tahoma" w:cs="Tahoma"/>
          <w:color w:val="000000"/>
          <w:kern w:val="0"/>
          <w:sz w:val="45"/>
          <w:szCs w:val="45"/>
        </w:rPr>
        <w:t>64-bit operating systems</w:t>
      </w:r>
      <w:bookmarkStart w:id="2" w:name="ID0EGAAC"/>
      <w:bookmarkEnd w:id="2"/>
    </w:p>
    <w:p w:rsidR="00EC3C8B" w:rsidRPr="00EC3C8B" w:rsidRDefault="00EC3C8B" w:rsidP="00EC3C8B">
      <w:pPr>
        <w:widowControl/>
        <w:spacing w:line="315" w:lineRule="atLeast"/>
        <w:jc w:val="left"/>
        <w:textAlignment w:val="baseline"/>
        <w:rPr>
          <w:rFonts w:ascii="Arial" w:eastAsia="宋体" w:hAnsi="Arial" w:cs="Arial"/>
          <w:color w:val="000000"/>
          <w:kern w:val="0"/>
          <w:szCs w:val="21"/>
        </w:rPr>
      </w:pPr>
      <w:r w:rsidRPr="00EC3C8B">
        <w:rPr>
          <w:rFonts w:ascii="Arial" w:eastAsia="宋体" w:hAnsi="Arial" w:cs="Arial"/>
          <w:color w:val="000000"/>
          <w:kern w:val="0"/>
          <w:szCs w:val="21"/>
        </w:rPr>
        <w:t>Nearly all modern operating systems have versions for Intel 64 architecture. For example, Microsoft ships Windows XP x64. Large UNIX developers also ship 64-bit versions, for example, Linux Debian 3.5 x86-64. But it does not mean that the whole code of such a system is 64-bit. Some parts of the operating system and many applications may well remain 32-bit because Intel 64 provides backward compatibility. Thus, the 64-bit version of Windows uses a special mode </w:t>
      </w:r>
      <w:hyperlink r:id="rId17" w:history="1">
        <w:r w:rsidRPr="00EC3C8B">
          <w:rPr>
            <w:rFonts w:ascii="Arial" w:eastAsia="宋体" w:hAnsi="Arial" w:cs="Arial"/>
            <w:color w:val="106591"/>
            <w:kern w:val="0"/>
            <w:szCs w:val="21"/>
            <w:u w:val="single"/>
            <w:bdr w:val="none" w:sz="0" w:space="0" w:color="auto" w:frame="1"/>
          </w:rPr>
          <w:t>WoW64</w:t>
        </w:r>
      </w:hyperlink>
      <w:r w:rsidRPr="00EC3C8B">
        <w:rPr>
          <w:rFonts w:ascii="Arial" w:eastAsia="宋体" w:hAnsi="Arial" w:cs="Arial"/>
          <w:color w:val="000000"/>
          <w:kern w:val="0"/>
          <w:szCs w:val="21"/>
        </w:rPr>
        <w:t> (Windows-on-Windows 64) that translates the calls of 32-bit applications to the resources of the 64-bit operating system.</w:t>
      </w:r>
    </w:p>
    <w:p w:rsidR="00EC3C8B" w:rsidRPr="00EC3C8B" w:rsidRDefault="00EC3C8B" w:rsidP="00EC3C8B">
      <w:pPr>
        <w:widowControl/>
        <w:spacing w:line="495" w:lineRule="atLeast"/>
        <w:jc w:val="left"/>
        <w:textAlignment w:val="baseline"/>
        <w:outlineLvl w:val="1"/>
        <w:rPr>
          <w:rFonts w:ascii="Tahoma" w:eastAsia="宋体" w:hAnsi="Tahoma" w:cs="Tahoma"/>
          <w:color w:val="000000"/>
          <w:kern w:val="0"/>
          <w:sz w:val="45"/>
          <w:szCs w:val="45"/>
        </w:rPr>
      </w:pPr>
      <w:r w:rsidRPr="00EC3C8B">
        <w:rPr>
          <w:rFonts w:ascii="Tahoma" w:eastAsia="宋体" w:hAnsi="Tahoma" w:cs="Tahoma"/>
          <w:color w:val="000000"/>
          <w:kern w:val="0"/>
          <w:sz w:val="45"/>
          <w:szCs w:val="45"/>
        </w:rPr>
        <w:t>Address space</w:t>
      </w:r>
      <w:bookmarkStart w:id="3" w:name="ID0ECBAC"/>
      <w:bookmarkEnd w:id="3"/>
    </w:p>
    <w:p w:rsidR="00EC3C8B" w:rsidRPr="00EC3C8B" w:rsidRDefault="00EC3C8B" w:rsidP="00EC3C8B">
      <w:pPr>
        <w:widowControl/>
        <w:spacing w:after="180" w:line="315" w:lineRule="atLeast"/>
        <w:jc w:val="left"/>
        <w:textAlignment w:val="baseline"/>
        <w:rPr>
          <w:rFonts w:ascii="Arial" w:eastAsia="宋体" w:hAnsi="Arial" w:cs="Arial"/>
          <w:color w:val="000000"/>
          <w:kern w:val="0"/>
          <w:szCs w:val="21"/>
        </w:rPr>
      </w:pPr>
      <w:r w:rsidRPr="00EC3C8B">
        <w:rPr>
          <w:rFonts w:ascii="Arial" w:eastAsia="宋体" w:hAnsi="Arial" w:cs="Arial"/>
          <w:color w:val="FF0000"/>
          <w:kern w:val="0"/>
          <w:szCs w:val="21"/>
        </w:rPr>
        <w:t>Although a 64-bit processor can theoretically address 16 Ebytes of memory (2^64), Win64 now supports only 16 Tbytes (2^44).</w:t>
      </w:r>
      <w:r w:rsidRPr="00EC3C8B">
        <w:rPr>
          <w:rFonts w:ascii="Arial" w:eastAsia="宋体" w:hAnsi="Arial" w:cs="Arial"/>
          <w:color w:val="000000"/>
          <w:kern w:val="0"/>
          <w:szCs w:val="21"/>
        </w:rPr>
        <w:t xml:space="preserve"> There are some reasons for that. Contemporary processors can provide access only to one Tbyte (2^40) of physical memory. The architecture (but not the hardware part) can extend this space up to 4 Pbytes (2^52). But in this case you need an immense amount of memory for the page tables representing it.</w:t>
      </w:r>
    </w:p>
    <w:p w:rsidR="00EC3C8B" w:rsidRPr="00EC3C8B" w:rsidRDefault="00EC3C8B" w:rsidP="00EC3C8B">
      <w:pPr>
        <w:widowControl/>
        <w:spacing w:after="180" w:line="315" w:lineRule="atLeast"/>
        <w:jc w:val="left"/>
        <w:textAlignment w:val="baseline"/>
        <w:rPr>
          <w:rFonts w:ascii="Arial" w:eastAsia="宋体" w:hAnsi="Arial" w:cs="Arial"/>
          <w:color w:val="000000"/>
          <w:kern w:val="0"/>
          <w:szCs w:val="21"/>
        </w:rPr>
      </w:pPr>
      <w:r w:rsidRPr="00EC3C8B">
        <w:rPr>
          <w:rFonts w:ascii="Arial" w:eastAsia="宋体" w:hAnsi="Arial" w:cs="Arial"/>
          <w:color w:val="000000"/>
          <w:kern w:val="0"/>
          <w:szCs w:val="21"/>
        </w:rPr>
        <w:t>Besides the limitations described above, the size of memory available in every particular version of the 64-bit Windows depends upon the commercial reasons of Microsoft. Different Windows versions have different limitations which are illustrated in the table.</w:t>
      </w:r>
    </w:p>
    <w:p w:rsidR="00EC3C8B" w:rsidRPr="00EC3C8B" w:rsidRDefault="00EC3C8B" w:rsidP="00EC3C8B">
      <w:pPr>
        <w:widowControl/>
        <w:spacing w:line="300" w:lineRule="atLeast"/>
        <w:jc w:val="center"/>
        <w:textAlignment w:val="baseline"/>
        <w:rPr>
          <w:rFonts w:ascii="Arial" w:eastAsia="宋体" w:hAnsi="Arial" w:cs="Arial"/>
          <w:color w:val="000000"/>
          <w:kern w:val="0"/>
          <w:szCs w:val="21"/>
        </w:rPr>
      </w:pPr>
      <w:r>
        <w:rPr>
          <w:rFonts w:ascii="Arial" w:eastAsia="宋体" w:hAnsi="Arial" w:cs="Arial"/>
          <w:noProof/>
          <w:color w:val="106591"/>
          <w:kern w:val="0"/>
          <w:szCs w:val="21"/>
          <w:bdr w:val="none" w:sz="0" w:space="0" w:color="auto" w:frame="1"/>
        </w:rPr>
        <w:drawing>
          <wp:inline distT="0" distB="0" distL="0" distR="0">
            <wp:extent cx="3667125" cy="3600450"/>
            <wp:effectExtent l="0" t="0" r="9525" b="0"/>
            <wp:docPr id="6" name="图片 6" descr="Table 1 - The amounts of memory supported in different Windows version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able 1 - The amounts of memory supported in different Windows version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7125" cy="3600450"/>
                    </a:xfrm>
                    <a:prstGeom prst="rect">
                      <a:avLst/>
                    </a:prstGeom>
                    <a:noFill/>
                    <a:ln>
                      <a:noFill/>
                    </a:ln>
                  </pic:spPr>
                </pic:pic>
              </a:graphicData>
            </a:graphic>
          </wp:inline>
        </w:drawing>
      </w:r>
    </w:p>
    <w:p w:rsidR="00EC3C8B" w:rsidRPr="00EC3C8B" w:rsidRDefault="00EC3C8B" w:rsidP="00EC3C8B">
      <w:pPr>
        <w:widowControl/>
        <w:spacing w:line="315" w:lineRule="atLeast"/>
        <w:jc w:val="center"/>
        <w:textAlignment w:val="baseline"/>
        <w:rPr>
          <w:rFonts w:ascii="Arial" w:eastAsia="宋体" w:hAnsi="Arial" w:cs="Arial"/>
          <w:i/>
          <w:iCs/>
          <w:color w:val="000000"/>
          <w:kern w:val="0"/>
          <w:szCs w:val="21"/>
        </w:rPr>
      </w:pPr>
      <w:r w:rsidRPr="00EC3C8B">
        <w:rPr>
          <w:rFonts w:ascii="Arial" w:eastAsia="宋体" w:hAnsi="Arial" w:cs="Arial"/>
          <w:i/>
          <w:iCs/>
          <w:color w:val="000000"/>
          <w:kern w:val="0"/>
          <w:szCs w:val="21"/>
          <w:bdr w:val="none" w:sz="0" w:space="0" w:color="auto" w:frame="1"/>
        </w:rPr>
        <w:t>Table 1 - The amounts of memory supported in different Windows versions</w:t>
      </w:r>
    </w:p>
    <w:p w:rsidR="00EC3C8B" w:rsidRPr="00EC3C8B" w:rsidRDefault="00EC3C8B" w:rsidP="00EC3C8B">
      <w:pPr>
        <w:widowControl/>
        <w:spacing w:line="495" w:lineRule="atLeast"/>
        <w:jc w:val="left"/>
        <w:textAlignment w:val="baseline"/>
        <w:outlineLvl w:val="1"/>
        <w:rPr>
          <w:rFonts w:ascii="Tahoma" w:eastAsia="宋体" w:hAnsi="Tahoma" w:cs="Tahoma"/>
          <w:color w:val="000000"/>
          <w:kern w:val="0"/>
          <w:sz w:val="45"/>
          <w:szCs w:val="45"/>
        </w:rPr>
      </w:pPr>
      <w:r w:rsidRPr="00EC3C8B">
        <w:rPr>
          <w:rFonts w:ascii="Tahoma" w:eastAsia="宋体" w:hAnsi="Tahoma" w:cs="Tahoma"/>
          <w:color w:val="000000"/>
          <w:kern w:val="0"/>
          <w:sz w:val="45"/>
          <w:szCs w:val="45"/>
        </w:rPr>
        <w:lastRenderedPageBreak/>
        <w:t>Win64 program model</w:t>
      </w:r>
      <w:bookmarkStart w:id="4" w:name="ID0ENFAC"/>
      <w:bookmarkEnd w:id="4"/>
    </w:p>
    <w:p w:rsidR="00EC3C8B" w:rsidRPr="00EC3C8B" w:rsidRDefault="00EC3C8B" w:rsidP="00EC3C8B">
      <w:pPr>
        <w:widowControl/>
        <w:spacing w:line="315" w:lineRule="atLeast"/>
        <w:jc w:val="left"/>
        <w:textAlignment w:val="baseline"/>
        <w:rPr>
          <w:rFonts w:ascii="Arial" w:eastAsia="宋体" w:hAnsi="Arial" w:cs="Arial"/>
          <w:color w:val="000000"/>
          <w:kern w:val="0"/>
          <w:szCs w:val="21"/>
        </w:rPr>
      </w:pPr>
      <w:r w:rsidRPr="00EC3C8B">
        <w:rPr>
          <w:rFonts w:ascii="Arial" w:eastAsia="宋体" w:hAnsi="Arial" w:cs="Arial"/>
          <w:color w:val="000000"/>
          <w:kern w:val="0"/>
          <w:szCs w:val="21"/>
        </w:rPr>
        <w:t>Like in </w:t>
      </w:r>
      <w:hyperlink r:id="rId20" w:history="1">
        <w:r w:rsidRPr="00EC3C8B">
          <w:rPr>
            <w:rFonts w:ascii="Arial" w:eastAsia="宋体" w:hAnsi="Arial" w:cs="Arial"/>
            <w:color w:val="106591"/>
            <w:kern w:val="0"/>
            <w:szCs w:val="21"/>
            <w:u w:val="single"/>
            <w:bdr w:val="none" w:sz="0" w:space="0" w:color="auto" w:frame="1"/>
          </w:rPr>
          <w:t>Win32</w:t>
        </w:r>
      </w:hyperlink>
      <w:r w:rsidRPr="00EC3C8B">
        <w:rPr>
          <w:rFonts w:ascii="Arial" w:eastAsia="宋体" w:hAnsi="Arial" w:cs="Arial"/>
          <w:color w:val="000000"/>
          <w:kern w:val="0"/>
          <w:szCs w:val="21"/>
        </w:rPr>
        <w:t xml:space="preserve">, </w:t>
      </w:r>
      <w:r w:rsidRPr="00EC3C8B">
        <w:rPr>
          <w:rFonts w:ascii="Arial" w:eastAsia="宋体" w:hAnsi="Arial" w:cs="Arial"/>
          <w:color w:val="FF0000"/>
          <w:kern w:val="0"/>
          <w:szCs w:val="21"/>
        </w:rPr>
        <w:t>the size of a page in Win64 is 4 Kbytes</w:t>
      </w:r>
      <w:r w:rsidRPr="00EC3C8B">
        <w:rPr>
          <w:rFonts w:ascii="Arial" w:eastAsia="宋体" w:hAnsi="Arial" w:cs="Arial"/>
          <w:color w:val="000000"/>
          <w:kern w:val="0"/>
          <w:szCs w:val="21"/>
        </w:rPr>
        <w:t xml:space="preserve">. </w:t>
      </w:r>
      <w:r w:rsidRPr="00EC3C8B">
        <w:rPr>
          <w:rFonts w:ascii="Arial" w:eastAsia="宋体" w:hAnsi="Arial" w:cs="Arial"/>
          <w:color w:val="FF0000"/>
          <w:kern w:val="0"/>
          <w:szCs w:val="21"/>
        </w:rPr>
        <w:t>The first 64 Kbytes of the address space are never displayed, so the lowest correct address is 0x10000</w:t>
      </w:r>
      <w:r w:rsidRPr="00EC3C8B">
        <w:rPr>
          <w:rFonts w:ascii="Arial" w:eastAsia="宋体" w:hAnsi="Arial" w:cs="Arial"/>
          <w:color w:val="000000"/>
          <w:kern w:val="0"/>
          <w:szCs w:val="21"/>
        </w:rPr>
        <w:t>. Unlike Win32, system DLL's take more than 4 Gbytes.</w:t>
      </w:r>
    </w:p>
    <w:p w:rsidR="00EC3C8B" w:rsidRPr="00EC3C8B" w:rsidRDefault="00EC3C8B" w:rsidP="00EC3C8B">
      <w:pPr>
        <w:widowControl/>
        <w:spacing w:line="315" w:lineRule="atLeast"/>
        <w:jc w:val="left"/>
        <w:textAlignment w:val="baseline"/>
        <w:rPr>
          <w:rFonts w:ascii="Arial" w:eastAsia="宋体" w:hAnsi="Arial" w:cs="Arial"/>
          <w:color w:val="000000"/>
          <w:kern w:val="0"/>
          <w:szCs w:val="21"/>
        </w:rPr>
      </w:pPr>
      <w:r w:rsidRPr="00EC3C8B">
        <w:rPr>
          <w:rFonts w:ascii="Arial" w:eastAsia="宋体" w:hAnsi="Arial" w:cs="Arial"/>
          <w:color w:val="000000"/>
          <w:kern w:val="0"/>
          <w:szCs w:val="21"/>
        </w:rPr>
        <w:t xml:space="preserve">Compilers for Intel 64 have one peculiarity: they can </w:t>
      </w:r>
      <w:r w:rsidRPr="00EC3C8B">
        <w:rPr>
          <w:rFonts w:ascii="Arial" w:eastAsia="宋体" w:hAnsi="Arial" w:cs="Arial"/>
          <w:b/>
          <w:color w:val="FF0000"/>
          <w:kern w:val="0"/>
          <w:szCs w:val="21"/>
        </w:rPr>
        <w:t>use registers with great efficiency to pass parameters into functions instead of using the stack</w:t>
      </w:r>
      <w:r w:rsidRPr="00EC3C8B">
        <w:rPr>
          <w:rFonts w:ascii="Arial" w:eastAsia="宋体" w:hAnsi="Arial" w:cs="Arial"/>
          <w:color w:val="000000"/>
          <w:kern w:val="0"/>
          <w:szCs w:val="21"/>
        </w:rPr>
        <w:t>. This allowed the Win64 architecture developers to get rid of such a notion as a </w:t>
      </w:r>
      <w:hyperlink r:id="rId21" w:history="1">
        <w:r w:rsidRPr="00EC3C8B">
          <w:rPr>
            <w:rFonts w:ascii="Arial" w:eastAsia="宋体" w:hAnsi="Arial" w:cs="Arial"/>
            <w:color w:val="106591"/>
            <w:kern w:val="0"/>
            <w:szCs w:val="21"/>
            <w:u w:val="single"/>
            <w:bdr w:val="none" w:sz="0" w:space="0" w:color="auto" w:frame="1"/>
          </w:rPr>
          <w:t>calling convention</w:t>
        </w:r>
      </w:hyperlink>
      <w:r w:rsidRPr="00EC3C8B">
        <w:rPr>
          <w:rFonts w:ascii="Arial" w:eastAsia="宋体" w:hAnsi="Arial" w:cs="Arial"/>
          <w:color w:val="000000"/>
          <w:kern w:val="0"/>
          <w:szCs w:val="21"/>
        </w:rPr>
        <w:t>. In Win32, you may use various conventions: __stdcall, __cdecl, __fastcall, etc. In Win64, there is only one calling convention. Here is an example of how four arguments of </w:t>
      </w:r>
      <w:r w:rsidRPr="00EC3C8B">
        <w:rPr>
          <w:rFonts w:ascii="Arial" w:eastAsia="宋体" w:hAnsi="Arial" w:cs="Arial"/>
          <w:i/>
          <w:iCs/>
          <w:color w:val="000000"/>
          <w:kern w:val="0"/>
          <w:szCs w:val="21"/>
          <w:bdr w:val="none" w:sz="0" w:space="0" w:color="auto" w:frame="1"/>
        </w:rPr>
        <w:t>integer</w:t>
      </w:r>
      <w:r w:rsidRPr="00EC3C8B">
        <w:rPr>
          <w:rFonts w:ascii="Arial" w:eastAsia="宋体" w:hAnsi="Arial" w:cs="Arial"/>
          <w:color w:val="000000"/>
          <w:kern w:val="0"/>
          <w:szCs w:val="21"/>
        </w:rPr>
        <w:t> type are passed through registers:</w:t>
      </w:r>
    </w:p>
    <w:p w:rsidR="00EC3C8B" w:rsidRPr="00EC3C8B" w:rsidRDefault="00EC3C8B" w:rsidP="00EC3C8B">
      <w:pPr>
        <w:widowControl/>
        <w:numPr>
          <w:ilvl w:val="0"/>
          <w:numId w:val="8"/>
        </w:numPr>
        <w:spacing w:before="45" w:after="45" w:line="300" w:lineRule="atLeast"/>
        <w:ind w:left="375"/>
        <w:jc w:val="left"/>
        <w:textAlignment w:val="baseline"/>
        <w:rPr>
          <w:rFonts w:ascii="Arial" w:eastAsia="宋体" w:hAnsi="Arial" w:cs="Arial"/>
          <w:color w:val="000000"/>
          <w:kern w:val="0"/>
          <w:szCs w:val="21"/>
        </w:rPr>
      </w:pPr>
      <w:r w:rsidRPr="00EC3C8B">
        <w:rPr>
          <w:rFonts w:ascii="Arial" w:eastAsia="宋体" w:hAnsi="Arial" w:cs="Arial"/>
          <w:color w:val="000000"/>
          <w:kern w:val="0"/>
          <w:szCs w:val="21"/>
        </w:rPr>
        <w:t>RCX: the first argument</w:t>
      </w:r>
    </w:p>
    <w:p w:rsidR="00EC3C8B" w:rsidRPr="00EC3C8B" w:rsidRDefault="00EC3C8B" w:rsidP="00EC3C8B">
      <w:pPr>
        <w:widowControl/>
        <w:numPr>
          <w:ilvl w:val="0"/>
          <w:numId w:val="8"/>
        </w:numPr>
        <w:spacing w:before="45" w:after="45" w:line="300" w:lineRule="atLeast"/>
        <w:ind w:left="375"/>
        <w:jc w:val="left"/>
        <w:textAlignment w:val="baseline"/>
        <w:rPr>
          <w:rFonts w:ascii="Arial" w:eastAsia="宋体" w:hAnsi="Arial" w:cs="Arial"/>
          <w:color w:val="000000"/>
          <w:kern w:val="0"/>
          <w:szCs w:val="21"/>
        </w:rPr>
      </w:pPr>
      <w:r w:rsidRPr="00EC3C8B">
        <w:rPr>
          <w:rFonts w:ascii="Arial" w:eastAsia="宋体" w:hAnsi="Arial" w:cs="Arial"/>
          <w:color w:val="000000"/>
          <w:kern w:val="0"/>
          <w:szCs w:val="21"/>
        </w:rPr>
        <w:t>RDX: the second argument</w:t>
      </w:r>
    </w:p>
    <w:p w:rsidR="00EC3C8B" w:rsidRPr="00EC3C8B" w:rsidRDefault="00EC3C8B" w:rsidP="00EC3C8B">
      <w:pPr>
        <w:widowControl/>
        <w:numPr>
          <w:ilvl w:val="0"/>
          <w:numId w:val="8"/>
        </w:numPr>
        <w:spacing w:before="45" w:after="45" w:line="300" w:lineRule="atLeast"/>
        <w:ind w:left="375"/>
        <w:jc w:val="left"/>
        <w:textAlignment w:val="baseline"/>
        <w:rPr>
          <w:rFonts w:ascii="Arial" w:eastAsia="宋体" w:hAnsi="Arial" w:cs="Arial"/>
          <w:color w:val="000000"/>
          <w:kern w:val="0"/>
          <w:szCs w:val="21"/>
        </w:rPr>
      </w:pPr>
      <w:r w:rsidRPr="00EC3C8B">
        <w:rPr>
          <w:rFonts w:ascii="Arial" w:eastAsia="宋体" w:hAnsi="Arial" w:cs="Arial"/>
          <w:color w:val="000000"/>
          <w:kern w:val="0"/>
          <w:szCs w:val="21"/>
        </w:rPr>
        <w:t>R8: the third argument</w:t>
      </w:r>
    </w:p>
    <w:p w:rsidR="00EC3C8B" w:rsidRPr="00EC3C8B" w:rsidRDefault="00EC3C8B" w:rsidP="00EC3C8B">
      <w:pPr>
        <w:widowControl/>
        <w:numPr>
          <w:ilvl w:val="0"/>
          <w:numId w:val="8"/>
        </w:numPr>
        <w:spacing w:before="45" w:after="45" w:line="300" w:lineRule="atLeast"/>
        <w:ind w:left="375"/>
        <w:jc w:val="left"/>
        <w:textAlignment w:val="baseline"/>
        <w:rPr>
          <w:rFonts w:ascii="Arial" w:eastAsia="宋体" w:hAnsi="Arial" w:cs="Arial"/>
          <w:color w:val="000000"/>
          <w:kern w:val="0"/>
          <w:szCs w:val="21"/>
        </w:rPr>
      </w:pPr>
      <w:r w:rsidRPr="00EC3C8B">
        <w:rPr>
          <w:rFonts w:ascii="Arial" w:eastAsia="宋体" w:hAnsi="Arial" w:cs="Arial"/>
          <w:color w:val="000000"/>
          <w:kern w:val="0"/>
          <w:szCs w:val="21"/>
        </w:rPr>
        <w:t>R9: the fourth argument</w:t>
      </w:r>
    </w:p>
    <w:p w:rsidR="00EC3C8B" w:rsidRPr="00EC3C8B" w:rsidRDefault="00EC3C8B" w:rsidP="00EC3C8B">
      <w:pPr>
        <w:widowControl/>
        <w:spacing w:after="180" w:line="315" w:lineRule="atLeast"/>
        <w:jc w:val="left"/>
        <w:textAlignment w:val="baseline"/>
        <w:rPr>
          <w:rFonts w:ascii="Arial" w:eastAsia="宋体" w:hAnsi="Arial" w:cs="Arial"/>
          <w:color w:val="000000"/>
          <w:kern w:val="0"/>
          <w:szCs w:val="21"/>
        </w:rPr>
      </w:pPr>
      <w:r w:rsidRPr="00EC3C8B">
        <w:rPr>
          <w:rFonts w:ascii="Arial" w:eastAsia="宋体" w:hAnsi="Arial" w:cs="Arial"/>
          <w:color w:val="000000"/>
          <w:kern w:val="0"/>
          <w:szCs w:val="21"/>
        </w:rPr>
        <w:t>The arguments following the first four integer ones are passed through the stack. To pass float arguments XMM0-XMM3 registers are used as well as the stack.</w:t>
      </w:r>
    </w:p>
    <w:p w:rsidR="00EC3C8B" w:rsidRPr="00EC3C8B" w:rsidRDefault="00EC3C8B" w:rsidP="00EC3C8B">
      <w:pPr>
        <w:widowControl/>
        <w:spacing w:after="180" w:line="315" w:lineRule="atLeast"/>
        <w:jc w:val="left"/>
        <w:textAlignment w:val="baseline"/>
        <w:rPr>
          <w:rFonts w:ascii="Arial" w:eastAsia="宋体" w:hAnsi="Arial" w:cs="Arial"/>
          <w:color w:val="000000"/>
          <w:kern w:val="0"/>
          <w:szCs w:val="21"/>
        </w:rPr>
      </w:pPr>
      <w:r w:rsidRPr="00EC3C8B">
        <w:rPr>
          <w:rFonts w:ascii="Arial" w:eastAsia="宋体" w:hAnsi="Arial" w:cs="Arial"/>
          <w:color w:val="000000"/>
          <w:kern w:val="0"/>
          <w:szCs w:val="21"/>
        </w:rPr>
        <w:t>The difference in the calling conventions makes it impossible to use both 64-bit and 32-bit code in one program. In other words, if an application has been compiled for the 64-bit mode, all the libraries (DLL) being used must also be 64-bit.</w:t>
      </w:r>
    </w:p>
    <w:p w:rsidR="006F233C" w:rsidRPr="00590CCA" w:rsidRDefault="00EC3C8B" w:rsidP="00590CCA">
      <w:pPr>
        <w:widowControl/>
        <w:spacing w:after="180" w:line="315" w:lineRule="atLeast"/>
        <w:jc w:val="left"/>
        <w:textAlignment w:val="baseline"/>
        <w:rPr>
          <w:rFonts w:ascii="Arial" w:eastAsia="宋体" w:hAnsi="Arial" w:cs="Arial" w:hint="eastAsia"/>
          <w:color w:val="000000"/>
          <w:kern w:val="0"/>
          <w:szCs w:val="21"/>
        </w:rPr>
      </w:pPr>
      <w:r w:rsidRPr="00EC3C8B">
        <w:rPr>
          <w:rFonts w:ascii="Arial" w:eastAsia="宋体" w:hAnsi="Arial" w:cs="Arial"/>
          <w:color w:val="FF0000"/>
          <w:kern w:val="0"/>
          <w:szCs w:val="21"/>
        </w:rPr>
        <w:t>Passing parameters through registers is one of the innovations that make 64-bit programs faster than 32-bit ones</w:t>
      </w:r>
      <w:r w:rsidRPr="00EC3C8B">
        <w:rPr>
          <w:rFonts w:ascii="Arial" w:eastAsia="宋体" w:hAnsi="Arial" w:cs="Arial"/>
          <w:color w:val="000000"/>
          <w:kern w:val="0"/>
          <w:szCs w:val="21"/>
        </w:rPr>
        <w:t>. You may achieve an additional performance gain using 64-bit data types. We will tell you about it in the next lesson.</w:t>
      </w:r>
    </w:p>
    <w:sectPr w:rsidR="006F233C" w:rsidRPr="00590C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51AF"/>
    <w:multiLevelType w:val="multilevel"/>
    <w:tmpl w:val="CD68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A3D07"/>
    <w:multiLevelType w:val="multilevel"/>
    <w:tmpl w:val="0A7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393829"/>
    <w:multiLevelType w:val="multilevel"/>
    <w:tmpl w:val="693C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2C409F"/>
    <w:multiLevelType w:val="multilevel"/>
    <w:tmpl w:val="A698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AF72CD"/>
    <w:multiLevelType w:val="multilevel"/>
    <w:tmpl w:val="073A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75084B"/>
    <w:multiLevelType w:val="multilevel"/>
    <w:tmpl w:val="CA5A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CE2230"/>
    <w:multiLevelType w:val="multilevel"/>
    <w:tmpl w:val="6DD4C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7C2E96"/>
    <w:multiLevelType w:val="multilevel"/>
    <w:tmpl w:val="B7B41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0"/>
  </w:num>
  <w:num w:numId="4">
    <w:abstractNumId w:val="2"/>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961"/>
    <w:rsid w:val="00004AAF"/>
    <w:rsid w:val="00007881"/>
    <w:rsid w:val="00590CCA"/>
    <w:rsid w:val="00656961"/>
    <w:rsid w:val="006F233C"/>
    <w:rsid w:val="00EC3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C3C8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C3C8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C3C8B"/>
    <w:rPr>
      <w:rFonts w:ascii="宋体" w:eastAsia="宋体" w:hAnsi="宋体" w:cs="宋体"/>
      <w:b/>
      <w:bCs/>
      <w:kern w:val="36"/>
      <w:sz w:val="48"/>
      <w:szCs w:val="48"/>
    </w:rPr>
  </w:style>
  <w:style w:type="character" w:customStyle="1" w:styleId="2Char">
    <w:name w:val="标题 2 Char"/>
    <w:basedOn w:val="a0"/>
    <w:link w:val="2"/>
    <w:uiPriority w:val="9"/>
    <w:rsid w:val="00EC3C8B"/>
    <w:rPr>
      <w:rFonts w:ascii="宋体" w:eastAsia="宋体" w:hAnsi="宋体" w:cs="宋体"/>
      <w:b/>
      <w:bCs/>
      <w:kern w:val="0"/>
      <w:sz w:val="36"/>
      <w:szCs w:val="36"/>
    </w:rPr>
  </w:style>
  <w:style w:type="character" w:styleId="a3">
    <w:name w:val="Hyperlink"/>
    <w:basedOn w:val="a0"/>
    <w:uiPriority w:val="99"/>
    <w:semiHidden/>
    <w:unhideWhenUsed/>
    <w:rsid w:val="00EC3C8B"/>
    <w:rPr>
      <w:color w:val="0000FF"/>
      <w:u w:val="single"/>
    </w:rPr>
  </w:style>
  <w:style w:type="paragraph" w:styleId="a4">
    <w:name w:val="Normal (Web)"/>
    <w:basedOn w:val="a"/>
    <w:uiPriority w:val="99"/>
    <w:semiHidden/>
    <w:unhideWhenUsed/>
    <w:rsid w:val="00EC3C8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C3C8B"/>
  </w:style>
  <w:style w:type="paragraph" w:customStyle="1" w:styleId="image-note">
    <w:name w:val="image-note"/>
    <w:basedOn w:val="a"/>
    <w:rsid w:val="00EC3C8B"/>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EC3C8B"/>
    <w:rPr>
      <w:sz w:val="18"/>
      <w:szCs w:val="18"/>
    </w:rPr>
  </w:style>
  <w:style w:type="character" w:customStyle="1" w:styleId="Char">
    <w:name w:val="批注框文本 Char"/>
    <w:basedOn w:val="a0"/>
    <w:link w:val="a5"/>
    <w:uiPriority w:val="99"/>
    <w:semiHidden/>
    <w:rsid w:val="00EC3C8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C3C8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C3C8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C3C8B"/>
    <w:rPr>
      <w:rFonts w:ascii="宋体" w:eastAsia="宋体" w:hAnsi="宋体" w:cs="宋体"/>
      <w:b/>
      <w:bCs/>
      <w:kern w:val="36"/>
      <w:sz w:val="48"/>
      <w:szCs w:val="48"/>
    </w:rPr>
  </w:style>
  <w:style w:type="character" w:customStyle="1" w:styleId="2Char">
    <w:name w:val="标题 2 Char"/>
    <w:basedOn w:val="a0"/>
    <w:link w:val="2"/>
    <w:uiPriority w:val="9"/>
    <w:rsid w:val="00EC3C8B"/>
    <w:rPr>
      <w:rFonts w:ascii="宋体" w:eastAsia="宋体" w:hAnsi="宋体" w:cs="宋体"/>
      <w:b/>
      <w:bCs/>
      <w:kern w:val="0"/>
      <w:sz w:val="36"/>
      <w:szCs w:val="36"/>
    </w:rPr>
  </w:style>
  <w:style w:type="character" w:styleId="a3">
    <w:name w:val="Hyperlink"/>
    <w:basedOn w:val="a0"/>
    <w:uiPriority w:val="99"/>
    <w:semiHidden/>
    <w:unhideWhenUsed/>
    <w:rsid w:val="00EC3C8B"/>
    <w:rPr>
      <w:color w:val="0000FF"/>
      <w:u w:val="single"/>
    </w:rPr>
  </w:style>
  <w:style w:type="paragraph" w:styleId="a4">
    <w:name w:val="Normal (Web)"/>
    <w:basedOn w:val="a"/>
    <w:uiPriority w:val="99"/>
    <w:semiHidden/>
    <w:unhideWhenUsed/>
    <w:rsid w:val="00EC3C8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C3C8B"/>
  </w:style>
  <w:style w:type="paragraph" w:customStyle="1" w:styleId="image-note">
    <w:name w:val="image-note"/>
    <w:basedOn w:val="a"/>
    <w:rsid w:val="00EC3C8B"/>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EC3C8B"/>
    <w:rPr>
      <w:sz w:val="18"/>
      <w:szCs w:val="18"/>
    </w:rPr>
  </w:style>
  <w:style w:type="character" w:customStyle="1" w:styleId="Char">
    <w:name w:val="批注框文本 Char"/>
    <w:basedOn w:val="a0"/>
    <w:link w:val="a5"/>
    <w:uiPriority w:val="99"/>
    <w:semiHidden/>
    <w:rsid w:val="00EC3C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880475">
      <w:bodyDiv w:val="1"/>
      <w:marLeft w:val="0"/>
      <w:marRight w:val="0"/>
      <w:marTop w:val="0"/>
      <w:marBottom w:val="0"/>
      <w:divBdr>
        <w:top w:val="none" w:sz="0" w:space="0" w:color="auto"/>
        <w:left w:val="none" w:sz="0" w:space="0" w:color="auto"/>
        <w:bottom w:val="none" w:sz="0" w:space="0" w:color="auto"/>
        <w:right w:val="none" w:sz="0" w:space="0" w:color="auto"/>
      </w:divBdr>
      <w:divsChild>
        <w:div w:id="1722710152">
          <w:marLeft w:val="0"/>
          <w:marRight w:val="0"/>
          <w:marTop w:val="0"/>
          <w:marBottom w:val="0"/>
          <w:divBdr>
            <w:top w:val="none" w:sz="0" w:space="0" w:color="auto"/>
            <w:left w:val="none" w:sz="0" w:space="0" w:color="auto"/>
            <w:bottom w:val="none" w:sz="0" w:space="0" w:color="auto"/>
            <w:right w:val="none" w:sz="0" w:space="0" w:color="auto"/>
          </w:divBdr>
        </w:div>
        <w:div w:id="1018966948">
          <w:marLeft w:val="0"/>
          <w:marRight w:val="0"/>
          <w:marTop w:val="0"/>
          <w:marBottom w:val="0"/>
          <w:divBdr>
            <w:top w:val="none" w:sz="0" w:space="4" w:color="auto"/>
            <w:left w:val="none" w:sz="0" w:space="8" w:color="auto"/>
            <w:bottom w:val="none" w:sz="0" w:space="4" w:color="auto"/>
            <w:right w:val="none" w:sz="0" w:space="8" w:color="auto"/>
          </w:divBdr>
          <w:divsChild>
            <w:div w:id="2107073230">
              <w:marLeft w:val="0"/>
              <w:marRight w:val="0"/>
              <w:marTop w:val="150"/>
              <w:marBottom w:val="150"/>
              <w:divBdr>
                <w:top w:val="none" w:sz="0" w:space="15" w:color="auto"/>
                <w:left w:val="none" w:sz="0" w:space="15" w:color="auto"/>
                <w:bottom w:val="none" w:sz="0" w:space="15" w:color="auto"/>
                <w:right w:val="none" w:sz="0" w:space="15" w:color="auto"/>
              </w:divBdr>
            </w:div>
          </w:divsChild>
        </w:div>
      </w:divsChild>
    </w:div>
    <w:div w:id="991444906">
      <w:bodyDiv w:val="1"/>
      <w:marLeft w:val="0"/>
      <w:marRight w:val="0"/>
      <w:marTop w:val="0"/>
      <w:marBottom w:val="0"/>
      <w:divBdr>
        <w:top w:val="none" w:sz="0" w:space="0" w:color="auto"/>
        <w:left w:val="none" w:sz="0" w:space="0" w:color="auto"/>
        <w:bottom w:val="none" w:sz="0" w:space="0" w:color="auto"/>
        <w:right w:val="none" w:sz="0" w:space="0" w:color="auto"/>
      </w:divBdr>
      <w:divsChild>
        <w:div w:id="1966544294">
          <w:marLeft w:val="0"/>
          <w:marRight w:val="0"/>
          <w:marTop w:val="0"/>
          <w:marBottom w:val="0"/>
          <w:divBdr>
            <w:top w:val="none" w:sz="0" w:space="0" w:color="auto"/>
            <w:left w:val="none" w:sz="0" w:space="0" w:color="auto"/>
            <w:bottom w:val="none" w:sz="0" w:space="0" w:color="auto"/>
            <w:right w:val="none" w:sz="0" w:space="0" w:color="auto"/>
          </w:divBdr>
        </w:div>
        <w:div w:id="1352994648">
          <w:marLeft w:val="0"/>
          <w:marRight w:val="0"/>
          <w:marTop w:val="0"/>
          <w:marBottom w:val="0"/>
          <w:divBdr>
            <w:top w:val="none" w:sz="0" w:space="4" w:color="auto"/>
            <w:left w:val="none" w:sz="0" w:space="8" w:color="auto"/>
            <w:bottom w:val="none" w:sz="0" w:space="4" w:color="auto"/>
            <w:right w:val="none" w:sz="0" w:space="8" w:color="auto"/>
          </w:divBdr>
          <w:divsChild>
            <w:div w:id="1380127737">
              <w:marLeft w:val="0"/>
              <w:marRight w:val="0"/>
              <w:marTop w:val="150"/>
              <w:marBottom w:val="150"/>
              <w:divBdr>
                <w:top w:val="none" w:sz="0" w:space="15" w:color="auto"/>
                <w:left w:val="none" w:sz="0" w:space="15" w:color="auto"/>
                <w:bottom w:val="none" w:sz="0" w:space="15" w:color="auto"/>
                <w:right w:val="none" w:sz="0" w:space="15"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va64.com/en/l/0001/" TargetMode="External"/><Relationship Id="rId13" Type="http://schemas.openxmlformats.org/officeDocument/2006/relationships/hyperlink" Target="http://en.wikipedia.org/wiki/X86-64" TargetMode="External"/><Relationship Id="rId18" Type="http://schemas.openxmlformats.org/officeDocument/2006/relationships/hyperlink" Target="http://www.viva64.com/media/images/content/l/01_What_64-bit_systems_are/01-01-en-big.png" TargetMode="External"/><Relationship Id="rId3" Type="http://schemas.microsoft.com/office/2007/relationships/stylesWithEffects" Target="stylesWithEffects.xml"/><Relationship Id="rId21" Type="http://schemas.openxmlformats.org/officeDocument/2006/relationships/hyperlink" Target="http://en.wikipedia.org/wiki/Calling_convention" TargetMode="External"/><Relationship Id="rId7" Type="http://schemas.openxmlformats.org/officeDocument/2006/relationships/hyperlink" Target="http://www.viva64.com/en/l/0001/" TargetMode="External"/><Relationship Id="rId12" Type="http://schemas.openxmlformats.org/officeDocument/2006/relationships/hyperlink" Target="http://www.viva64.com/en/t/0060/" TargetMode="External"/><Relationship Id="rId17" Type="http://schemas.openxmlformats.org/officeDocument/2006/relationships/hyperlink" Target="http://www.viva64.com/en/t/0056/" TargetMode="External"/><Relationship Id="rId2" Type="http://schemas.openxmlformats.org/officeDocument/2006/relationships/styles" Target="styles.xml"/><Relationship Id="rId16" Type="http://schemas.openxmlformats.org/officeDocument/2006/relationships/hyperlink" Target="http://www.viva64.com/en/t/0022/" TargetMode="External"/><Relationship Id="rId20" Type="http://schemas.openxmlformats.org/officeDocument/2006/relationships/hyperlink" Target="http://www.viva64.com/en/t/0054/" TargetMode="External"/><Relationship Id="rId1" Type="http://schemas.openxmlformats.org/officeDocument/2006/relationships/numbering" Target="numbering.xml"/><Relationship Id="rId6" Type="http://schemas.openxmlformats.org/officeDocument/2006/relationships/hyperlink" Target="http://www.viva64.com/en/l/0001/" TargetMode="External"/><Relationship Id="rId11" Type="http://schemas.openxmlformats.org/officeDocument/2006/relationships/hyperlink" Target="http://en.wikipedia.org/wiki/Itanium" TargetMode="External"/><Relationship Id="rId5" Type="http://schemas.openxmlformats.org/officeDocument/2006/relationships/webSettings" Target="webSettings.xml"/><Relationship Id="rId15" Type="http://schemas.openxmlformats.org/officeDocument/2006/relationships/hyperlink" Target="http://www.amd.com/us-en/assets/content_type/white_papers_and_tech_docs/24592.pdf" TargetMode="External"/><Relationship Id="rId23" Type="http://schemas.openxmlformats.org/officeDocument/2006/relationships/theme" Target="theme/theme1.xml"/><Relationship Id="rId10" Type="http://schemas.openxmlformats.org/officeDocument/2006/relationships/hyperlink" Target="http://www.viva64.com/en/t/0001/"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viva64.com/en/l/0001/" TargetMode="External"/><Relationship Id="rId14" Type="http://schemas.openxmlformats.org/officeDocument/2006/relationships/hyperlink" Target="http://www.viva64.com/en/t/0055/"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963</Words>
  <Characters>5492</Characters>
  <Application>Microsoft Office Word</Application>
  <DocSecurity>0</DocSecurity>
  <Lines>45</Lines>
  <Paragraphs>12</Paragraphs>
  <ScaleCrop>false</ScaleCrop>
  <Company/>
  <LinksUpToDate>false</LinksUpToDate>
  <CharactersWithSpaces>6443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100-48</cp:lastModifiedBy>
  <cp:revision>2</cp:revision>
  <dcterms:created xsi:type="dcterms:W3CDTF">2011-02-11T03:31:00Z</dcterms:created>
  <dcterms:modified xsi:type="dcterms:W3CDTF">2011-02-11T03:54:00Z</dcterms:modified>
</cp:coreProperties>
</file>