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4D2589">
      <w:pPr>
        <w:rPr>
          <w:rFonts w:hint="default" w:ascii="Times New Roman" w:hAnsi="Times New Roman"/>
          <w:sz w:val="24"/>
          <w:szCs w:val="24"/>
        </w:rPr>
      </w:pPr>
      <w:r>
        <w:rPr>
          <w:rFonts w:hint="default" w:ascii="Times New Roman" w:hAnsi="Times New Roman"/>
          <w:sz w:val="24"/>
          <w:szCs w:val="24"/>
        </w:rPr>
        <w:t>Name: Ryan Aw</w:t>
      </w:r>
    </w:p>
    <w:p w14:paraId="51DA7989">
      <w:pPr>
        <w:rPr>
          <w:rFonts w:hint="default" w:ascii="Times New Roman" w:hAnsi="Times New Roman"/>
          <w:sz w:val="24"/>
          <w:szCs w:val="24"/>
        </w:rPr>
      </w:pPr>
      <w:r>
        <w:rPr>
          <w:rFonts w:hint="default" w:ascii="Times New Roman" w:hAnsi="Times New Roman"/>
          <w:sz w:val="24"/>
          <w:szCs w:val="24"/>
        </w:rPr>
        <w:t>Student ID: 240662206</w:t>
      </w:r>
    </w:p>
    <w:p w14:paraId="797D2F78">
      <w:pPr>
        <w:rPr>
          <w:rFonts w:hint="default" w:ascii="Times New Roman" w:hAnsi="Times New Roman"/>
          <w:sz w:val="24"/>
          <w:szCs w:val="24"/>
        </w:rPr>
      </w:pPr>
      <w:r>
        <w:rPr>
          <w:rFonts w:hint="default" w:ascii="Times New Roman" w:hAnsi="Times New Roman"/>
          <w:sz w:val="24"/>
          <w:szCs w:val="24"/>
        </w:rPr>
        <w:t>Goldsmiths, University of London</w:t>
      </w:r>
    </w:p>
    <w:p w14:paraId="1B2CC71F">
      <w:pPr>
        <w:rPr>
          <w:rFonts w:hint="default" w:ascii="Times New Roman" w:hAnsi="Times New Roman"/>
          <w:sz w:val="24"/>
          <w:szCs w:val="24"/>
        </w:rPr>
      </w:pPr>
    </w:p>
    <w:p w14:paraId="1416567D">
      <w:pPr>
        <w:rPr>
          <w:rFonts w:hint="default" w:ascii="Times New Roman" w:hAnsi="Times New Roman"/>
          <w:sz w:val="24"/>
          <w:szCs w:val="24"/>
        </w:rPr>
      </w:pPr>
      <w:r>
        <w:rPr>
          <w:rFonts w:hint="default" w:ascii="Times New Roman" w:hAnsi="Times New Roman"/>
          <w:sz w:val="24"/>
          <w:szCs w:val="24"/>
        </w:rPr>
        <w:t>BSc Computer Science</w:t>
      </w:r>
    </w:p>
    <w:p w14:paraId="512C1957">
      <w:pPr>
        <w:rPr>
          <w:rFonts w:hint="default" w:ascii="Times New Roman" w:hAnsi="Times New Roman"/>
          <w:sz w:val="24"/>
          <w:szCs w:val="24"/>
        </w:rPr>
      </w:pPr>
      <w:r>
        <w:rPr>
          <w:rFonts w:hint="default" w:ascii="Times New Roman" w:hAnsi="Times New Roman"/>
          <w:sz w:val="24"/>
          <w:szCs w:val="24"/>
        </w:rPr>
        <w:t>CM2030 – Graphics Programming</w:t>
      </w:r>
    </w:p>
    <w:p w14:paraId="36E0DFA4">
      <w:pPr>
        <w:rPr>
          <w:rFonts w:hint="default" w:ascii="Times New Roman" w:hAnsi="Times New Roman"/>
          <w:sz w:val="24"/>
          <w:szCs w:val="24"/>
        </w:rPr>
      </w:pPr>
      <w:r>
        <w:rPr>
          <w:rFonts w:hint="default" w:ascii="Times New Roman" w:hAnsi="Times New Roman"/>
          <w:sz w:val="24"/>
          <w:szCs w:val="24"/>
        </w:rPr>
        <w:t>Final Coursework: An image processing application</w:t>
      </w:r>
    </w:p>
    <w:p w14:paraId="2FD30E6B">
      <w:pPr>
        <w:rPr>
          <w:rFonts w:hint="default" w:ascii="Times New Roman" w:hAnsi="Times New Roman"/>
          <w:sz w:val="24"/>
          <w:szCs w:val="24"/>
        </w:rPr>
      </w:pPr>
    </w:p>
    <w:p w14:paraId="35CC2C64">
      <w:pPr>
        <w:rPr>
          <w:rFonts w:hint="default" w:ascii="Times New Roman" w:hAnsi="Times New Roman"/>
          <w:sz w:val="24"/>
          <w:szCs w:val="24"/>
          <w:lang w:val="en-SG"/>
        </w:rPr>
      </w:pPr>
      <w:r>
        <w:rPr>
          <w:rFonts w:hint="default" w:ascii="Times New Roman" w:hAnsi="Times New Roman"/>
          <w:sz w:val="24"/>
          <w:szCs w:val="24"/>
          <w:u w:val="single"/>
          <w:lang w:val="en-SG"/>
        </w:rPr>
        <w:t>Findings</w:t>
      </w:r>
    </w:p>
    <w:p w14:paraId="71146C2B">
      <w:pPr>
        <w:rPr>
          <w:rFonts w:hint="default" w:ascii="Times New Roman" w:hAnsi="Times New Roman"/>
          <w:sz w:val="24"/>
          <w:szCs w:val="24"/>
          <w:lang w:val="en-SG"/>
        </w:rPr>
      </w:pPr>
      <w:r>
        <w:rPr>
          <w:rFonts w:hint="default" w:ascii="Times New Roman" w:hAnsi="Times New Roman"/>
          <w:sz w:val="24"/>
          <w:szCs w:val="24"/>
          <w:lang w:val="en-SG"/>
        </w:rPr>
        <w:t>Separating the 3 RGB channels allowed for precise image segmentation, revealing unique properties for each channel. The red channel effectively detected skin tones as human skin reflects more red light than other colors. Given lighting conditions affect all channels,  red maintains a higher relative intensity for skin detection, making it useful for facial recognition applications. The green channel provided the best structural information and edge detection, making it ideal for detecting shapes and textures. Human vision and camera sensors prioritise green from luminance perception hence it is less prone to noise and overexposure, enhancing contrast and resolution by capturing sharper details. The blue channel improved subject-background separation as skin reflects less blue light than the white wall, making me stand out. Shadows also appeared stronger due to selective absorption of blue light by surround surfaces, creating deeper blue values in shadowed areas.</w:t>
      </w:r>
    </w:p>
    <w:p w14:paraId="1C165178">
      <w:pPr>
        <w:rPr>
          <w:rFonts w:hint="default" w:ascii="Times New Roman" w:hAnsi="Times New Roman"/>
          <w:sz w:val="24"/>
          <w:szCs w:val="24"/>
          <w:lang w:val="en-SG"/>
        </w:rPr>
      </w:pPr>
    </w:p>
    <w:p w14:paraId="4E15F4B1">
      <w:pPr>
        <w:rPr>
          <w:rFonts w:hint="default" w:ascii="Times New Roman" w:hAnsi="Times New Roman"/>
          <w:sz w:val="24"/>
          <w:szCs w:val="24"/>
          <w:lang w:val="en-SG"/>
        </w:rPr>
      </w:pPr>
      <w:r>
        <w:rPr>
          <w:rFonts w:hint="default" w:ascii="Times New Roman" w:hAnsi="Times New Roman"/>
          <w:sz w:val="24"/>
          <w:szCs w:val="24"/>
          <w:lang w:val="en-SG"/>
        </w:rPr>
        <w:t>HSV &amp; YCbCR color spaces provided greater flexibility in handling varying lighting conditions, making image processing more adaptable. HSV isolates hue, saturation and value, allowing the system to distinguish color regardless of brightness changes. Hue separation allowed objects to be easily identified regardless of shadows or highlights. Saturation filtering enhanced areas with rich color to make objects more distinguishable. Value adjustments controlled brightness without affecting color, maintaining clarity in darker regions. YCbCr enhanced color differentiation, separating the Y luminance value from the chromatic Cb and Cr, reducing sensitivity to any lighting variations. This minimized the impact of shadows and highlights, ensuring a consistent segmentation across different illumination levels.</w:t>
      </w:r>
    </w:p>
    <w:p w14:paraId="1867CE06">
      <w:pPr>
        <w:rPr>
          <w:rFonts w:hint="default" w:ascii="Times New Roman" w:hAnsi="Times New Roman"/>
          <w:sz w:val="24"/>
          <w:szCs w:val="24"/>
          <w:lang w:val="en-SG"/>
        </w:rPr>
      </w:pPr>
      <w:bookmarkStart w:id="0" w:name="_GoBack"/>
      <w:bookmarkEnd w:id="0"/>
    </w:p>
    <w:p w14:paraId="0A53F323">
      <w:pPr>
        <w:rPr>
          <w:rFonts w:hint="default" w:ascii="Times New Roman" w:hAnsi="Times New Roman"/>
          <w:sz w:val="24"/>
          <w:szCs w:val="24"/>
          <w:u w:val="single"/>
          <w:lang w:val="en-SG"/>
        </w:rPr>
      </w:pPr>
      <w:r>
        <w:rPr>
          <w:rFonts w:hint="default" w:ascii="Times New Roman" w:hAnsi="Times New Roman"/>
          <w:sz w:val="24"/>
          <w:szCs w:val="24"/>
          <w:u w:val="single"/>
          <w:lang w:val="en-SG"/>
        </w:rPr>
        <w:t>Challenges Faced</w:t>
      </w:r>
    </w:p>
    <w:p w14:paraId="72ACE9CF">
      <w:pPr>
        <w:rPr>
          <w:rFonts w:hint="default" w:ascii="Times New Roman" w:hAnsi="Times New Roman"/>
          <w:sz w:val="24"/>
          <w:szCs w:val="24"/>
          <w:lang w:val="en-SG"/>
        </w:rPr>
      </w:pPr>
      <w:r>
        <w:rPr>
          <w:rFonts w:hint="default" w:ascii="Times New Roman" w:hAnsi="Times New Roman"/>
          <w:sz w:val="24"/>
          <w:szCs w:val="24"/>
          <w:lang w:val="en-SG"/>
        </w:rPr>
        <w:t>Maintaining an acceptable performance was a key challenge faced, with frame rates consistently falling below 10FPS. This could have stemmed from the intensity of having to process multiple color channels while simultaneously performing real-time facial detection. Having only 1 hand detection was also a challenge faced. I wanted multi-hand detection as an extension to control effects applied and threshold values but ml5 could only do 1, preventing the use of more intuitive hand poses for different effects.</w:t>
      </w:r>
    </w:p>
    <w:p w14:paraId="3D40D096">
      <w:pPr>
        <w:rPr>
          <w:rFonts w:hint="default" w:ascii="Times New Roman" w:hAnsi="Times New Roman"/>
          <w:sz w:val="24"/>
          <w:szCs w:val="24"/>
          <w:lang w:val="en-SG"/>
        </w:rPr>
      </w:pPr>
    </w:p>
    <w:p w14:paraId="20B307FF">
      <w:pPr>
        <w:rPr>
          <w:rFonts w:hint="default" w:ascii="Times New Roman" w:hAnsi="Times New Roman"/>
          <w:sz w:val="24"/>
          <w:szCs w:val="24"/>
          <w:u w:val="single"/>
          <w:lang w:val="en-SG"/>
        </w:rPr>
      </w:pPr>
      <w:r>
        <w:rPr>
          <w:rFonts w:hint="default" w:ascii="Times New Roman" w:hAnsi="Times New Roman"/>
          <w:sz w:val="24"/>
          <w:szCs w:val="24"/>
          <w:u w:val="single"/>
          <w:lang w:val="en-SG"/>
        </w:rPr>
        <w:t>Successful Completion</w:t>
      </w:r>
    </w:p>
    <w:p w14:paraId="7A52448E">
      <w:pPr>
        <w:rPr>
          <w:rFonts w:hint="default" w:ascii="Times New Roman" w:hAnsi="Times New Roman"/>
          <w:sz w:val="24"/>
          <w:szCs w:val="24"/>
          <w:lang w:val="en-SG"/>
        </w:rPr>
      </w:pPr>
      <w:r>
        <w:rPr>
          <w:rFonts w:hint="default" w:ascii="Times New Roman" w:hAnsi="Times New Roman"/>
          <w:sz w:val="24"/>
          <w:szCs w:val="24"/>
          <w:lang w:val="en-SG"/>
        </w:rPr>
        <w:t>The project was a general success, but it could have been completed with more time to experiment with more features and improve the UI. WebGL could have been implemented to improve the performance of the program, allowing for more efficient processing of the multiple color channels and facial detection, potentially improving frame rates above 10FPS. This would have been implemented at the start if I had known the performance would throttle.</w:t>
      </w:r>
    </w:p>
    <w:p w14:paraId="56F5A8FA">
      <w:pPr>
        <w:rPr>
          <w:rFonts w:hint="default" w:ascii="Times New Roman" w:hAnsi="Times New Roman"/>
          <w:sz w:val="24"/>
          <w:szCs w:val="24"/>
          <w:lang w:val="en-SG"/>
        </w:rPr>
      </w:pPr>
    </w:p>
    <w:p w14:paraId="440B58A4">
      <w:pPr>
        <w:rPr>
          <w:rFonts w:hint="default" w:ascii="Times New Roman" w:hAnsi="Times New Roman"/>
          <w:sz w:val="24"/>
          <w:szCs w:val="24"/>
          <w:u w:val="single"/>
          <w:lang w:val="en-SG"/>
        </w:rPr>
      </w:pPr>
      <w:r>
        <w:rPr>
          <w:rFonts w:hint="default" w:ascii="Times New Roman" w:hAnsi="Times New Roman"/>
          <w:sz w:val="24"/>
          <w:szCs w:val="24"/>
          <w:u w:val="single"/>
          <w:lang w:val="en-SG"/>
        </w:rPr>
        <w:t>Extension</w:t>
      </w:r>
    </w:p>
    <w:p w14:paraId="15CB7EB8">
      <w:pPr>
        <w:rPr>
          <w:rFonts w:hint="default" w:ascii="Times New Roman" w:hAnsi="Times New Roman"/>
          <w:sz w:val="24"/>
          <w:szCs w:val="24"/>
          <w:lang w:val="en-SG"/>
        </w:rPr>
      </w:pPr>
      <w:r>
        <w:rPr>
          <w:rFonts w:hint="default" w:ascii="Times New Roman" w:hAnsi="Times New Roman"/>
          <w:sz w:val="24"/>
          <w:szCs w:val="24"/>
          <w:lang w:val="en-SG"/>
        </w:rPr>
        <w:t>Hand gestures and additional threshold sliders were added to improve the unique interactive experience. Gesture controls allow users to switch between different image processing effects using different hand positions, resulting in a more engaging, immersive and accessible interface. This also eliminated the need for traditional input devices such as a keyboard. Overall, this combines gesture recognition, facial detection and color space manipulation. Adding threshold sliders for each color channel and processed effect also provides finer controls over image processing parameters, allowing users to experiment with different thresholds and achieve desired unique results.</w:t>
      </w:r>
    </w:p>
    <w:p w14:paraId="039C6618">
      <w:pPr>
        <w:rPr>
          <w:rFonts w:hint="default" w:ascii="Times New Roman" w:hAnsi="Times New Roman"/>
          <w:sz w:val="24"/>
          <w:szCs w:val="24"/>
          <w:lang w:val="en-SG"/>
        </w:rPr>
      </w:pPr>
    </w:p>
    <w:p w14:paraId="6783A33D">
      <w:pPr>
        <w:rPr>
          <w:rFonts w:hint="default" w:ascii="Times New Roman" w:hAnsi="Times New Roman"/>
          <w:sz w:val="24"/>
          <w:szCs w:val="24"/>
          <w:lang w:val="en-SG"/>
        </w:rPr>
      </w:pPr>
    </w:p>
    <w:p w14:paraId="2A718D0C">
      <w:pPr>
        <w:rPr>
          <w:rFonts w:hint="default" w:ascii="Times New Roman" w:hAnsi="Times New Roman"/>
          <w:sz w:val="24"/>
          <w:szCs w:val="24"/>
          <w:lang w:val="en-SG"/>
        </w:rPr>
      </w:pPr>
    </w:p>
    <w:p w14:paraId="047F2D5D">
      <w:pPr>
        <w:rPr>
          <w:rFonts w:hint="default" w:ascii="Times New Roman" w:hAnsi="Times New Roman"/>
          <w:sz w:val="24"/>
          <w:szCs w:val="24"/>
          <w:lang w:val="en-SG"/>
        </w:rPr>
      </w:pPr>
      <w:r>
        <w:rPr>
          <w:rFonts w:hint="default" w:ascii="Times New Roman" w:hAnsi="Times New Roman"/>
          <w:sz w:val="24"/>
          <w:szCs w:val="24"/>
          <w:lang w:val="en-SG"/>
        </w:rPr>
        <w:t>Words: 490</w:t>
      </w:r>
    </w:p>
    <w:sectPr>
      <w:pgSz w:w="11906" w:h="16838"/>
      <w:pgMar w:top="720" w:right="720" w:bottom="720" w:left="72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5"/>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6AA64776"/>
    <w:rsid w:val="1F492202"/>
    <w:rsid w:val="2F757C4D"/>
    <w:rsid w:val="319905AC"/>
    <w:rsid w:val="37591D5A"/>
    <w:rsid w:val="37910FBB"/>
    <w:rsid w:val="4B435C2B"/>
    <w:rsid w:val="530968C9"/>
    <w:rsid w:val="6AA64776"/>
    <w:rsid w:val="6DA01667"/>
    <w:rsid w:val="735B7C4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qFormat/>
    <w:uiPriority w:val="0"/>
  </w:style>
  <w:style w:type="table" w:default="1" w:styleId="3">
    <w:name w:val="Normal Table"/>
    <w:semiHidden/>
    <w:uiPriority w:val="0"/>
    <w:tblPr>
      <w:tblCellMar>
        <w:top w:w="0" w:type="dxa"/>
        <w:left w:w="108" w:type="dxa"/>
        <w:bottom w:w="0" w:type="dxa"/>
        <w:right w:w="108" w:type="dxa"/>
      </w:tblCellMar>
    </w:tblPr>
  </w:style>
  <w:style w:type="paragraph" w:styleId="4">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5">
    <w:name w:val="Strong"/>
    <w:basedOn w:val="2"/>
    <w:qFormat/>
    <w:uiPriority w:val="0"/>
    <w:rPr>
      <w:b/>
      <w:bCs/>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181</TotalTime>
  <ScaleCrop>false</ScaleCrop>
  <LinksUpToDate>false</LinksUpToDate>
  <CharactersWithSpaces>0</CharactersWithSpaces>
  <Application>WPS Office_12.2.0.20323_F1E327BC-269C-435d-A152-05C5408002CA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2025-02-16T08:28:00Z</dcterms:created>
  <dc:creator>ryana</dc:creator>
  <cp:lastModifiedBy>Ryan Aw</cp:lastModifiedBy>
  <dcterms:modified xsi:type="dcterms:W3CDTF">2025-03-01T07:20:56Z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1033-12.2.0.20323</vt:lpwstr>
  </property>
  <property fmtid="{D5CDD505-2E9C-101B-9397-08002B2CF9AE}" pid="3" name="ICV">
    <vt:lpwstr>030A712B4B6B4763BCF3BE6EDAD28647_11</vt:lpwstr>
  </property>
</Properties>
</file>