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r1cmyfmeuqv" w:id="0"/>
      <w:bookmarkEnd w:id="0"/>
      <w:r>
        <w:rPr>
          <w:b w:val="1"/>
          <w:bCs w:val="1"/>
          <w:sz w:val="46"/>
          <w:szCs w:val="46"/>
          <w:rtl w:val="0"/>
        </w:rPr>
        <w:t xml:space="preserve">Spec: Outbound Prospecting Platform (Lead Machine V2)</w:t>
      </w:r>
    </w:p>
    <w:tbl>
      <w:tblPr>
        <w:tblStyle w:val="Table1"/>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035"/>
        <w:tblGridChange w:id="0">
          <w:tblGrid>
            <w:gridCol w:w="1520"/>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Pr>
                <w:b w:val="1"/>
                <w:bCs w:val="1"/>
                <w:rtl w:val="0"/>
              </w:rPr>
              <w:t xml:space="preserve">Field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Pr>
                <w:b w:val="1"/>
                <w:bCs w:val="1"/>
                <w:rtl w:val="0"/>
              </w:rPr>
              <w:t xml:space="preserve">Value</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Pr>
                <w:b w:val="1"/>
                <w:bCs w:val="1"/>
                <w:rtl w:val="0"/>
              </w:rPr>
              <w:t xml:space="preserve">Status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Pr>
                <w:rtl w:val="0"/>
              </w:rPr>
              <w:t xml:space="preserve">In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Pr>
                <w:b w:val="1"/>
                <w:bCs w:val="1"/>
                <w:rtl w:val="0"/>
              </w:rPr>
              <w:t xml:space="preserve">Author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Pr>
                <w:rtl w:val="0"/>
              </w:rPr>
              <w:t xml:space="preserve">Eric Murray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Pr>
                <w:b w:val="1"/>
                <w:bCs w:val="1"/>
                <w:rtl w:val="0"/>
              </w:rPr>
              <w:t xml:space="preserve">Date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Pr>
                <w:rtl w:val="0"/>
              </w:rPr>
              <w:t xml:space="preserve">March 19,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Pr>
                <w:b w:val="1"/>
                <w:bCs w:val="1"/>
                <w:rtl w:val="0"/>
              </w:rPr>
              <w:t xml:space="preserve">Reviewer(s)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Pr>
                <w:rtl w:val="0"/>
              </w:rPr>
              <w:t xml:space="preserve">Simon Hurrell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Pr>
                <w:b w:val="1"/>
                <w:bCs w:val="1"/>
                <w:rtl w:val="0"/>
              </w:rPr>
              <w:t xml:space="preserve">Build Target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Pr>
                <w:rtl w:val="0"/>
              </w:rPr>
              <w:t xml:space="preserve">Hybrid</w:t>
            </w:r>
          </w:p>
        </w:tc>
      </w:tr>
    </w:tbl>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7qisoo2aelz" w:id="1"/>
      <w:bookmarkEnd w:id="1"/>
      <w:r>
        <w:rPr>
          <w:b w:val="1"/>
          <w:bCs w:val="1"/>
          <w:sz w:val="34"/>
          <w:szCs w:val="34"/>
          <w:rtl w:val="0"/>
        </w:rPr>
        <w:t xml:space="preserve">1. Strategic Rationale &amp; Business Case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xbus1oqbeaq" w:id="2"/>
      <w:bookmarkEnd w:id="2"/>
      <w:r>
        <w:rPr>
          <w:b w:val="1"/>
          <w:bCs w:val="1"/>
          <w:color w:val="000000"/>
          <w:sz w:val="26"/>
          <w:szCs w:val="26"/>
          <w:rtl w:val="0"/>
        </w:rPr>
        <w:t xml:space="preserve">1.1 Problem Statement</w:t>
      </w:r>
    </w:p>
    <w:p w:rsidR="00000000" w:rsidDel="00000000" w:rsidP="00000000" w:rsidRDefault="00000000" w:rsidRPr="00000000" w14:paraId="00000013">
      <w:pPr>
        <w:spacing w:after="240" w:before="240" w:lineRule="auto"/>
        <w:rPr/>
      </w:pPr>
      <w:r>
        <w:rPr>
          <w:rtl w:val="0"/>
        </w:rPr>
        <w:t xml:space="preserve">BDRs spend the majority of their time deciding which accounts to go after, not actually selling. There's no systematic way to surface companies showing buying intent, find the right contacts, or generate relevant messaging at scale. Each account requires manual research across multiple tools before a single email goes out. This limits the number of accounts a BDR can work per week and caps pipeline generation at a level that doesn't scale with headcount growth. Lead Machine automates account prioritization (which companies to target based on intent signals), prospect discovery (who to contact via Apollo), and message generation (what to say based on signal context and campaign playbooks) — eliminating the friction that prevents BDRs from expanding their reach.</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ig3fq9yy7bz" w:id="3"/>
      <w:bookmarkEnd w:id="3"/>
      <w:r>
        <w:rPr>
          <w:b w:val="1"/>
          <w:bCs w:val="1"/>
          <w:color w:val="000000"/>
          <w:sz w:val="26"/>
          <w:szCs w:val="26"/>
          <w:rtl w:val="0"/>
        </w:rPr>
        <w:t xml:space="preserve">1.2 Target Users</w:t>
      </w:r>
    </w:p>
    <w:p w:rsidR="00000000" w:rsidDel="00000000" w:rsidP="00000000" w:rsidRDefault="00000000" w:rsidRPr="00000000" w14:paraId="00000015">
      <w:pPr>
        <w:spacing w:after="240" w:before="240" w:lineRule="auto"/>
        <w:rPr/>
      </w:pPr>
      <w:r>
        <w:rPr>
          <w:rtl w:val="0"/>
        </w:rPr>
        <w:t xml:space="preserve">Primary: BDRs. They work through a queue of intent signals daily — finding prospects, reviewing AI-generated drafts, and enrolling contacts into sequences. Secondary: AEs who use signal context for accounts that have moved past initial outreach.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74h5xvwhszs" w:id="4"/>
      <w:bookmarkEnd w:id="4"/>
      <w:r>
        <w:rPr>
          <w:b w:val="1"/>
          <w:bCs w:val="1"/>
          <w:color w:val="000000"/>
          <w:sz w:val="26"/>
          <w:szCs w:val="26"/>
          <w:rtl w:val="0"/>
        </w:rPr>
        <w:t xml:space="preserve">1.3 Business Impact &amp; ROI</w:t>
      </w:r>
    </w:p>
    <w:p w:rsidR="00000000" w:rsidDel="00000000" w:rsidP="00000000" w:rsidRDefault="00000000" w:rsidRPr="00000000" w14:paraId="00000017">
      <w:pPr>
        <w:spacing w:after="240" w:before="240" w:lineRule="auto"/>
        <w:rPr/>
      </w:pPr>
      <w:r>
        <w:rPr>
          <w:rtl w:val="0"/>
        </w:rPr>
        <w:t xml:space="preserve">Primary ROI is BDR throughput: more accounts worked per week means more pipeline generated per head. Secondary metric is meetings booked from outbound. No hard baseline exists today — will be established in the first 30 days of use. Target is 5x the number of accounts a BDR can work per week versus the current manual process.</w:t>
      </w:r>
    </w:p>
    <w:tbl>
      <w:tblPr>
        <w:tblStyle w:val="Table2"/>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865"/>
        <w:gridCol w:w="3125"/>
        <w:gridCol w:w="2165"/>
        <w:tblGridChange w:id="0">
          <w:tblGrid>
            <w:gridCol w:w="2465"/>
            <w:gridCol w:w="1865"/>
            <w:gridCol w:w="3125"/>
            <w:gridCol w:w="21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Pr>
                <w:b w:val="1"/>
                <w:bCs w:val="1"/>
                <w:rtl w:val="0"/>
              </w:rPr>
              <w:t xml:space="preserve">Metric</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Pr>
                <w:b w:val="1"/>
                <w:bCs w:val="1"/>
                <w:rtl w:val="0"/>
              </w:rPr>
              <w:t xml:space="preserve">Estimated Impact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Pr>
                <w:b w:val="1"/>
                <w:bCs w:val="1"/>
                <w:rtl w:val="0"/>
              </w:rPr>
              <w:t xml:space="preserve">Assumptions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Pr>
                <w:b w:val="1"/>
                <w:bCs w:val="1"/>
                <w:rtl w:val="0"/>
              </w:rPr>
              <w:t xml:space="preserve">Confidence</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Pr>
                <w:rtl w:val="0"/>
              </w:rPr>
              <w:t xml:space="preserve">Accounts worked per BDR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Pr>
                <w:rtl w:val="0"/>
              </w:rPr>
              <w:t xml:space="preserve">5x current volume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Pr>
                <w:rtl w:val="0"/>
              </w:rPr>
              <w:t xml:space="preserve">Current baseline TBD (pending data from Michael). Tool eliminates manual research per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Pr>
                <w:rtl w:val="0"/>
              </w:rPr>
              <w:t xml:space="preserve">Medium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Pr>
                <w:rtl w:val="0"/>
              </w:rPr>
              <w:t xml:space="preserve">Meetings booked + pipeline generated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Pr>
                <w:rFonts w:ascii="Arial Unicode MS" w:cs="Arial Unicode MS" w:eastAsia="Arial Unicode MS" w:hAnsi="Arial Unicode MS"/>
                <w:rtl w:val="0"/>
              </w:rPr>
              <w:t xml:space="preserve">Baseline TBD → target measurable lift post-launch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Pr>
                <w:rtl w:val="0"/>
              </w:rPr>
              <w:t xml:space="preserve">No pre-launch tracking exists. Will establish baseline in first 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Pr>
                <w:rtl w:val="0"/>
              </w:rPr>
              <w:t xml:space="preserve">Low — baseline must be established first</w:t>
            </w:r>
          </w:p>
        </w:tc>
      </w:tr>
    </w:tbl>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yms7ib77ctg" w:id="5"/>
      <w:bookmarkEnd w:id="5"/>
      <w:r>
        <w:rPr>
          <w:b w:val="1"/>
          <w:bCs w:val="1"/>
          <w:color w:val="000000"/>
          <w:sz w:val="26"/>
          <w:szCs w:val="26"/>
          <w:rtl w:val="0"/>
        </w:rPr>
        <w:t xml:space="preserve">1.4 Prioritisation Rationale</w:t>
      </w:r>
    </w:p>
    <w:p w:rsidR="00000000" w:rsidDel="00000000" w:rsidP="00000000" w:rsidRDefault="00000000" w:rsidRPr="00000000" w14:paraId="00000025">
      <w:pPr>
        <w:spacing w:after="240" w:before="240" w:lineRule="auto"/>
        <w:rPr/>
      </w:pPr>
      <w:r>
        <w:rPr>
          <w:rtl w:val="0"/>
        </w:rPr>
        <w:t xml:space="preserve">AMER sales team is expanding. Outbound is the primary growth lever, and the current manual process doesn't scale. V1 proved the concept with GitHub-only signals. V2 expands to five signal types (hiring alerts, funding, GitHub repos, news, new domains) and adds a full sequencing workflow. Without this, adding more accounts means adding more heads.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go4483jwbbl" w:id="6"/>
      <w:bookmarkEnd w:id="6"/>
      <w:r>
        <w:rPr>
          <w:b w:val="1"/>
          <w:bCs w:val="1"/>
          <w:color w:val="000000"/>
          <w:sz w:val="26"/>
          <w:szCs w:val="26"/>
          <w:rtl w:val="0"/>
        </w:rPr>
        <w:t xml:space="preserve">1.5 Background &amp; Prior Art</w:t>
      </w:r>
    </w:p>
    <w:p w:rsidR="00000000" w:rsidDel="00000000" w:rsidP="00000000" w:rsidRDefault="00000000" w:rsidRPr="00000000" w14:paraId="00000027">
      <w:pPr>
        <w:spacing w:after="240" w:before="240" w:lineRule="auto"/>
        <w:rPr/>
      </w:pPr>
      <w:r>
        <w:rPr>
          <w:rtl w:val="0"/>
        </w:rPr>
        <w:t xml:space="preserve">V1 (“GitHub Dossier”) scanned public GitHub orgs for i18n signals and generated single cold emails. Proved the concept but limited to one signal source and one email per account. V2 is a ground-up rearchitecture: intent-signal queue, multi-step sequencing, Apollo integration, and a Claude Cowork plugin. Signals are generated in Realm (separate agent platform) and fed into V2 via CSV or manual creation. Repo: github.com/emurray32/GItHub-Dossier.</w:t>
      </w:r>
    </w:p>
    <w:p w:rsidR="00000000" w:rsidDel="00000000" w:rsidP="00000000" w:rsidRDefault="00000000" w:rsidRPr="00000000" w14:paraId="00000028">
      <w:pPr>
        <w:rPr/>
      </w:pPr>
      <w:r>
        <w:pict>
          <v:rect style="width:0.0pt;height:1.5pt" o:hr="t" o:hrstd="t" o:hralign="center" fillcolor="#A0A0A0" stroked="f"/>
        </w:pict>
      </w:r>
      <w:r>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mfmn7x8mp24" w:id="7"/>
      <w:bookmarkEnd w:id="7"/>
      <w:r>
        <w:rPr>
          <w:b w:val="1"/>
          <w:bCs w:val="1"/>
          <w:sz w:val="34"/>
          <w:szCs w:val="34"/>
          <w:rtl w:val="0"/>
        </w:rPr>
        <w:t xml:space="preserve">2. Process &amp; Workflow</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gw8hyg9sqcr" w:id="8"/>
      <w:bookmarkEnd w:id="8"/>
      <w:r>
        <w:rPr>
          <w:b w:val="1"/>
          <w:bCs w:val="1"/>
          <w:color w:val="000000"/>
          <w:sz w:val="26"/>
          <w:szCs w:val="26"/>
          <w:rtl w:val="0"/>
        </w:rPr>
        <w:t xml:space="preserve">2.1 As-Is Process (Current State)</w:t>
      </w:r>
    </w:p>
    <w:p w:rsidR="00000000" w:rsidDel="00000000" w:rsidP="00000000" w:rsidRDefault="00000000" w:rsidRPr="00000000" w14:paraId="0000002C">
      <w:pPr>
        <w:spacing w:after="240" w:before="240" w:lineRule="auto"/>
        <w:rPr/>
      </w:pPr>
      <w:r>
        <w:rPr>
          <w:rtl w:val="0"/>
        </w:rPr>
        <w:t xml:space="preserve">Fully manual. BDRs pick accounts based on gut feel, research them one at a time, find contacts manually, and write cold emails from scratch.</w:t>
      </w:r>
    </w:p>
    <w:tbl>
      <w:tblPr>
        <w:tblStyle w:val="Table3"/>
        <w:tblW w:w="739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40"/>
        <w:gridCol w:w="1680"/>
        <w:gridCol w:w="1785"/>
        <w:gridCol w:w="2280"/>
        <w:tblGridChange w:id="0">
          <w:tblGrid>
            <w:gridCol w:w="810"/>
            <w:gridCol w:w="840"/>
            <w:gridCol w:w="1680"/>
            <w:gridCol w:w="1785"/>
            <w:gridCol w:w="2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Pr>
                <w:b w:val="1"/>
                <w:bCs w:val="1"/>
                <w:rtl w:val="0"/>
              </w:rPr>
              <w:t xml:space="preserve">Step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Pr>
                <w:b w:val="1"/>
                <w:bCs w:val="1"/>
                <w:rtl w:val="0"/>
              </w:rPr>
              <w:t xml:space="preserve">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Pr>
                <w:b w:val="1"/>
                <w:bCs w:val="1"/>
                <w:rtl w:val="0"/>
              </w:rPr>
              <w:t xml:space="preserve">Action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Pr>
                <w:b w:val="1"/>
                <w:bCs w:val="1"/>
                <w:rtl w:val="0"/>
              </w:rPr>
              <w:t xml:space="preserve">System(s) Used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Pr>
                <w:b w:val="1"/>
                <w:bCs w:val="1"/>
                <w:rtl w:val="0"/>
              </w:rPr>
              <w:t xml:space="preserve">Pain Point</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Pr>
                <w:rtl w:val="0"/>
              </w:rPr>
              <w:t xml:space="preserve">BDR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Pr>
                <w:rtl w:val="0"/>
              </w:rPr>
              <w:t xml:space="preserve">Pick accounts, research them manually, find contacts, draft 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Pr>
                <w:rtl w:val="0"/>
              </w:rPr>
              <w:t xml:space="preserve">Browser, LinkedIn, GitHub, 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Pr>
                <w:rtl w:val="0"/>
              </w:rPr>
              <w:t xml:space="preserve">Time-intensive (2–4 hrs/account), inconsistent, no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Pr>
                <w:rtl w:val="0"/>
              </w:rPr>
              <w:t xml:space="preserve">BDR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w:t>
            </w:r>
          </w:p>
        </w:tc>
      </w:tr>
    </w:tbl>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utnum65o9xrg" w:id="9"/>
      <w:bookmarkEnd w:id="9"/>
      <w:r>
        <w:rPr>
          <w:b w:val="1"/>
          <w:bCs w:val="1"/>
          <w:color w:val="000000"/>
          <w:sz w:val="26"/>
          <w:szCs w:val="26"/>
          <w:rtl w:val="0"/>
        </w:rPr>
        <w:t xml:space="preserve">2.2 To-Be Process (Future State)</w:t>
      </w:r>
    </w:p>
    <w:p w:rsidR="00000000" w:rsidDel="00000000" w:rsidP="00000000" w:rsidRDefault="00000000" w:rsidRPr="00000000" w14:paraId="0000003D">
      <w:pPr>
        <w:spacing w:after="240" w:before="240" w:lineRule="auto"/>
        <w:rPr/>
      </w:pPr>
      <w:r>
        <w:rPr>
          <w:rtl w:val="0"/>
        </w:rPr>
        <w:t xml:space="preserve">Automated signal ingestion feeds a queue. BDRs work through signals sequentially, using AI-generated drafts and Apollo integration to go from signal to enrolled prospect in minutes.</w:t>
      </w:r>
    </w:p>
    <w:tbl>
      <w:tblPr>
        <w:tblStyle w:val="Table4"/>
        <w:tblW w:w="1011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340"/>
        <w:gridCol w:w="1620"/>
        <w:gridCol w:w="1095"/>
        <w:gridCol w:w="2325"/>
        <w:gridCol w:w="1905"/>
        <w:tblGridChange w:id="0">
          <w:tblGrid>
            <w:gridCol w:w="825"/>
            <w:gridCol w:w="2340"/>
            <w:gridCol w:w="1620"/>
            <w:gridCol w:w="1095"/>
            <w:gridCol w:w="2325"/>
            <w:gridCol w:w="190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Pr>
                <w:b w:val="1"/>
                <w:bCs w:val="1"/>
                <w:rtl w:val="0"/>
              </w:rPr>
              <w:t xml:space="preserve">Step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Pr>
                <w:b w:val="1"/>
                <w:bCs w:val="1"/>
                <w:rtl w:val="0"/>
              </w:rPr>
              <w:t xml:space="preserve">Trigger / Entry Criteria</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Pr>
                <w:b w:val="1"/>
                <w:bCs w:val="1"/>
                <w:rtl w:val="0"/>
              </w:rPr>
              <w:t xml:space="preserve">Action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Pr>
                <w:b w:val="1"/>
                <w:bCs w:val="1"/>
                <w:rtl w:val="0"/>
              </w:rPr>
              <w:t xml:space="preserve">System</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Pr>
                <w:b w:val="1"/>
                <w:bCs w:val="1"/>
                <w:rtl w:val="0"/>
              </w:rPr>
              <w:t xml:space="preserve">Exit Criteria</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Pr>
                <w:b w:val="1"/>
                <w:bCs w:val="1"/>
                <w:rtl w:val="0"/>
              </w:rPr>
              <w:t xml:space="preserve">Handoff To</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Pr>
                <w:rtl w:val="0"/>
              </w:rPr>
              <w:t xml:space="preserve">New intent signal ingested (via Realm agent CSV export or manual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Pr>
                <w:rtl w:val="0"/>
              </w:rPr>
              <w:t xml:space="preserve">Signal appears in queue, auto-categorized by type and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Lead Machine V2 (web app or Cowork 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Signal visible in queue with status “new”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BDR opens signal workspace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Pr>
                <w:rtl w:val="0"/>
              </w:rPr>
              <w:t xml:space="preserve">...</w:t>
            </w:r>
          </w:p>
        </w:tc>
      </w:tr>
    </w:tbl>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n1p8qninq4y" w:id="10"/>
      <w:bookmarkEnd w:id="10"/>
      <w:r>
        <w:rPr>
          <w:b w:val="1"/>
          <w:bCs w:val="1"/>
          <w:color w:val="000000"/>
          <w:sz w:val="26"/>
          <w:szCs w:val="26"/>
          <w:rtl w:val="0"/>
        </w:rPr>
        <w:t xml:space="preserve">2.3 Decision Points</w:t>
      </w:r>
    </w:p>
    <w:p w:rsidR="00000000" w:rsidDel="00000000" w:rsidP="00000000" w:rsidRDefault="00000000" w:rsidRPr="00000000" w14:paraId="00000051">
      <w:pPr>
        <w:spacing w:after="240" w:before="240" w:lineRule="auto"/>
        <w:rPr/>
      </w:pPr>
      <w:r>
        <w:rPr>
          <w:rtl w:val="0"/>
        </w:rPr>
        <w:t xml:space="preserve">One primary decision point in the workflow:</w:t>
      </w:r>
    </w:p>
    <w:tbl>
      <w:tblPr>
        <w:tblStyle w:val="Table5"/>
        <w:tblW w:w="9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835"/>
        <w:gridCol w:w="2600"/>
        <w:gridCol w:w="2360"/>
        <w:gridCol w:w="1025"/>
        <w:tblGridChange w:id="0">
          <w:tblGrid>
            <w:gridCol w:w="1970"/>
            <w:gridCol w:w="1835"/>
            <w:gridCol w:w="2600"/>
            <w:gridCol w:w="2360"/>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Pr>
                <w:b w:val="1"/>
                <w:bCs w:val="1"/>
                <w:rtl w:val="0"/>
              </w:rPr>
              <w:t xml:space="preserve">Decision Point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Pr>
                <w:b w:val="1"/>
                <w:bCs w:val="1"/>
                <w:rtl w:val="0"/>
              </w:rPr>
              <w:t xml:space="preserve">Condition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Pr>
                <w:b w:val="1"/>
                <w:bCs w:val="1"/>
                <w:rtl w:val="0"/>
              </w:rPr>
              <w:t xml:space="preserve">Path A</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Pr>
                <w:b w:val="1"/>
                <w:bCs w:val="1"/>
                <w:rtl w:val="0"/>
              </w:rPr>
              <w:t xml:space="preserve">Path B</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Pr>
                <w:b w:val="1"/>
                <w:bCs w:val="1"/>
                <w:rtl w:val="0"/>
              </w:rPr>
              <w:t xml:space="preserve">Default</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Pr>
                <w:rtl w:val="0"/>
              </w:rPr>
              <w:t xml:space="preserve">Signal type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Pr>
                <w:rtl w:val="0"/>
              </w:rPr>
              <w:t xml:space="preserve">Signal type = GitHub repo vs. hiring alert vs. funding vs. news vs. new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Pr>
                <w:rtl w:val="0"/>
              </w:rPr>
              <w:t xml:space="preserve">Auto-recommend campaign based on signal type and account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Pr>
                <w:rtl w:val="0"/>
              </w:rPr>
              <w:t xml:space="preserve">BDR manually selects campaign if auto-recommendation doesn’t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Pr>
                <w:rtl w:val="0"/>
              </w:rPr>
              <w:t xml:space="preserve">Auto-recommend</w:t>
            </w:r>
          </w:p>
        </w:tc>
      </w:tr>
    </w:tbl>
    <w:p w:rsidR="00000000" w:rsidDel="00000000" w:rsidP="00000000" w:rsidRDefault="00000000" w:rsidRPr="00000000" w14:paraId="0000005C">
      <w:pPr>
        <w:rPr/>
      </w:pPr>
      <w:r>
        <w:pict>
          <v:rect style="width:0.0pt;height:1.5pt" o:hr="t" o:hrstd="t" o:hralign="center" fillcolor="#A0A0A0" stroked="f"/>
        </w:pict>
      </w:r>
      <w:r>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siirxwuh8kv" w:id="11"/>
      <w:bookmarkEnd w:id="11"/>
      <w:r>
        <w:rPr>
          <w:b w:val="1"/>
          <w:bCs w:val="1"/>
          <w:sz w:val="34"/>
          <w:szCs w:val="34"/>
          <w:rtl w:val="0"/>
        </w:rPr>
        <w:t xml:space="preserve">3. Data Model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0u8aw7q8dwl" w:id="12"/>
      <w:bookmarkEnd w:id="12"/>
      <w:r>
        <w:rPr>
          <w:b w:val="1"/>
          <w:bCs w:val="1"/>
          <w:color w:val="000000"/>
          <w:sz w:val="26"/>
          <w:szCs w:val="26"/>
          <w:rtl w:val="0"/>
        </w:rPr>
        <w:t xml:space="preserve">3.1 Entities &amp; Fields</w:t>
      </w:r>
    </w:p>
    <w:p w:rsidR="00000000" w:rsidDel="00000000" w:rsidP="00000000" w:rsidRDefault="00000000" w:rsidRPr="00000000" w14:paraId="00000060">
      <w:pPr>
        <w:spacing w:after="240" w:before="240" w:lineRule="auto"/>
        <w:rPr>
          <w:b w:val="1"/>
          <w:bCs w:val="1"/>
        </w:rPr>
      </w:pPr>
      <w:r>
        <w:rPr>
          <w:b w:val="1"/>
          <w:bCs w:val="1"/>
          <w:rtl w:val="0"/>
        </w:rPr>
        <w:t xml:space="preserve">Entity: Intent Signal (root object)</w:t>
      </w:r>
    </w:p>
    <w:tbl>
      <w:tblPr>
        <w:tblStyle w:val="Table6"/>
        <w:tblW w:w="10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385"/>
        <w:gridCol w:w="1430"/>
        <w:gridCol w:w="1775"/>
        <w:gridCol w:w="1850"/>
        <w:gridCol w:w="1310"/>
        <w:gridCol w:w="995"/>
        <w:tblGridChange w:id="0">
          <w:tblGrid>
            <w:gridCol w:w="1415"/>
            <w:gridCol w:w="1385"/>
            <w:gridCol w:w="1430"/>
            <w:gridCol w:w="1775"/>
            <w:gridCol w:w="1850"/>
            <w:gridCol w:w="1310"/>
            <w:gridCol w:w="9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Pr>
                <w:b w:val="1"/>
                <w:bCs w:val="1"/>
                <w:rtl w:val="0"/>
              </w:rPr>
              <w:t xml:space="preserve">Field Name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Pr>
                <w:b w:val="1"/>
                <w:bCs w:val="1"/>
                <w:rtl w:val="0"/>
              </w:rPr>
              <w:t xml:space="preserve">Data Type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Pr>
                <w:b w:val="1"/>
                <w:bCs w:val="1"/>
                <w:rtl w:val="0"/>
              </w:rPr>
              <w:t xml:space="preserve">Source System</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val="1"/>
                <w:bCs w:val="1"/>
                <w:rtl w:val="0"/>
              </w:rPr>
              <w:t xml:space="preserve">Validation Rules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val="1"/>
                <w:bCs w:val="1"/>
                <w:rtl w:val="0"/>
              </w:rPr>
              <w:t xml:space="preserve">Transformation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Pr>
                <w:b w:val="1"/>
                <w:bCs w:val="1"/>
                <w:rtl w:val="0"/>
              </w:rPr>
              <w:t xml:space="preserve">Required?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Pr>
                <w:b w:val="1"/>
                <w:bCs w:val="1"/>
                <w:rtl w:val="0"/>
              </w:rPr>
              <w:t xml:space="preserve">Default</w:t>
            </w:r>
            <w:r>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Pr>
                <w:rtl w:val="0"/>
              </w:rPr>
              <w:t xml:space="preserve">signal_type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Pr>
                <w:rtl w:val="0"/>
              </w:rPr>
              <w:t xml:space="preserve">Realm agent / CSV import / manual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Pr>
                <w:rtl w:val="0"/>
              </w:rPr>
              <w:t xml:space="preserve">Enum: github_repo, hiring_alert, funding, news_article, new_domain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Pr>
                <w:rtl w:val="0"/>
              </w:rPr>
              <w:t xml:space="preserve">System / BDR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Enum: new, actioned, archived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new</w:t>
            </w:r>
          </w:p>
        </w:tc>
      </w:tr>
    </w:tbl>
    <w:p w:rsidR="00000000" w:rsidDel="00000000" w:rsidP="00000000" w:rsidRDefault="00000000" w:rsidRPr="00000000" w14:paraId="00000076">
      <w:pPr>
        <w:spacing w:after="240" w:before="240" w:lineRule="auto"/>
        <w:rPr>
          <w:i w:val="1"/>
          <w:iCs w:val="1"/>
        </w:rPr>
      </w:pPr>
      <w:r>
        <w:rPr>
          <w:i w:val="1"/>
          <w:iCs w:val="1"/>
          <w:rtl w:val="0"/>
        </w:rPr>
        <w:t xml:space="preserve">(Repeat for each entity.)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ulb5sz8wzgsj" w:id="13"/>
      <w:bookmarkEnd w:id="13"/>
      <w:r>
        <w:rPr>
          <w:b w:val="1"/>
          <w:bCs w:val="1"/>
          <w:color w:val="000000"/>
          <w:sz w:val="26"/>
          <w:szCs w:val="26"/>
          <w:rtl w:val="0"/>
        </w:rPr>
        <w:t xml:space="preserve">3.2 Relationships &amp; Cross-System ID Mapping</w:t>
      </w:r>
    </w:p>
    <w:tbl>
      <w:tblPr>
        <w:tblStyle w:val="Table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535"/>
        <w:gridCol w:w="1715"/>
        <w:gridCol w:w="1580"/>
        <w:gridCol w:w="1550"/>
        <w:gridCol w:w="1955"/>
        <w:tblGridChange w:id="0">
          <w:tblGrid>
            <w:gridCol w:w="1640"/>
            <w:gridCol w:w="1535"/>
            <w:gridCol w:w="1715"/>
            <w:gridCol w:w="1580"/>
            <w:gridCol w:w="1550"/>
            <w:gridCol w:w="195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Pr>
                <w:b w:val="1"/>
                <w:bCs w:val="1"/>
                <w:rtl w:val="0"/>
              </w:rPr>
              <w:t xml:space="preserve">System A</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Pr>
                <w:b w:val="1"/>
                <w:bCs w:val="1"/>
                <w:rtl w:val="0"/>
              </w:rPr>
              <w:t xml:space="preserve">ID in System A</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Pr>
                <w:b w:val="1"/>
                <w:bCs w:val="1"/>
                <w:rtl w:val="0"/>
              </w:rPr>
              <w:t xml:space="preserve">System B</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Pr>
                <w:b w:val="1"/>
                <w:bCs w:val="1"/>
                <w:rtl w:val="0"/>
              </w:rPr>
              <w:t xml:space="preserve">ID in System B</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Pr>
                <w:b w:val="1"/>
                <w:bCs w:val="1"/>
                <w:rtl w:val="0"/>
              </w:rPr>
              <w:t xml:space="preserve">Sync Direction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Pr>
                <w:b w:val="1"/>
                <w:bCs w:val="1"/>
                <w:rtl w:val="0"/>
              </w:rPr>
              <w:t xml:space="preserve">Sync Frequency</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Lead Machine V2 (PostgreSQL/SQLite)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prospect.apollo_id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Apollo.io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contact_id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Pr>
                <w:rFonts w:ascii="Arial Unicode MS" w:cs="Arial Unicode MS" w:eastAsia="Arial Unicode MS" w:hAnsi="Arial Unicode MS"/>
                <w:rtl w:val="0"/>
              </w:rPr>
              <w:t xml:space="preserve">B → A (Apollo →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On-demand (BDR triggers Apollo search)</w:t>
            </w:r>
          </w:p>
        </w:tc>
      </w:tr>
    </w:tbl>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1k93tbd597jy" w:id="14"/>
      <w:bookmarkEnd w:id="14"/>
      <w:r>
        <w:rPr>
          <w:b w:val="1"/>
          <w:bCs w:val="1"/>
          <w:color w:val="000000"/>
          <w:sz w:val="26"/>
          <w:szCs w:val="26"/>
          <w:rtl w:val="0"/>
        </w:rPr>
        <w:t xml:space="preserve">3.3 Data Freshness Requirements</w:t>
      </w:r>
    </w:p>
    <w:p w:rsidR="00000000" w:rsidDel="00000000" w:rsidP="00000000" w:rsidRDefault="00000000" w:rsidRPr="00000000" w14:paraId="00000085">
      <w:pPr>
        <w:spacing w:after="240" w:before="240" w:lineRule="auto"/>
        <w:rPr/>
      </w:pPr>
      <w:r>
        <w:rPr>
          <w:rtl w:val="0"/>
        </w:rPr>
        <w:t xml:space="preserve">Intent signals: batch import via CSV or manual creation. No real-time sync — signals are ingested when the Realm agents complete a run or when a BDR uploads a file. Apollo prospect data: real-time API call when BDR clicks “Search Apollo.” Results are cached in the local DB after retrieval. Draft content: generated on-demand via LLM API call, persisted in DB after generation. No TTL — drafts are static once generated unless the BDR triggers regeneration.</w:t>
      </w:r>
    </w:p>
    <w:p w:rsidR="00000000" w:rsidDel="00000000" w:rsidP="00000000" w:rsidRDefault="00000000" w:rsidRPr="00000000" w14:paraId="00000086">
      <w:pPr>
        <w:rPr/>
      </w:pPr>
      <w:r>
        <w:pict>
          <v:rect style="width:0.0pt;height:1.5pt" o:hr="t" o:hrstd="t" o:hralign="center" fillcolor="#A0A0A0" stroked="f"/>
        </w:pict>
      </w:r>
      <w:r>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amf8cy5ue3x8" w:id="15"/>
      <w:bookmarkEnd w:id="15"/>
      <w:r>
        <w:rPr>
          <w:b w:val="1"/>
          <w:bCs w:val="1"/>
          <w:sz w:val="34"/>
          <w:szCs w:val="34"/>
          <w:rtl w:val="0"/>
        </w:rPr>
        <w:t xml:space="preserve">4. Business Logic &amp; Decision Rules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itbz34697m60" w:id="16"/>
      <w:bookmarkEnd w:id="16"/>
      <w:r>
        <w:rPr>
          <w:b w:val="1"/>
          <w:bCs w:val="1"/>
          <w:color w:val="000000"/>
          <w:sz w:val="26"/>
          <w:szCs w:val="26"/>
          <w:rtl w:val="0"/>
        </w:rPr>
        <w:t xml:space="preserve">4.1 Rules</w:t>
      </w:r>
    </w:p>
    <w:tbl>
      <w:tblPr>
        <w:tblStyle w:val="Table8"/>
        <w:tblW w:w="9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2255"/>
        <w:gridCol w:w="2735"/>
        <w:gridCol w:w="2285"/>
        <w:gridCol w:w="1685"/>
        <w:tblGridChange w:id="0">
          <w:tblGrid>
            <w:gridCol w:w="830"/>
            <w:gridCol w:w="2255"/>
            <w:gridCol w:w="2735"/>
            <w:gridCol w:w="2285"/>
            <w:gridCol w:w="168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Pr>
                <w:b w:val="1"/>
                <w:bCs w:val="1"/>
                <w:rtl w:val="0"/>
              </w:rPr>
              <w:t xml:space="preserve">Rule ID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Pr>
                <w:b w:val="1"/>
                <w:bCs w:val="1"/>
                <w:rtl w:val="0"/>
              </w:rPr>
              <w:t xml:space="preserve">Rule Description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Pr>
                <w:b w:val="1"/>
                <w:bCs w:val="1"/>
                <w:rtl w:val="0"/>
              </w:rPr>
              <w:t xml:space="preserve">Condition(s)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Pr>
                <w:b w:val="1"/>
                <w:bCs w:val="1"/>
                <w:rtl w:val="0"/>
              </w:rPr>
              <w:t xml:space="preserve">Action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Pr>
                <w:b w:val="1"/>
                <w:bCs w:val="1"/>
                <w:rtl w:val="0"/>
              </w:rPr>
              <w:t xml:space="preserve">Priority (if conflicts)</w:t>
            </w:r>
            <w:r>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Pr>
                <w:rtl w:val="0"/>
              </w:rPr>
              <w:t xml:space="preserve">BR-001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Pr>
                <w:rtl w:val="0"/>
              </w:rPr>
              <w:t xml:space="preserve">Auto-recommend campaign based on signal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Pr>
                <w:rFonts w:ascii="Arial Unicode MS" w:cs="Arial Unicode MS" w:eastAsia="Arial Unicode MS" w:hAnsi="Arial Unicode MS"/>
                <w:rtl w:val="0"/>
              </w:rPr>
              <w:t xml:space="preserve">[last_activity &gt; 90 days AND status ≠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Pr>
                <w:rtl w:val="0"/>
              </w:rPr>
              <w:t xml:space="preserve">Set recommended_campaign on the signal; BDR can override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Pr>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Pr>
                <w:rtl w:val="0"/>
              </w:rPr>
              <w:t xml:space="preserve">BR-002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Pr>
                <w:rtl w:val="0"/>
              </w:rPr>
              <w:t xml:space="preserve">...</w:t>
            </w:r>
          </w:p>
        </w:tc>
      </w:tr>
    </w:tbl>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xbvhky6ys3h5" w:id="17"/>
      <w:bookmarkEnd w:id="17"/>
      <w:r>
        <w:rPr>
          <w:b w:val="1"/>
          <w:bCs w:val="1"/>
          <w:color w:val="000000"/>
          <w:sz w:val="26"/>
          <w:szCs w:val="26"/>
          <w:rtl w:val="0"/>
        </w:rPr>
        <w:t xml:space="preserve">4.2 Calculations &amp; Formulas</w:t>
      </w:r>
    </w:p>
    <w:p w:rsidR="00000000" w:rsidDel="00000000" w:rsidP="00000000" w:rsidRDefault="00000000" w:rsidRPr="00000000" w14:paraId="0000009A">
      <w:pPr>
        <w:spacing w:after="240" w:before="240" w:lineRule="auto"/>
        <w:rPr/>
      </w:pPr>
      <w:r>
        <w:rPr>
          <w:rtl w:val="0"/>
        </w:rPr>
        <w:t xml:space="preserve">One calculation: campaign recommendation scoring.</w:t>
      </w:r>
    </w:p>
    <w:p w:rsidR="00000000" w:rsidDel="00000000" w:rsidP="00000000" w:rsidRDefault="00000000" w:rsidRPr="00000000" w14:paraId="0000009B">
      <w:pPr>
        <w:spacing w:after="240" w:before="240" w:lineRule="auto"/>
        <w:rPr>
          <w:b w:val="1"/>
          <w:bCs w:val="1"/>
        </w:rPr>
      </w:pPr>
      <w:r>
        <w:rPr>
          <w:b w:val="1"/>
          <w:bCs w:val="1"/>
          <w:rtl w:val="0"/>
        </w:rPr>
        <w:t xml:space="preserve">Calculation: Campaign Recommendation Score</w:t>
      </w:r>
    </w:p>
    <w:p w:rsidR="00000000" w:rsidDel="00000000" w:rsidP="00000000" w:rsidRDefault="00000000" w:rsidRPr="00000000" w14:paraId="0000009C">
      <w:pPr>
        <w:numPr>
          <w:ilvl w:val="0"/>
          <w:numId w:val="6"/>
        </w:numPr>
        <w:spacing w:after="0" w:afterAutospacing="0" w:before="240" w:lineRule="auto"/>
        <w:ind w:left="720" w:hanging="360"/>
      </w:pPr>
      <w:r>
        <w:rPr>
          <w:rtl w:val="0"/>
        </w:rPr>
        <w:t xml:space="preserve">Formula: </w:t>
      </w:r>
      <w:r>
        <w:rPr>
          <w:rFonts w:ascii="Roboto Mono" w:cs="Roboto Mono" w:eastAsia="Roboto Mono" w:hAnsi="Roboto Mono"/>
          <w:color w:val="188038"/>
          <w:rtl w:val="0"/>
        </w:rPr>
        <w:t xml:space="preserve">estimated_cost = (compute_hours × rate_per_hour) + (storage_gb × rate_per_gb)</w:t>
      </w:r>
    </w:p>
    <w:p w:rsidR="00000000" w:rsidDel="00000000" w:rsidP="00000000" w:rsidRDefault="00000000" w:rsidRPr="00000000" w14:paraId="0000009D">
      <w:pPr>
        <w:numPr>
          <w:ilvl w:val="0"/>
          <w:numId w:val="6"/>
        </w:numPr>
        <w:spacing w:after="0" w:afterAutospacing="0" w:before="0" w:beforeAutospacing="0" w:lineRule="auto"/>
        <w:ind w:left="720" w:hanging="360"/>
      </w:pPr>
      <w:r>
        <w:rPr>
          <w:rtl w:val="0"/>
        </w:rPr>
        <w:t xml:space="preserve">Worked example:</w:t>
      </w:r>
    </w:p>
    <w:p w:rsidR="00000000" w:rsidDel="00000000" w:rsidP="00000000" w:rsidRDefault="00000000" w:rsidRPr="00000000" w14:paraId="0000009E">
      <w:pPr>
        <w:numPr>
          <w:ilvl w:val="1"/>
          <w:numId w:val="6"/>
        </w:numPr>
        <w:spacing w:after="0" w:afterAutospacing="0" w:before="0" w:beforeAutospacing="0" w:lineRule="auto"/>
        <w:ind w:left="1440" w:hanging="360"/>
      </w:pPr>
      <w:r>
        <w:rPr>
          <w:rtl w:val="0"/>
        </w:rPr>
        <w:t xml:space="preserve">Input: signal_type = github_repo (weight 0.9), campaign = “i18n Greenfield” (exact match = 1.0)</w:t>
      </w:r>
    </w:p>
    <w:p w:rsidR="00000000" w:rsidDel="00000000" w:rsidP="00000000" w:rsidRDefault="00000000" w:rsidRPr="00000000" w14:paraId="0000009F">
      <w:pPr>
        <w:numPr>
          <w:ilvl w:val="1"/>
          <w:numId w:val="6"/>
        </w:numPr>
        <w:spacing w:after="0" w:afterAutospacing="0" w:before="0" w:beforeAutospacing="0" w:lineRule="auto"/>
        <w:ind w:left="1440" w:hanging="360"/>
      </w:pPr>
      <w:r>
        <w:rPr>
          <w:rtl w:val="0"/>
        </w:rPr>
        <w:t xml:space="preserve">Calculation: 0.9 × 1.0 = 0.9</w:t>
      </w:r>
    </w:p>
    <w:p w:rsidR="00000000" w:rsidDel="00000000" w:rsidP="00000000" w:rsidRDefault="00000000" w:rsidRPr="00000000" w14:paraId="000000A0">
      <w:pPr>
        <w:numPr>
          <w:ilvl w:val="1"/>
          <w:numId w:val="6"/>
        </w:numPr>
        <w:spacing w:after="240" w:before="0" w:beforeAutospacing="0" w:lineRule="auto"/>
        <w:ind w:left="1440" w:hanging="360"/>
      </w:pPr>
      <w:r>
        <w:rPr>
          <w:rtl w:val="0"/>
        </w:rPr>
        <w:t xml:space="preserve">Output: recommendation_score = 0.9 (auto-recommend this campaign)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iu0vz2kf1n6a" w:id="18"/>
      <w:bookmarkEnd w:id="18"/>
      <w:r>
        <w:rPr>
          <w:b w:val="1"/>
          <w:bCs w:val="1"/>
          <w:color w:val="000000"/>
          <w:sz w:val="26"/>
          <w:szCs w:val="26"/>
          <w:rtl w:val="0"/>
        </w:rPr>
        <w:t xml:space="preserve">4.3 Approval Workflows</w:t>
      </w:r>
    </w:p>
    <w:p w:rsidR="00000000" w:rsidDel="00000000" w:rsidP="00000000" w:rsidRDefault="00000000" w:rsidRPr="00000000" w14:paraId="000000A2">
      <w:pPr>
        <w:spacing w:after="240" w:before="240" w:lineRule="auto"/>
        <w:rPr/>
      </w:pPr>
      <w:r>
        <w:rPr>
          <w:rtl w:val="0"/>
        </w:rPr>
        <w:t xml:space="preserve">N/A — No formal approval workflow. BDRs review and approve their own drafts before enrollment. There is no multi-level approval chain.</w:t>
      </w:r>
    </w:p>
    <w:tbl>
      <w:tblPr>
        <w:tblStyle w:val="Table9"/>
        <w:tblW w:w="10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295"/>
        <w:gridCol w:w="1340"/>
        <w:gridCol w:w="1595"/>
        <w:gridCol w:w="1535"/>
        <w:gridCol w:w="1610"/>
        <w:gridCol w:w="1535"/>
        <w:tblGridChange w:id="0">
          <w:tblGrid>
            <w:gridCol w:w="1265"/>
            <w:gridCol w:w="1295"/>
            <w:gridCol w:w="1340"/>
            <w:gridCol w:w="1595"/>
            <w:gridCol w:w="1535"/>
            <w:gridCol w:w="1610"/>
            <w:gridCol w:w="153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Pr>
                <w:b w:val="1"/>
                <w:bCs w:val="1"/>
                <w:rtl w:val="0"/>
              </w:rPr>
              <w:t xml:space="preserve">Trigger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Pr>
                <w:b w:val="1"/>
                <w:bCs w:val="1"/>
                <w:rtl w:val="0"/>
              </w:rPr>
              <w:t xml:space="preserve">Approver Role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Pr>
                <w:b w:val="1"/>
                <w:bCs w:val="1"/>
                <w:rtl w:val="0"/>
              </w:rPr>
              <w:t xml:space="preserve">Routing Logic</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Pr>
                <w:b w:val="1"/>
                <w:bCs w:val="1"/>
                <w:rtl w:val="0"/>
              </w:rPr>
              <w:t xml:space="preserve">Timeout Behaviour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Pr>
                <w:b w:val="1"/>
                <w:bCs w:val="1"/>
                <w:rtl w:val="0"/>
              </w:rPr>
              <w:t xml:space="preserve">Escalation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Pr>
                <w:b w:val="1"/>
                <w:bCs w:val="1"/>
                <w:rtl w:val="0"/>
              </w:rPr>
              <w:t xml:space="preserve">Delegation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Pr>
                <w:b w:val="1"/>
                <w:bCs w:val="1"/>
                <w:rtl w:val="0"/>
              </w:rPr>
              <w:t xml:space="preserve">Notification</w:t>
            </w:r>
            <w:r>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Pr>
                <w:rFonts w:ascii="Arial Unicode MS" w:cs="Arial Unicode MS" w:eastAsia="Arial Unicode MS" w:hAnsi="Arial Unicode MS"/>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Pr>
                <w:rtl w:val="0"/>
              </w:rPr>
              <w:t xml:space="preserve">N/A</w:t>
            </w:r>
          </w:p>
        </w:tc>
      </w:tr>
    </w:tbl>
    <w:p w:rsidR="00000000" w:rsidDel="00000000" w:rsidP="00000000" w:rsidRDefault="00000000" w:rsidRPr="00000000" w14:paraId="000000B1">
      <w:pPr>
        <w:rPr/>
      </w:pPr>
      <w:r>
        <w:pict>
          <v:rect style="width:0.0pt;height:1.5pt" o:hr="t" o:hrstd="t" o:hralign="center" fillcolor="#A0A0A0" stroked="f"/>
        </w:pict>
      </w:r>
      <w:r>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61nr13bvyh57" w:id="19"/>
      <w:bookmarkEnd w:id="19"/>
      <w:r>
        <w:rPr>
          <w:b w:val="1"/>
          <w:bCs w:val="1"/>
          <w:sz w:val="34"/>
          <w:szCs w:val="34"/>
          <w:rtl w:val="0"/>
        </w:rPr>
        <w:t xml:space="preserve">5. Edge Cases &amp; Error Handling</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zcdy70w6gcp8" w:id="20"/>
      <w:bookmarkEnd w:id="20"/>
      <w:r>
        <w:rPr>
          <w:b w:val="1"/>
          <w:bCs w:val="1"/>
          <w:color w:val="000000"/>
          <w:sz w:val="26"/>
          <w:szCs w:val="26"/>
          <w:rtl w:val="0"/>
        </w:rPr>
        <w:t xml:space="preserve">5.1 Edge Case Catalogue</w:t>
      </w:r>
    </w:p>
    <w:tbl>
      <w:tblPr>
        <w:tblStyle w:val="Table10"/>
        <w:tblW w:w="9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430"/>
        <w:gridCol w:w="2090"/>
        <w:gridCol w:w="2765"/>
        <w:gridCol w:w="2840"/>
        <w:tblGridChange w:id="0">
          <w:tblGrid>
            <w:gridCol w:w="680"/>
            <w:gridCol w:w="1430"/>
            <w:gridCol w:w="2090"/>
            <w:gridCol w:w="2765"/>
            <w:gridCol w:w="28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Pr>
                <w:b w:val="1"/>
                <w:bCs w:val="1"/>
                <w:rtl w:val="0"/>
              </w:rPr>
              <w:t xml:space="preserve">ID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Pr>
                <w:b w:val="1"/>
                <w:bCs w:val="1"/>
                <w:rtl w:val="0"/>
              </w:rPr>
              <w:t xml:space="preserve">Category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Pr>
                <w:b w:val="1"/>
                <w:bCs w:val="1"/>
                <w:rtl w:val="0"/>
              </w:rPr>
              <w:t xml:space="preserve">Scenario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Pr>
                <w:b w:val="1"/>
                <w:bCs w:val="1"/>
                <w:rtl w:val="0"/>
              </w:rPr>
              <w:t xml:space="preserve">Expected Behaviour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Pr>
                <w:b w:val="1"/>
                <w:bCs w:val="1"/>
                <w:rtl w:val="0"/>
              </w:rPr>
              <w:t xml:space="preserve">User-Facing Message (if any)</w:t>
            </w:r>
            <w:r>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Pr>
                <w:rtl w:val="0"/>
              </w:rPr>
              <w:t xml:space="preserve">EC-001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Pr>
                <w:rtl w:val="0"/>
              </w:rPr>
              <w:t xml:space="preserve">API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Pr>
                <w:rtl w:val="0"/>
              </w:rPr>
              <w:t xml:space="preserve">Apollo API returns 429 (rate limit) or 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Pr>
                <w:rtl w:val="0"/>
              </w:rPr>
              <w:t xml:space="preserve">Retry 3x with exponential backoff (1s, 2s, 4s). If still failing, show error banner in UI and log to activity_log.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Pr>
                <w:rtl w:val="0"/>
              </w:rPr>
              <w:t xml:space="preserve">["We couldn't complete this action. It's been queued and will retry automatically."]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Pr>
                <w:rtl w:val="0"/>
              </w:rPr>
              <w:t xml:space="preserve">EC-002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Pr>
                <w:rtl w:val="0"/>
              </w:rPr>
              <w:t xml:space="preserve">Missing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Pr>
                <w:rtl w:val="0"/>
              </w:rPr>
              <w:t xml:space="preserve">Signal imported via CSV with missing required fields (company_name, signal_type)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Pr>
                <w:rtl w:val="0"/>
              </w:rPr>
              <w:t xml:space="preserve">Skip the row during import, log warning with row number and missing field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Pr>
                <w:rtl w:val="0"/>
              </w:rPr>
              <w:t xml:space="preserve">“Row [N] skipped: missing [field_name].” shown in import summary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Pr>
                <w:rtl w:val="0"/>
              </w:rPr>
              <w:t xml:space="preserve">EC-003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Pr>
                <w:rtl w:val="0"/>
              </w:rPr>
              <w:t xml:space="preserve">Concurrent 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Pr>
                <w:rtl w:val="0"/>
              </w:rPr>
              <w:t xml:space="preserve">Two BDRs working the same signal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Pr>
                <w:rtl w:val="0"/>
              </w:rPr>
              <w:t xml:space="preserve">Last-write-wins. No real-time collaboration features. Signals are assigned to owners to prevent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Pr>
                <w:rtl w:val="0"/>
              </w:rPr>
              <w:t xml:space="preserve">N/A — signal ownership prevents this in practice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Pr>
                <w:rtl w:val="0"/>
              </w:rPr>
              <w:t xml:space="preserve">EC-004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Pr>
                <w:rtl w:val="0"/>
              </w:rPr>
              <w:t xml:space="preserve">Legacy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Pr>
                <w:rtl w:val="0"/>
              </w:rPr>
              <w:t xml:space="preserve">V1 scan results in legacy table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Pr>
                <w:rtl w:val="0"/>
              </w:rPr>
              <w:t xml:space="preserve">V1 data remains in legacy tables. V2 tables are separate. No migration needed — both coexist.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Pr>
                <w:rtl w:val="0"/>
              </w:rPr>
              <w:t xml:space="preserve">EC-005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Pr>
                <w:rtl w:val="0"/>
              </w:rPr>
              <w:t xml:space="preserve">Permission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Pr>
                <w:rtl w:val="0"/>
              </w:rPr>
              <w:t xml:space="preserve">N/A — single-tenant tool, no role-based 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Pr>
                <w:rtl w:val="0"/>
              </w:rPr>
              <w:t xml:space="preserve">N/A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Pr>
                <w:rtl w:val="0"/>
              </w:rPr>
              <w:t xml:space="preserve">EC-006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Pr>
                <w:rtl w:val="0"/>
              </w:rPr>
              <w:t xml:space="preserve">Rate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Pr>
                <w:rtl w:val="0"/>
              </w:rPr>
              <w:t xml:space="preserve">Apollo API rate limit (shared across V1 and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Pr>
                <w:rtl w:val="0"/>
              </w:rPr>
              <w:t xml:space="preserve">Shared rate limiter throttles requests. Backoff and retry. BDR sees loading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Pr>
                <w:rtl w:val="0"/>
              </w:rPr>
              <w:t xml:space="preserve">No user-facing message — handled silently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Pr>
                <w:rtl w:val="0"/>
              </w:rPr>
              <w:t xml:space="preserve">EC-007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Pr>
                <w:rtl w:val="0"/>
              </w:rPr>
              <w:t xml:space="preserve">LLM draft generation exceeds 30s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Pr>
                <w:rtl w:val="0"/>
              </w:rPr>
              <w:t xml:space="preserve">Show timeout error, allow BDR to retry. Log to activity_log.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Pr>
                <w:rtl w:val="0"/>
              </w:rPr>
              <w:t xml:space="preserve">“Draft generation timed out. Click Regenerate to try again.”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Pr>
                <w:rtl w:val="0"/>
              </w:rPr>
              <w:t xml:space="preserve">EC-008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Pr>
                <w:rtl w:val="0"/>
              </w:rPr>
              <w:t xml:space="preserve">Duplicate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Pr>
                <w:rtl w:val="0"/>
              </w:rPr>
              <w:t xml:space="preserve">Duplicate signal for same account + signal_type +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Pr>
                <w:rtl w:val="0"/>
              </w:rPr>
              <w:t xml:space="preserve">Duplicate detection on import. Matching signals are flagged and can be auto-cleaned via the dedup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Pr>
                <w:rtl w:val="0"/>
              </w:rPr>
              <w:t xml:space="preserve">[—]</w:t>
            </w:r>
          </w:p>
        </w:tc>
      </w:tr>
    </w:tbl>
    <w:p w:rsidR="00000000" w:rsidDel="00000000" w:rsidP="00000000" w:rsidRDefault="00000000" w:rsidRPr="00000000" w14:paraId="000000E2">
      <w:pPr>
        <w:spacing w:after="240" w:before="240" w:lineRule="auto"/>
        <w:rPr>
          <w:i w:val="1"/>
          <w:iCs w:val="1"/>
        </w:rPr>
      </w:pPr>
      <w:r>
        <w:rPr>
          <w:i w:val="1"/>
          <w:iCs w:val="1"/>
          <w:rtl w:val="0"/>
        </w:rPr>
        <w:t xml:space="preserve">(Add rows as needed. Common categories: API failure, missing/null data, concurrent edits, legacy/deprecated data, permission failures, rate limits, timeouts, invalid input, duplicate records, timezone/currency issues.)</w:t>
      </w:r>
    </w:p>
    <w:p w:rsidR="00000000" w:rsidDel="00000000" w:rsidP="00000000" w:rsidRDefault="00000000" w:rsidRPr="00000000" w14:paraId="000000E3">
      <w:pPr>
        <w:rPr/>
      </w:pPr>
      <w:r>
        <w:pict>
          <v:rect style="width:0.0pt;height:1.5pt" o:hr="t" o:hrstd="t" o:hralign="center" fillcolor="#A0A0A0" stroked="f"/>
        </w:pict>
      </w:r>
      <w:r>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4wrlukmfpzm0" w:id="21"/>
      <w:bookmarkEnd w:id="21"/>
      <w:r>
        <w:rPr>
          <w:b w:val="1"/>
          <w:bCs w:val="1"/>
          <w:sz w:val="34"/>
          <w:szCs w:val="34"/>
          <w:rtl w:val="0"/>
        </w:rPr>
        <w:t xml:space="preserve">6. User Experience &amp; Interaction Model</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nqkq6yederi" w:id="22"/>
      <w:bookmarkEnd w:id="22"/>
      <w:r>
        <w:rPr>
          <w:b w:val="1"/>
          <w:bCs w:val="1"/>
          <w:color w:val="000000"/>
          <w:sz w:val="26"/>
          <w:szCs w:val="26"/>
          <w:rtl w:val="0"/>
        </w:rPr>
        <w:t xml:space="preserve">6.1 User Flows</w:t>
      </w:r>
    </w:p>
    <w:p w:rsidR="00000000" w:rsidDel="00000000" w:rsidP="00000000" w:rsidRDefault="00000000" w:rsidRPr="00000000" w14:paraId="000000E7">
      <w:pPr>
        <w:spacing w:after="240" w:before="240" w:lineRule="auto"/>
        <w:rPr/>
      </w:pPr>
      <w:r>
        <w:rPr>
          <w:rtl w:val="0"/>
        </w:rPr>
        <w:t xml:space="preserve">Two interfaces, same workflow. Web app (/app): signal queue on the left, workspace on the right. BDR picks a signal, searches Apollo, reviews drafts, enrolls. Cowork plugin: same flow via MCP tools (list_signal_queue → get_signal_workspace → find_prospects → generate_draft_sequence → approve_draft → enroll_prospect).</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1xkjdqqprwyo" w:id="23"/>
      <w:bookmarkEnd w:id="23"/>
      <w:r>
        <w:rPr>
          <w:b w:val="1"/>
          <w:bCs w:val="1"/>
          <w:color w:val="000000"/>
          <w:sz w:val="26"/>
          <w:szCs w:val="26"/>
          <w:rtl w:val="0"/>
        </w:rPr>
        <w:t xml:space="preserve">6.2 States &amp; Feedback</w:t>
      </w:r>
    </w:p>
    <w:tbl>
      <w:tblPr>
        <w:tblStyle w:val="Table11"/>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4355"/>
        <w:gridCol w:w="2480"/>
        <w:gridCol w:w="1745"/>
        <w:tblGridChange w:id="0">
          <w:tblGrid>
            <w:gridCol w:w="1025"/>
            <w:gridCol w:w="4355"/>
            <w:gridCol w:w="2480"/>
            <w:gridCol w:w="17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Pr>
                <w:b w:val="1"/>
                <w:bCs w:val="1"/>
                <w:rtl w:val="0"/>
              </w:rPr>
              <w:t xml:space="preserve">State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Pr>
                <w:b w:val="1"/>
                <w:bCs w:val="1"/>
                <w:rtl w:val="0"/>
              </w:rPr>
              <w:t xml:space="preserve">What the User Sees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Pr>
                <w:b w:val="1"/>
                <w:bCs w:val="1"/>
                <w:rtl w:val="0"/>
              </w:rPr>
              <w:t xml:space="preserve">Actions Available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Pr>
                <w:b w:val="1"/>
                <w:bCs w:val="1"/>
                <w:rtl w:val="0"/>
              </w:rPr>
              <w:t xml:space="preserve">Transitions To</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Pr>
                <w:rtl w:val="0"/>
              </w:rPr>
              <w:t xml:space="preserve">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Pr>
                <w:rtl w:val="0"/>
              </w:rPr>
              <w:t xml:space="preserve">Skeleton/spinner + "Searching Apollo..." or "Generating drafts..."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Pr>
                <w:rtl w:val="0"/>
              </w:rPr>
              <w:t xml:space="preserve">Cancel (where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Pr>
                <w:rtl w:val="0"/>
              </w:rPr>
              <w:t xml:space="preserve">Success, Error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Pr>
                <w:rtl w:val="0"/>
              </w:rPr>
              <w:t xml:space="preserve">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Pr>
                <w:rtl w:val="0"/>
              </w:rPr>
              <w:t xml:space="preserve">Prospect list with emails, or generated draft sequence ready for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Pr>
                <w:rtl w:val="0"/>
              </w:rPr>
              <w:t xml:space="preserve">Edit draft, Regenerate, Approve, Enroll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Pr>
                <w:rtl w:val="0"/>
              </w:rPr>
              <w:t xml:space="preserve">Enrolled or next signal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Pr>
                <w:rtl w:val="0"/>
              </w:rPr>
              <w:t xml:space="preserve">Error banner with specific message (see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Pr>
                <w:rtl w:val="0"/>
              </w:rPr>
              <w:t xml:space="preserve">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Pr>
                <w:rtl w:val="0"/>
              </w:rPr>
              <w:t xml:space="preserve">Loading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Pr>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Pr>
                <w:rtl w:val="0"/>
              </w:rPr>
              <w:t xml:space="preserve">No prospects found — “Try different search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Pr>
                <w:rtl w:val="0"/>
              </w:rPr>
              <w:t xml:space="preserve">Modify search, try different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Pr>
                <w:rtl w:val="0"/>
              </w:rPr>
              <w:t xml:space="preserve">Enrolled or next signal</w:t>
            </w:r>
          </w:p>
        </w:tc>
      </w:tr>
    </w:tbl>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2nrjd3bwkf8r" w:id="24"/>
      <w:bookmarkEnd w:id="24"/>
      <w:r>
        <w:rPr>
          <w:b w:val="1"/>
          <w:bCs w:val="1"/>
          <w:color w:val="000000"/>
          <w:sz w:val="26"/>
          <w:szCs w:val="26"/>
          <w:rtl w:val="0"/>
        </w:rPr>
        <w:t xml:space="preserve">6.3 Input Validation</w:t>
      </w:r>
    </w:p>
    <w:tbl>
      <w:tblPr>
        <w:tblStyle w:val="Table1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220"/>
        <w:gridCol w:w="3470"/>
        <w:tblGridChange w:id="0">
          <w:tblGrid>
            <w:gridCol w:w="1730"/>
            <w:gridCol w:w="4220"/>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Pr>
                <w:b w:val="1"/>
                <w:bCs w:val="1"/>
                <w:rtl w:val="0"/>
              </w:rPr>
              <w:t xml:space="preserve">Field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Pr>
                <w:b w:val="1"/>
                <w:bCs w:val="1"/>
                <w:rtl w:val="0"/>
              </w:rPr>
              <w:t xml:space="preserve">Validation Rule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Pr>
                <w:b w:val="1"/>
                <w:bCs w:val="1"/>
                <w:rtl w:val="0"/>
              </w:rPr>
              <w:t xml:space="preserve">Error Message</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Pr>
                <w:rtl w:val="0"/>
              </w:rPr>
              <w:t xml:space="preserve">Company name (manual signal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Pr>
                <w:rtl w:val="0"/>
              </w:rPr>
              <w:t xml:space="preserve">Non-empty string, max 255 chars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Pr>
                <w:rtl w:val="0"/>
              </w:rPr>
              <w:t xml:space="preserve">“Company name is required.”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Pr>
                <w:rtl w:val="0"/>
              </w:rPr>
              <w:t xml:space="preserve">Signal type (manual signal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Pr>
                <w:rtl w:val="0"/>
              </w:rPr>
              <w:t xml:space="preserve">Must be one of: github_repo, hiring_alert, funding, news_article, new_domain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Pr>
                <w:rtl w:val="0"/>
              </w:rPr>
              <w:t xml:space="preserve">“Please select a valid signal type.”</w:t>
            </w:r>
          </w:p>
        </w:tc>
      </w:tr>
    </w:tbl>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1pa2b15pbiwd" w:id="25"/>
      <w:bookmarkEnd w:id="25"/>
      <w:r>
        <w:rPr>
          <w:b w:val="1"/>
          <w:bCs w:val="1"/>
          <w:color w:val="000000"/>
          <w:sz w:val="26"/>
          <w:szCs w:val="26"/>
          <w:rtl w:val="0"/>
        </w:rPr>
        <w:t xml:space="preserve">6.4 Role-Based Differences</w:t>
      </w:r>
    </w:p>
    <w:tbl>
      <w:tblPr>
        <w:tblStyle w:val="Table13"/>
        <w:tblW w:w="9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535"/>
        <w:gridCol w:w="1970"/>
        <w:gridCol w:w="2285"/>
        <w:gridCol w:w="2345"/>
        <w:tblGridChange w:id="0">
          <w:tblGrid>
            <w:gridCol w:w="1670"/>
            <w:gridCol w:w="1535"/>
            <w:gridCol w:w="1970"/>
            <w:gridCol w:w="2285"/>
            <w:gridCol w:w="234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Pr>
                <w:b w:val="1"/>
                <w:bCs w:val="1"/>
                <w:rtl w:val="0"/>
              </w:rPr>
              <w:t xml:space="preserve">Role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Pr>
                <w:b w:val="1"/>
                <w:bCs w:val="1"/>
                <w:rtl w:val="0"/>
              </w:rPr>
              <w:t xml:space="preserve">Can View</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Pr>
                <w:b w:val="1"/>
                <w:bCs w:val="1"/>
                <w:rtl w:val="0"/>
              </w:rPr>
              <w:t xml:space="preserve">Can Edit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Pr>
                <w:b w:val="1"/>
                <w:bCs w:val="1"/>
                <w:rtl w:val="0"/>
              </w:rPr>
              <w:t xml:space="preserve">Can Approve/Admin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Pr>
                <w:b w:val="1"/>
                <w:bCs w:val="1"/>
                <w:rtl w:val="0"/>
              </w:rPr>
              <w:t xml:space="preserve">Special Behaviour</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Pr>
                <w:rtl w:val="0"/>
              </w:rPr>
              <w:t xml:space="preserve">BDR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Pr>
                <w:rtl w:val="0"/>
              </w:rPr>
              <w:t xml:space="preserve">All signals, prospects, drafts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Pr>
                <w:rtl w:val="0"/>
              </w:rPr>
              <w:t xml:space="preserve">All signals, prospects, drafts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Pr>
                <w:rtl w:val="0"/>
              </w:rPr>
              <w:t xml:space="preserve">N/A — no approval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Pr>
                <w:rtl w:val="0"/>
              </w:rPr>
              <w:t xml:space="preserve">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Pr>
                <w:rtl w:val="0"/>
              </w:rPr>
              <w:t xml:space="preserve">All signals, prospects, drafts (read-only in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Pr>
                <w:rtl w:val="0"/>
              </w:rPr>
              <w:t xml:space="preserve">N/A — AEs don’t edit prospect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Pr>
                <w:rtl w:val="0"/>
              </w:rPr>
              <w:t xml:space="preserve">No functional differences currently — same UI, role distinction is organizational not technical</w:t>
            </w:r>
          </w:p>
        </w:tc>
      </w:tr>
    </w:tbl>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4vovb2v07rxt" w:id="26"/>
      <w:bookmarkEnd w:id="26"/>
      <w:r>
        <w:rPr>
          <w:b w:val="1"/>
          <w:bCs w:val="1"/>
          <w:color w:val="000000"/>
          <w:sz w:val="26"/>
          <w:szCs w:val="26"/>
          <w:rtl w:val="0"/>
        </w:rPr>
        <w:t xml:space="preserve">6.5 Notifications</w:t>
      </w:r>
    </w:p>
    <w:tbl>
      <w:tblPr>
        <w:tblStyle w:val="Table14"/>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715"/>
        <w:gridCol w:w="1895"/>
        <w:gridCol w:w="3800"/>
        <w:tblGridChange w:id="0">
          <w:tblGrid>
            <w:gridCol w:w="2195"/>
            <w:gridCol w:w="1715"/>
            <w:gridCol w:w="1895"/>
            <w:gridCol w:w="3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Pr>
                <w:b w:val="1"/>
                <w:bCs w:val="1"/>
                <w:rtl w:val="0"/>
              </w:rPr>
              <w:t xml:space="preserve">Trigger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Pr>
                <w:b w:val="1"/>
                <w:bCs w:val="1"/>
                <w:rtl w:val="0"/>
              </w:rPr>
              <w:t xml:space="preserve">Channel</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Pr>
                <w:b w:val="1"/>
                <w:bCs w:val="1"/>
                <w:rtl w:val="0"/>
              </w:rPr>
              <w:t xml:space="preserve">Recipient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Pr>
                <w:b w:val="1"/>
                <w:bCs w:val="1"/>
                <w:rtl w:val="0"/>
              </w:rPr>
              <w:t xml:space="preserve">Message</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Pr>
                <w:rtl w:val="0"/>
              </w:rPr>
              <w:t xml:space="preserve">N/A — no notification system currently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Pr>
                <w:rtl w:val="0"/>
              </w:rPr>
              <w:t xml:space="preserve">N/A</w:t>
            </w:r>
          </w:p>
        </w:tc>
      </w:tr>
    </w:tbl>
    <w:p w:rsidR="00000000" w:rsidDel="00000000" w:rsidP="00000000" w:rsidRDefault="00000000" w:rsidRPr="00000000" w14:paraId="00000120">
      <w:pPr>
        <w:rPr/>
      </w:pPr>
      <w:r>
        <w:pict>
          <v:rect style="width:0.0pt;height:1.5pt" o:hr="t" o:hrstd="t" o:hralign="center" fillcolor="#A0A0A0" stroked="f"/>
        </w:pict>
      </w:r>
      <w:r>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o483gmw09h13" w:id="27"/>
      <w:bookmarkEnd w:id="27"/>
      <w:r>
        <w:rPr>
          <w:b w:val="1"/>
          <w:bCs w:val="1"/>
          <w:sz w:val="34"/>
          <w:szCs w:val="34"/>
          <w:rtl w:val="0"/>
        </w:rPr>
        <w:t xml:space="preserve">7. Integration Specifications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hmtcukfrnn56" w:id="28"/>
      <w:bookmarkEnd w:id="28"/>
      <w:r>
        <w:rPr>
          <w:b w:val="1"/>
          <w:bCs w:val="1"/>
          <w:color w:val="000000"/>
          <w:sz w:val="26"/>
          <w:szCs w:val="26"/>
          <w:rtl w:val="0"/>
        </w:rPr>
        <w:t xml:space="preserve">7.1 Apollo.io</w:t>
      </w:r>
    </w:p>
    <w:tbl>
      <w:tblPr>
        <w:tblStyle w:val="Table15"/>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275"/>
        <w:tblGridChange w:id="0">
          <w:tblGrid>
            <w:gridCol w:w="2225"/>
            <w:gridCol w:w="6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Pr>
                <w:b w:val="1"/>
                <w:bCs w:val="1"/>
                <w:rtl w:val="0"/>
              </w:rPr>
              <w:t xml:space="preserve">Attribute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Pr>
                <w:b w:val="1"/>
                <w:bCs w:val="1"/>
                <w:rtl w:val="0"/>
              </w:rPr>
              <w:t xml:space="preserve">Value</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Pr>
                <w:b w:val="1"/>
                <w:bCs w:val="1"/>
                <w:rtl w:val="0"/>
              </w:rPr>
              <w:t xml:space="preserve">Purpose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Pr>
                <w:rtl w:val="0"/>
              </w:rPr>
              <w:t xml:space="preserve">Prospect discovery (people search by title/company) and sequence enrollment (adding contacts to outbound email sequences)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Pr>
                <w:b w:val="1"/>
                <w:bCs w:val="1"/>
                <w:rtl w:val="0"/>
              </w:rPr>
              <w:t xml:space="preserve">API Base URL</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Pr>
                <w:rtl w:val="0"/>
              </w:rPr>
              <w:t xml:space="preserve">https://api.apollo.io/v1/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Pr>
                <w:b w:val="1"/>
                <w:bCs w:val="1"/>
                <w:rtl w:val="0"/>
              </w:rPr>
              <w:t xml:space="preserve">Auth Method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Pr>
                <w:rtl w:val="0"/>
              </w:rPr>
              <w:t xml:space="preserve">API Key (X-Api-Key header)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Pr>
                <w:b w:val="1"/>
                <w:bCs w:val="1"/>
                <w:rtl w:val="0"/>
              </w:rPr>
              <w:t xml:space="preserve">Token Refresh</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Pr>
                <w:rtl w:val="0"/>
              </w:rPr>
              <w:t xml:space="preserve">N/A — static API key, no refresh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Pr>
                <w:b w:val="1"/>
                <w:bCs w:val="1"/>
                <w:rtl w:val="0"/>
              </w:rPr>
              <w:t xml:space="preserve">Rate Limits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Pr>
                <w:rtl w:val="0"/>
              </w:rPr>
              <w:t xml:space="preserve">Varies by Apollo plan tier. Shared rate limiter in codebase.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Pr>
                <w:b w:val="1"/>
                <w:bCs w:val="1"/>
                <w:rtl w:val="0"/>
              </w:rPr>
              <w:t xml:space="preserve">Throttling Strategy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Pr>
                <w:rtl w:val="0"/>
              </w:rPr>
              <w:t xml:space="preserve">Internal rate limiter shared between V1 and V2</w:t>
            </w:r>
          </w:p>
        </w:tc>
      </w:tr>
    </w:tbl>
    <w:p w:rsidR="00000000" w:rsidDel="00000000" w:rsidP="00000000" w:rsidRDefault="00000000" w:rsidRPr="00000000" w14:paraId="00000132">
      <w:pPr>
        <w:spacing w:after="240" w:before="240" w:lineRule="auto"/>
        <w:rPr>
          <w:b w:val="1"/>
          <w:bCs w:val="1"/>
        </w:rPr>
      </w:pPr>
      <w:r>
        <w:rPr>
          <w:b w:val="1"/>
          <w:bCs w:val="1"/>
          <w:rtl w:val="0"/>
        </w:rPr>
        <w:t xml:space="preserve">Key Endpoints:</w:t>
      </w:r>
    </w:p>
    <w:tbl>
      <w:tblPr>
        <w:tblStyle w:val="Table16"/>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025"/>
        <w:gridCol w:w="1700"/>
        <w:gridCol w:w="1655"/>
        <w:gridCol w:w="1895"/>
        <w:gridCol w:w="1850"/>
        <w:tblGridChange w:id="0">
          <w:tblGrid>
            <w:gridCol w:w="1850"/>
            <w:gridCol w:w="1025"/>
            <w:gridCol w:w="1700"/>
            <w:gridCol w:w="1655"/>
            <w:gridCol w:w="1895"/>
            <w:gridCol w:w="185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Pr>
                <w:b w:val="1"/>
                <w:bCs w:val="1"/>
                <w:rtl w:val="0"/>
              </w:rPr>
              <w:t xml:space="preserve">Endpoint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Pr>
                <w:b w:val="1"/>
                <w:bCs w:val="1"/>
                <w:rtl w:val="0"/>
              </w:rPr>
              <w:t xml:space="preserve">Method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Pr>
                <w:b w:val="1"/>
                <w:bCs w:val="1"/>
                <w:rtl w:val="0"/>
              </w:rPr>
              <w:t xml:space="preserve">Purpose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Pr>
                <w:b w:val="1"/>
                <w:bCs w:val="1"/>
                <w:rtl w:val="0"/>
              </w:rPr>
              <w:t xml:space="preserve">Key Request Fields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Pr>
                <w:b w:val="1"/>
                <w:bCs w:val="1"/>
                <w:rtl w:val="0"/>
              </w:rPr>
              <w:t xml:space="preserve">Key Response Fields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Pr>
                <w:b w:val="1"/>
                <w:bCs w:val="1"/>
                <w:rtl w:val="0"/>
              </w:rPr>
              <w:t xml:space="preserve">Error Codes to Handle</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Pr>
                <w:rtl w:val="0"/>
              </w:rPr>
              <w:t xml:space="preserve">/people/search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Pr>
                <w:rtl w:val="0"/>
              </w:rPr>
              <w:t xml:space="preserve">Search for prospects by title, company,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Pr>
                <w:rtl w:val="0"/>
              </w:rPr>
              <w:t xml:space="preserve">person_titles, organization_name, per_page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Pr>
                <w:rtl w:val="0"/>
              </w:rPr>
              <w:t xml:space="preserve">people[].id, name, email, title,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Pr>
                <w:rtl w:val="0"/>
              </w:rPr>
              <w:t xml:space="preserve">400, 401, 429, 503</w:t>
            </w:r>
          </w:p>
        </w:tc>
      </w:tr>
    </w:tbl>
    <w:p w:rsidR="00000000" w:rsidDel="00000000" w:rsidP="00000000" w:rsidRDefault="00000000" w:rsidRPr="00000000" w14:paraId="0000013F">
      <w:pPr>
        <w:spacing w:after="240" w:before="240" w:lineRule="auto"/>
        <w:rPr>
          <w:b w:val="1"/>
          <w:bCs w:val="1"/>
        </w:rPr>
      </w:pPr>
      <w:r>
        <w:rPr>
          <w:b w:val="1"/>
          <w:bCs w:val="1"/>
          <w:rtl w:val="0"/>
        </w:rPr>
        <w:t xml:space="preserve">Retry &amp; Circuit Breaker:</w:t>
      </w:r>
    </w:p>
    <w:p w:rsidR="00000000" w:rsidDel="00000000" w:rsidP="00000000" w:rsidRDefault="00000000" w:rsidRPr="00000000" w14:paraId="00000140">
      <w:pPr>
        <w:numPr>
          <w:ilvl w:val="0"/>
          <w:numId w:val="5"/>
        </w:numPr>
        <w:spacing w:after="0" w:afterAutospacing="0" w:before="240" w:lineRule="auto"/>
        <w:ind w:left="720" w:hanging="360"/>
      </w:pPr>
      <w:r>
        <w:rPr>
          <w:rtl w:val="0"/>
        </w:rPr>
        <w:t xml:space="preserve">Retry: 3 attempts, exponential backoff: 1s, 2s, 4s</w:t>
      </w:r>
    </w:p>
    <w:p w:rsidR="00000000" w:rsidDel="00000000" w:rsidP="00000000" w:rsidRDefault="00000000" w:rsidRPr="00000000" w14:paraId="00000141">
      <w:pPr>
        <w:numPr>
          <w:ilvl w:val="0"/>
          <w:numId w:val="5"/>
        </w:numPr>
        <w:spacing w:after="0" w:afterAutospacing="0" w:before="0" w:beforeAutospacing="0" w:lineRule="auto"/>
        <w:ind w:left="720" w:hanging="360"/>
      </w:pPr>
      <w:r>
        <w:rPr>
          <w:rtl w:val="0"/>
        </w:rPr>
        <w:t xml:space="preserve">Circuit breaker: Not implemented. Failures are handled per-request.</w:t>
      </w:r>
    </w:p>
    <w:p w:rsidR="00000000" w:rsidDel="00000000" w:rsidP="00000000" w:rsidRDefault="00000000" w:rsidRPr="00000000" w14:paraId="00000142">
      <w:pPr>
        <w:numPr>
          <w:ilvl w:val="0"/>
          <w:numId w:val="5"/>
        </w:numPr>
        <w:spacing w:after="240" w:before="0" w:beforeAutospacing="0" w:lineRule="auto"/>
        <w:ind w:left="720" w:hanging="360"/>
      </w:pPr>
      <w:r>
        <w:rPr>
          <w:rtl w:val="0"/>
        </w:rPr>
        <w:t xml:space="preserve">Fallback behaviour: Show error to BDR, allow manual retry.</w:t>
      </w:r>
    </w:p>
    <w:p w:rsidR="00000000" w:rsidDel="00000000" w:rsidP="00000000" w:rsidRDefault="00000000" w:rsidRPr="00000000" w14:paraId="00000143">
      <w:pPr>
        <w:spacing w:after="240" w:before="240" w:lineRule="auto"/>
        <w:rPr>
          <w:b w:val="1"/>
          <w:bCs w:val="1"/>
        </w:rPr>
      </w:pPr>
      <w:r>
        <w:rPr>
          <w:b w:val="1"/>
          <w:bCs w:val="1"/>
          <w:rtl w:val="0"/>
        </w:rPr>
        <w:t xml:space="preserve">Webhook Configuration (if applicable):</w:t>
      </w:r>
    </w:p>
    <w:p w:rsidR="00000000" w:rsidDel="00000000" w:rsidP="00000000" w:rsidRDefault="00000000" w:rsidRPr="00000000" w14:paraId="00000144">
      <w:pPr>
        <w:numPr>
          <w:ilvl w:val="0"/>
          <w:numId w:val="4"/>
        </w:numPr>
        <w:spacing w:after="0" w:afterAutospacing="0" w:before="240" w:lineRule="auto"/>
        <w:ind w:left="720" w:hanging="360"/>
      </w:pPr>
      <w:r>
        <w:rPr>
          <w:rtl w:val="0"/>
        </w:rPr>
        <w:t xml:space="preserve">Event: N/A — no webhooks. All Apollo calls are on-demand.</w:t>
      </w:r>
    </w:p>
    <w:p w:rsidR="00000000" w:rsidDel="00000000" w:rsidP="00000000" w:rsidRDefault="00000000" w:rsidRPr="00000000" w14:paraId="00000145">
      <w:pPr>
        <w:numPr>
          <w:ilvl w:val="0"/>
          <w:numId w:val="4"/>
        </w:numPr>
        <w:spacing w:after="0" w:afterAutospacing="0" w:before="0" w:beforeAutospacing="0" w:lineRule="auto"/>
        <w:ind w:left="720" w:hanging="360"/>
      </w:pPr>
      <w:r>
        <w:rPr>
          <w:rtl w:val="0"/>
        </w:rPr>
        <w:t xml:space="preserve">Endpoint: N/A</w:t>
      </w:r>
    </w:p>
    <w:p w:rsidR="00000000" w:rsidDel="00000000" w:rsidP="00000000" w:rsidRDefault="00000000" w:rsidRPr="00000000" w14:paraId="00000146">
      <w:pPr>
        <w:numPr>
          <w:ilvl w:val="0"/>
          <w:numId w:val="4"/>
        </w:numPr>
        <w:spacing w:after="240" w:before="0" w:beforeAutospacing="0" w:lineRule="auto"/>
        <w:ind w:left="720" w:hanging="360"/>
      </w:pPr>
      <w:r>
        <w:rPr>
          <w:rtl w:val="0"/>
        </w:rPr>
        <w:t xml:space="preserve">Verification: N/A</w:t>
      </w:r>
    </w:p>
    <w:p w:rsidR="00000000" w:rsidDel="00000000" w:rsidP="00000000" w:rsidRDefault="00000000" w:rsidRPr="00000000" w14:paraId="00000147">
      <w:pPr>
        <w:spacing w:after="240" w:before="240" w:lineRule="auto"/>
        <w:rPr>
          <w:i w:val="1"/>
          <w:iCs w:val="1"/>
        </w:rPr>
      </w:pPr>
      <w:r>
        <w:rPr>
          <w:i w:val="1"/>
          <w:iCs w:val="1"/>
          <w:rtl w:val="0"/>
        </w:rPr>
        <w:t xml:space="preserve">(Repeat §7.x for each integration.)</w:t>
      </w:r>
    </w:p>
    <w:p w:rsidR="00000000" w:rsidDel="00000000" w:rsidP="00000000" w:rsidRDefault="00000000" w:rsidRPr="00000000" w14:paraId="00000148">
      <w:pPr>
        <w:rPr/>
      </w:pPr>
      <w:r>
        <w:pict>
          <v:rect style="width:0.0pt;height:1.5pt" o:hr="t" o:hrstd="t" o:hralign="center" fillcolor="#A0A0A0" stroked="f"/>
        </w:pict>
      </w:r>
      <w:r>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g962up50ksxq" w:id="29"/>
      <w:bookmarkEnd w:id="29"/>
      <w:r>
        <w:rPr>
          <w:b w:val="1"/>
          <w:bCs w:val="1"/>
          <w:sz w:val="34"/>
          <w:szCs w:val="34"/>
          <w:rtl w:val="0"/>
        </w:rPr>
        <w:t xml:space="preserve">8. Data &amp; Security Declaration</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m9kox4whltim" w:id="30"/>
      <w:bookmarkEnd w:id="30"/>
      <w:r>
        <w:rPr>
          <w:b w:val="1"/>
          <w:bCs w:val="1"/>
          <w:color w:val="000000"/>
          <w:sz w:val="26"/>
          <w:szCs w:val="26"/>
          <w:rtl w:val="0"/>
        </w:rPr>
        <w:t xml:space="preserve">8.1 Data Sensitivity Assessment</w:t>
      </w:r>
    </w:p>
    <w:tbl>
      <w:tblPr>
        <w:tblStyle w:val="Table1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5240"/>
        <w:tblGridChange w:id="0">
          <w:tblGrid>
            <w:gridCol w:w="3995"/>
            <w:gridCol w:w="5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Pr>
                <w:b w:val="1"/>
                <w:bCs w:val="1"/>
                <w:rtl w:val="0"/>
              </w:rPr>
              <w:t xml:space="preserve">Question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Pr>
                <w:b w:val="1"/>
                <w:bCs w:val="1"/>
                <w:rtl w:val="0"/>
              </w:rPr>
              <w:t xml:space="preserve">Answer</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Pr>
                <w:rtl w:val="0"/>
              </w:rPr>
              <w:t xml:space="preserve">What data does this system handle?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Pr>
                <w:rtl w:val="0"/>
              </w:rPr>
              <w:t xml:space="preserve">Prospect contact data (names, email addresses, job titles, company names) sourced from Apollo.io. Company-level intent signal data (public information from GitHub, news, job postings).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Pr>
                <w:rtl w:val="0"/>
              </w:rPr>
              <w:t xml:space="preserve">Does this system create, store, or process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Pr>
                <w:rtl w:val="0"/>
              </w:rPr>
              <w:t xml:space="preserve">Yes — prospect names, email addresses, and job titles from Apollo.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Pr>
                <w:rtl w:val="0"/>
              </w:rPr>
              <w:t xml:space="preserve">What is the highest data classification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Pr>
                <w:rtl w:val="0"/>
              </w:rPr>
              <w:t xml:space="preserve">Internal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Pr>
                <w:rtl w:val="0"/>
              </w:rPr>
              <w:t xml:space="preserve">Does data leave the organisation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Pr>
                <w:rtl w:val="0"/>
              </w:rPr>
              <w:t xml:space="preserve">Yes — prospect data sent to LLM APIs (OpenAI, Anthropic) for email draft generation. Company names and signal context included in prompts.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Pr>
                <w:rtl w:val="0"/>
              </w:rPr>
              <w:t xml:space="preserve">Does this system inherit the standard Environment Security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Pr>
                <w:rtl w:val="0"/>
              </w:rPr>
              <w:t xml:space="preserve">N/A — internal tool, no formal Environment Security Baseline defined</w:t>
            </w:r>
          </w:p>
        </w:tc>
      </w:tr>
    </w:tbl>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sfc4jveefge0" w:id="31"/>
      <w:bookmarkEnd w:id="31"/>
      <w:r>
        <w:rPr>
          <w:b w:val="1"/>
          <w:bCs w:val="1"/>
          <w:color w:val="000000"/>
          <w:sz w:val="26"/>
          <w:szCs w:val="26"/>
          <w:rtl w:val="0"/>
        </w:rPr>
        <w:t xml:space="preserve">8.2 Elevated Data Handling</w:t>
      </w:r>
    </w:p>
    <w:p w:rsidR="00000000" w:rsidDel="00000000" w:rsidP="00000000" w:rsidRDefault="00000000" w:rsidRPr="00000000" w14:paraId="0000015C">
      <w:pPr>
        <w:spacing w:after="240" w:before="240" w:lineRule="auto"/>
        <w:rPr/>
      </w:pPr>
      <w:r>
        <w:rPr>
          <w:rtl w:val="0"/>
        </w:rPr>
        <w:t xml:space="preserve">This initiative handles prospect PII (names, emails, titles) from Apollo.</w:t>
      </w:r>
    </w:p>
    <w:tbl>
      <w:tblPr>
        <w:tblStyle w:val="Table18"/>
        <w:tblW w:w="10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610"/>
        <w:gridCol w:w="1190"/>
        <w:gridCol w:w="1550"/>
        <w:gridCol w:w="1490"/>
        <w:gridCol w:w="1415"/>
        <w:gridCol w:w="1505"/>
        <w:tblGridChange w:id="0">
          <w:tblGrid>
            <w:gridCol w:w="1415"/>
            <w:gridCol w:w="1610"/>
            <w:gridCol w:w="1190"/>
            <w:gridCol w:w="1550"/>
            <w:gridCol w:w="1490"/>
            <w:gridCol w:w="1415"/>
            <w:gridCol w:w="150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Pr>
                <w:b w:val="1"/>
                <w:bCs w:val="1"/>
                <w:rtl w:val="0"/>
              </w:rPr>
              <w:t xml:space="preserve">Data Element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Pr>
                <w:b w:val="1"/>
                <w:bCs w:val="1"/>
                <w:rtl w:val="0"/>
              </w:rPr>
              <w:t xml:space="preserve">Classification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Pr>
                <w:b w:val="1"/>
                <w:bCs w:val="1"/>
                <w:rtl w:val="0"/>
              </w:rPr>
              <w:t xml:space="preserve">Contains PII?</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Pr>
                <w:rFonts w:ascii="Arial Unicode MS" w:cs="Arial Unicode MS" w:eastAsia="Arial Unicode MS" w:hAnsi="Arial Unicode MS"/>
                <w:b w:val="1"/>
                <w:bCs w:val="1"/>
                <w:rtl w:val="0"/>
              </w:rPr>
              <w:t xml:space="preserve">Source → Destination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Pr>
                <w:b w:val="1"/>
                <w:bCs w:val="1"/>
                <w:rtl w:val="0"/>
              </w:rPr>
              <w:t xml:space="preserve">Crosses Org Boundary?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Pr>
                <w:b w:val="1"/>
                <w:bCs w:val="1"/>
                <w:rtl w:val="0"/>
              </w:rPr>
              <w:t xml:space="preserve">Retention Period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Pr>
                <w:b w:val="1"/>
                <w:bCs w:val="1"/>
                <w:rtl w:val="0"/>
              </w:rPr>
              <w:t xml:space="preserve">Deletion Mechanism</w:t>
            </w:r>
            <w:r>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Pr>
                <w:rtl w:val="0"/>
              </w:rPr>
              <w:t xml:space="preserve">prospect_email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Pr>
                <w:rFonts w:ascii="Arial Unicode MS" w:cs="Arial Unicode MS" w:eastAsia="Arial Unicode MS" w:hAnsi="Arial Unicode MS"/>
                <w:rtl w:val="0"/>
              </w:rPr>
              <w:t xml:space="preserve">Apollo → V2 DB → LLM API (for draft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Pr>
                <w:rtl w:val="0"/>
              </w:rPr>
              <w:t xml:space="preserve">Yes — Apollo and LLM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Pr>
                <w:rtl w:val="0"/>
              </w:rPr>
              <w:t xml:space="preserve">Indefinite (internal tool, no user-facing deletion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Pr>
                <w:rtl w:val="0"/>
              </w:rPr>
              <w:t xml:space="preserve">Manual DB cleanup if needed</w:t>
            </w:r>
          </w:p>
        </w:tc>
      </w:tr>
    </w:tbl>
    <w:p w:rsidR="00000000" w:rsidDel="00000000" w:rsidP="00000000" w:rsidRDefault="00000000" w:rsidRPr="00000000" w14:paraId="0000016B">
      <w:pPr>
        <w:spacing w:after="240" w:before="240" w:lineRule="auto"/>
        <w:rPr>
          <w:b w:val="1"/>
          <w:bCs w:val="1"/>
        </w:rPr>
      </w:pPr>
      <w:r>
        <w:rPr>
          <w:b w:val="1"/>
          <w:bCs w:val="1"/>
          <w:rtl w:val="0"/>
        </w:rPr>
        <w:t xml:space="preserve">Legal &amp; Regulatory Requirements:</w:t>
      </w:r>
    </w:p>
    <w:tbl>
      <w:tblPr>
        <w:tblStyle w:val="Table1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1535"/>
        <w:gridCol w:w="4325"/>
        <w:tblGridChange w:id="0">
          <w:tblGrid>
            <w:gridCol w:w="3560"/>
            <w:gridCol w:w="1535"/>
            <w:gridCol w:w="4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Pr>
                <w:b w:val="1"/>
                <w:bCs w:val="1"/>
                <w:rtl w:val="0"/>
              </w:rPr>
              <w:t xml:space="preserve">Requirement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Pr>
                <w:b w:val="1"/>
                <w:bCs w:val="1"/>
                <w:rtl w:val="0"/>
              </w:rPr>
              <w:t xml:space="preserve">Applies?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Pr>
                <w:b w:val="1"/>
                <w:bCs w:val="1"/>
                <w:rtl w:val="0"/>
              </w:rPr>
              <w:t xml:space="preserve">Detail</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Pr>
                <w:rtl w:val="0"/>
              </w:rPr>
              <w:t xml:space="preserve">GDPR lawful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Pr>
                <w:rtl w:val="0"/>
              </w:rPr>
              <w:t xml:space="preserve">N/A — internal sales tool, prospect data sourced from Apollo (third-party data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Pr>
                <w:rtl w:val="0"/>
              </w:rPr>
              <w:t xml:space="preserve">Apollo’s data is sourced under their own compliance framework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Pr>
                <w:rtl w:val="0"/>
              </w:rPr>
              <w:t xml:space="preserve">Data Processing Agreements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Pr>
                <w:rtl w:val="0"/>
              </w:rPr>
              <w:t xml:space="preserve">Yes — via Apollo and LLM provider agreements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Pr>
                <w:rtl w:val="0"/>
              </w:rPr>
              <w:t xml:space="preserve">Covered under Phrase’s existing vendor agreements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Pr>
                <w:rtl w:val="0"/>
              </w:rPr>
              <w:t xml:space="preserve">Data residency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Pr>
                <w:rtl w:val="0"/>
              </w:rPr>
              <w:t xml:space="preserve">N/A — Replit-hosted, no data residency constraints enforced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Pr>
                <w:rtl w:val="0"/>
              </w:rPr>
              <w:t xml:space="preserve">Data subject rights (access, deletion, 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Pr>
                <w:rtl w:val="0"/>
              </w:rPr>
              <w:t xml:space="preserve">N/A — internal tool, not subject to data subject requests</w:t>
            </w:r>
          </w:p>
        </w:tc>
      </w:tr>
    </w:tbl>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segjfq7cdi64" w:id="32"/>
      <w:bookmarkEnd w:id="32"/>
      <w:r>
        <w:rPr>
          <w:b w:val="1"/>
          <w:bCs w:val="1"/>
          <w:color w:val="000000"/>
          <w:sz w:val="26"/>
          <w:szCs w:val="26"/>
          <w:rtl w:val="0"/>
        </w:rPr>
        <w:t xml:space="preserve">8.3 AI &amp; Model API Usage</w:t>
      </w:r>
    </w:p>
    <w:p w:rsidR="00000000" w:rsidDel="00000000" w:rsidP="00000000" w:rsidRDefault="00000000" w:rsidRPr="00000000" w14:paraId="0000017C">
      <w:pPr>
        <w:spacing w:after="240" w:before="240" w:lineRule="auto"/>
        <w:rPr/>
      </w:pPr>
      <w:r>
        <w:rPr>
          <w:rtl w:val="0"/>
        </w:rPr>
        <w:t xml:space="preserve">This initiative sends company and prospect data to LLM APIs for email draft generation.</w:t>
      </w:r>
    </w:p>
    <w:tbl>
      <w:tblPr>
        <w:tblStyle w:val="Table2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95"/>
        <w:tblGridChange w:id="0">
          <w:tblGrid>
            <w:gridCol w:w="3155"/>
            <w:gridCol w:w="6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Pr>
                <w:b w:val="1"/>
                <w:bCs w:val="1"/>
                <w:rtl w:val="0"/>
              </w:rPr>
              <w:t xml:space="preserve">Question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Pr>
                <w:b w:val="1"/>
                <w:bCs w:val="1"/>
                <w:rtl w:val="0"/>
              </w:rPr>
              <w:t xml:space="preserve">Answer</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Pr>
                <w:rtl w:val="0"/>
              </w:rPr>
              <w:t xml:space="preserve">Which model(s) and version(s) are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Pr>
                <w:rtl w:val="0"/>
              </w:rPr>
              <w:t xml:space="preserve">OpenAI GPT-4o-mini (primary for web app draft generation), Google Gemini (fallback), Anthropic Claude (via Cowork plugin MCP interface)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Pr>
                <w:rtl w:val="0"/>
              </w:rPr>
              <w:t xml:space="preserve">What data is sent in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Pr>
                <w:rtl w:val="0"/>
              </w:rPr>
              <w:t xml:space="preserve">Company names, signal descriptions, prospect names and titles, campaign guidelines, writing preferences. No financial or health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Pr>
                <w:rtl w:val="0"/>
              </w:rPr>
              <w:t xml:space="preserve">Is PII included in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Pr>
                <w:rtl w:val="0"/>
              </w:rPr>
              <w:t xml:space="preserve">Yes — prospect names and company names are included. No anonymization — the names are required for personalized email generation.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Pr>
                <w:rtl w:val="0"/>
              </w:rPr>
              <w:t xml:space="preserve">What is the model provider's data retention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Pr>
                <w:rtl w:val="0"/>
              </w:rPr>
              <w:t xml:space="preserve">OpenAI: zero data retention on API tier. Anthropic: zero data retention on API tier. Google: standard API data handling.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Pr>
                <w:rtl w:val="0"/>
              </w:rPr>
              <w:t xml:space="preserve">Is a DPA in place with the model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Pr>
                <w:rtl w:val="0"/>
              </w:rPr>
              <w:t xml:space="preserve">Covered under Phrase’s existing vendor agreements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Pr>
                <w:rtl w:val="0"/>
              </w:rPr>
              <w:t xml:space="preserve">Are model outputs used in decision-critical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Pr>
                <w:rtl w:val="0"/>
              </w:rPr>
              <w:t xml:space="preserve">No — informational only. Drafts are reviewed and approved by a BDR before sending.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Pr>
                <w:rtl w:val="0"/>
              </w:rPr>
              <w:t xml:space="preserve">Is human review required before model outputs take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Pr>
                <w:rtl w:val="0"/>
              </w:rPr>
              <w:t xml:space="preserve">Yes — BDR reviews every draft before approving for enrollment. No draft is sent without human approval.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Pr>
                <w:rtl w:val="0"/>
              </w:rPr>
              <w:t xml:space="preserve">Prompt injection risk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Pr>
                <w:rtl w:val="0"/>
              </w:rPr>
              <w:t xml:space="preserve">Medium — BDR critique text is included in regeneration prompts. Signal descriptions (from external sources) are included in generation prompts. No sanitization beyond standard input validation.</w:t>
            </w:r>
          </w:p>
        </w:tc>
      </w:tr>
    </w:tbl>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ka63skdwsa9g" w:id="33"/>
      <w:bookmarkEnd w:id="33"/>
      <w:r>
        <w:rPr>
          <w:b w:val="1"/>
          <w:bCs w:val="1"/>
          <w:color w:val="000000"/>
          <w:sz w:val="26"/>
          <w:szCs w:val="26"/>
          <w:rtl w:val="0"/>
        </w:rPr>
        <w:t xml:space="preserve">8.4 Security Baseline Exceptions</w:t>
      </w:r>
    </w:p>
    <w:p w:rsidR="00000000" w:rsidDel="00000000" w:rsidP="00000000" w:rsidRDefault="00000000" w:rsidRPr="00000000" w14:paraId="00000190">
      <w:pPr>
        <w:spacing w:after="240" w:before="240" w:lineRule="auto"/>
        <w:rPr/>
      </w:pPr>
      <w:r>
        <w:rPr>
          <w:rtl w:val="0"/>
        </w:rPr>
        <w:t xml:space="preserve">N/A — no formal security baseline defined for this internal tool.</w:t>
      </w:r>
    </w:p>
    <w:tbl>
      <w:tblPr>
        <w:tblStyle w:val="Table21"/>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660"/>
        <w:gridCol w:w="2225"/>
        <w:gridCol w:w="2810"/>
        <w:tblGridChange w:id="0">
          <w:tblGrid>
            <w:gridCol w:w="1910"/>
            <w:gridCol w:w="2660"/>
            <w:gridCol w:w="2225"/>
            <w:gridCol w:w="281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Pr>
                <w:b w:val="1"/>
                <w:bCs w:val="1"/>
                <w:rtl w:val="0"/>
              </w:rPr>
              <w:t xml:space="preserve">Baseline Standard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Pr>
                <w:b w:val="1"/>
                <w:bCs w:val="1"/>
                <w:rtl w:val="0"/>
              </w:rPr>
              <w:t xml:space="preserve">Deviation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Pr>
                <w:b w:val="1"/>
                <w:bCs w:val="1"/>
                <w:rtl w:val="0"/>
              </w:rPr>
              <w:t xml:space="preserve">Justification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Pr>
                <w:b w:val="1"/>
                <w:bCs w:val="1"/>
                <w:rtl w:val="0"/>
              </w:rPr>
              <w:t xml:space="preserve">Compensating Control</w:t>
            </w:r>
            <w:r>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Pr>
                <w:rtl w:val="0"/>
              </w:rPr>
              <w:t xml:space="preserve">N/A — no formal security baseline defined for this internal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Pr>
                <w:rtl w:val="0"/>
              </w:rPr>
              <w:t xml:space="preserve">N/A</w:t>
            </w:r>
          </w:p>
        </w:tc>
      </w:tr>
    </w:tbl>
    <w:p w:rsidR="00000000" w:rsidDel="00000000" w:rsidP="00000000" w:rsidRDefault="00000000" w:rsidRPr="00000000" w14:paraId="00000199">
      <w:pPr>
        <w:rPr/>
      </w:pPr>
      <w:r>
        <w:pict>
          <v:rect style="width:0.0pt;height:1.5pt" o:hr="t" o:hrstd="t" o:hralign="center" fillcolor="#A0A0A0" stroked="f"/>
        </w:pict>
      </w:r>
      <w:r>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gkho8sa4m44t" w:id="34"/>
      <w:bookmarkEnd w:id="34"/>
      <w:r>
        <w:rPr>
          <w:b w:val="1"/>
          <w:bCs w:val="1"/>
          <w:sz w:val="34"/>
          <w:szCs w:val="34"/>
          <w:rtl w:val="0"/>
        </w:rPr>
        <w:t xml:space="preserve">9. Technology Stack &amp; Tooling</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732160t4w9pk" w:id="35"/>
      <w:bookmarkEnd w:id="35"/>
      <w:r>
        <w:rPr>
          <w:b w:val="1"/>
          <w:bCs w:val="1"/>
          <w:color w:val="000000"/>
          <w:sz w:val="26"/>
          <w:szCs w:val="26"/>
          <w:rtl w:val="0"/>
        </w:rPr>
        <w:t xml:space="preserve">9.1 Stack Declaration</w:t>
      </w:r>
    </w:p>
    <w:tbl>
      <w:tblPr>
        <w:tblStyle w:val="Table2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
        <w:gridCol w:w="4640"/>
        <w:tblGridChange w:id="0">
          <w:tblGrid>
            <w:gridCol w:w="4610"/>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Pr>
                <w:b w:val="1"/>
                <w:bCs w:val="1"/>
                <w:rtl w:val="0"/>
              </w:rPr>
              <w:t xml:space="preserve">Question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Pr>
                <w:b w:val="1"/>
                <w:bCs w:val="1"/>
                <w:rtl w:val="0"/>
              </w:rPr>
              <w:t xml:space="preserve">Answer</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Pr>
                <w:rtl w:val="0"/>
              </w:rPr>
              <w:t xml:space="preserve">Does this initiative use the standard org technology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Pr>
                <w:rtl w:val="0"/>
              </w:rPr>
              <w:t xml:space="preserve">N/A — this is the first tool of its kind at Phrase. No standard org stack defined for internal sales tools.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Pr>
                <w:rtl w:val="0"/>
              </w:rPr>
              <w:t xml:space="preserve">Any new tools, services, or vendors not in the current approved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Pr>
                <w:rtl w:val="0"/>
              </w:rPr>
              <w:t xml:space="preserve">Yes — see 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Pr>
                <w:rtl w:val="0"/>
              </w:rPr>
              <w:t xml:space="preserve">Any new MCP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Pr>
                <w:rtl w:val="0"/>
              </w:rPr>
              <w:t xml:space="preserve">Yes — see 9.3</w:t>
            </w:r>
          </w:p>
        </w:tc>
      </w:tr>
    </w:tbl>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vd6z7yo49upf" w:id="36"/>
      <w:bookmarkEnd w:id="36"/>
      <w:r>
        <w:rPr>
          <w:b w:val="1"/>
          <w:bCs w:val="1"/>
          <w:color w:val="000000"/>
          <w:sz w:val="26"/>
          <w:szCs w:val="26"/>
          <w:rtl w:val="0"/>
        </w:rPr>
        <w:t xml:space="preserve">9.2 Additional or Non-Standard Tools</w:t>
      </w:r>
    </w:p>
    <w:p w:rsidR="00000000" w:rsidDel="00000000" w:rsidP="00000000" w:rsidRDefault="00000000" w:rsidRPr="00000000" w14:paraId="000001A7">
      <w:pPr>
        <w:spacing w:after="240" w:before="240" w:lineRule="auto"/>
        <w:rPr/>
      </w:pPr>
      <w:r>
        <w:rPr>
          <w:rtl w:val="0"/>
        </w:rPr>
        <w:t xml:space="preserve">Core stack details below.</w:t>
      </w:r>
    </w:p>
    <w:tbl>
      <w:tblPr>
        <w:tblStyle w:val="Table23"/>
        <w:tblW w:w="10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100"/>
        <w:gridCol w:w="1190"/>
        <w:gridCol w:w="2255"/>
        <w:gridCol w:w="1010"/>
        <w:gridCol w:w="2030"/>
        <w:gridCol w:w="1175"/>
        <w:tblGridChange w:id="0">
          <w:tblGrid>
            <w:gridCol w:w="1400"/>
            <w:gridCol w:w="1100"/>
            <w:gridCol w:w="1190"/>
            <w:gridCol w:w="2255"/>
            <w:gridCol w:w="1010"/>
            <w:gridCol w:w="2030"/>
            <w:gridCol w:w="1175"/>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Pr>
                <w:b w:val="1"/>
                <w:bCs w:val="1"/>
                <w:rtl w:val="0"/>
              </w:rPr>
              <w:t xml:space="preserve">Tool / Service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Pr>
                <w:b w:val="1"/>
                <w:bCs w:val="1"/>
                <w:rtl w:val="0"/>
              </w:rPr>
              <w:t xml:space="preserve">Phase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Pr>
                <w:b w:val="1"/>
                <w:bCs w:val="1"/>
                <w:rtl w:val="0"/>
              </w:rPr>
              <w:t xml:space="preserve">Version / Tier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Pr>
                <w:b w:val="1"/>
                <w:bCs w:val="1"/>
                <w:rtl w:val="0"/>
              </w:rPr>
              <w:t xml:space="preserve">What Data It Touches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Pr>
                <w:b w:val="1"/>
                <w:bCs w:val="1"/>
                <w:rtl w:val="0"/>
              </w:rPr>
              <w:t xml:space="preserve">Vendor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Pr>
                <w:b w:val="1"/>
                <w:bCs w:val="1"/>
                <w:rtl w:val="0"/>
              </w:rPr>
              <w:t xml:space="preserve">DPA / Security Review Required?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Pr>
                <w:b w:val="1"/>
                <w:bCs w:val="1"/>
                <w:rtl w:val="0"/>
              </w:rPr>
              <w:t xml:space="preserve">Status</w:t>
            </w:r>
            <w:r>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Pr>
                <w:rtl w:val="0"/>
              </w:rPr>
              <w:t xml:space="preserve">Apollo.io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Pr>
                <w:rtl w:val="0"/>
              </w:rPr>
              <w:t xml:space="preserve">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Pr>
                <w:rtl w:val="0"/>
              </w:rPr>
              <w:t xml:space="preserve">API tier (per Phrase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Pr>
                <w:rtl w:val="0"/>
              </w:rPr>
              <w:t xml:space="preserve">Prospect names, emails, titles, company info. Sequence enrollment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Pr>
                <w:rtl w:val="0"/>
              </w:rPr>
              <w:t xml:space="preserve">Apollo.io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Pr>
                <w:rtl w:val="0"/>
              </w:rPr>
              <w:t xml:space="preserve">Covered under existing vendor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Pr>
                <w:rtl w:val="0"/>
              </w:rPr>
              <w:t xml:space="preserve">Active</w:t>
            </w:r>
          </w:p>
        </w:tc>
      </w:tr>
    </w:tbl>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662bxphfvwad" w:id="37"/>
      <w:bookmarkEnd w:id="37"/>
      <w:r>
        <w:rPr>
          <w:b w:val="1"/>
          <w:bCs w:val="1"/>
          <w:color w:val="000000"/>
          <w:sz w:val="26"/>
          <w:szCs w:val="26"/>
          <w:rtl w:val="0"/>
        </w:rPr>
        <w:t xml:space="preserve">9.3 MCP Servers</w:t>
      </w:r>
    </w:p>
    <w:p w:rsidR="00000000" w:rsidDel="00000000" w:rsidP="00000000" w:rsidRDefault="00000000" w:rsidRPr="00000000" w14:paraId="000001B7">
      <w:pPr>
        <w:spacing w:after="240" w:before="240" w:lineRule="auto"/>
        <w:rPr/>
      </w:pPr>
      <w:r>
        <w:rPr>
          <w:rtl w:val="0"/>
        </w:rPr>
        <w:t xml:space="preserve">This initiative exposes an MCP server for the Claude Cowork plugin.</w:t>
      </w:r>
    </w:p>
    <w:tbl>
      <w:tblPr>
        <w:tblStyle w:val="Table24"/>
        <w:tblW w:w="9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150"/>
        <w:gridCol w:w="2210"/>
        <w:gridCol w:w="2195"/>
        <w:gridCol w:w="1865"/>
        <w:tblGridChange w:id="0">
          <w:tblGrid>
            <w:gridCol w:w="1385"/>
            <w:gridCol w:w="2150"/>
            <w:gridCol w:w="2210"/>
            <w:gridCol w:w="2195"/>
            <w:gridCol w:w="18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Pr>
                <w:b w:val="1"/>
                <w:bCs w:val="1"/>
                <w:rtl w:val="0"/>
              </w:rPr>
              <w:t xml:space="preserve">MCP Server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Pr>
                <w:b w:val="1"/>
                <w:bCs w:val="1"/>
                <w:rtl w:val="0"/>
              </w:rPr>
              <w:t xml:space="preserve">Scope of Access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Pr>
                <w:b w:val="1"/>
                <w:bCs w:val="1"/>
                <w:rtl w:val="0"/>
              </w:rPr>
              <w:t xml:space="preserve">Data Read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Pr>
                <w:b w:val="1"/>
                <w:bCs w:val="1"/>
                <w:rtl w:val="0"/>
              </w:rPr>
              <w:t xml:space="preserve">Data Written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Pr>
                <w:b w:val="1"/>
                <w:bCs w:val="1"/>
                <w:rtl w:val="0"/>
              </w:rPr>
              <w:t xml:space="preserve">Security Review Status</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Pr>
                <w:rtl w:val="0"/>
              </w:rPr>
              <w:t xml:space="preserve">GitHub Dossier MCP (dossier_mcp)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Pr>
                <w:rtl w:val="0"/>
              </w:rPr>
              <w:t xml:space="preserve">Full read/write access to V2 entities: signals, prospects, drafts, campaigns, enrollment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Pr>
                <w:rtl w:val="0"/>
              </w:rPr>
              <w:t xml:space="preserve">Signal queue, prospect data, draft content, campaign configs, writing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Pr>
                <w:rtl w:val="0"/>
              </w:rPr>
              <w:t xml:space="preserve">Draft edits, prospect enrollment, signal status changes, feedback log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Pr>
                <w:rtl w:val="0"/>
              </w:rPr>
              <w:t xml:space="preserve">Internal tool — no formal review</w:t>
            </w:r>
          </w:p>
        </w:tc>
      </w:tr>
    </w:tbl>
    <w:p w:rsidR="00000000" w:rsidDel="00000000" w:rsidP="00000000" w:rsidRDefault="00000000" w:rsidRPr="00000000" w14:paraId="000001C2">
      <w:pPr>
        <w:rPr/>
      </w:pPr>
      <w:r>
        <w:pict>
          <v:rect style="width:0.0pt;height:1.5pt" o:hr="t" o:hrstd="t" o:hralign="center" fillcolor="#A0A0A0" stroked="f"/>
        </w:pict>
      </w:r>
      <w:r>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ospjpdpn9pm5" w:id="38"/>
      <w:bookmarkEnd w:id="38"/>
      <w:r>
        <w:rPr>
          <w:b w:val="1"/>
          <w:bCs w:val="1"/>
          <w:sz w:val="34"/>
          <w:szCs w:val="34"/>
          <w:rtl w:val="0"/>
        </w:rPr>
        <w:t xml:space="preserve">10. Non-Functional Requirements</w:t>
      </w:r>
    </w:p>
    <w:tbl>
      <w:tblPr>
        <w:tblStyle w:val="Table2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205"/>
        <w:tblGridChange w:id="0">
          <w:tblGrid>
            <w:gridCol w:w="2030"/>
            <w:gridCol w:w="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Pr>
                <w:b w:val="1"/>
                <w:bCs w:val="1"/>
                <w:rtl w:val="0"/>
              </w:rPr>
              <w:t xml:space="preserve">Category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Pr>
                <w:b w:val="1"/>
                <w:bCs w:val="1"/>
                <w:rtl w:val="0"/>
              </w:rPr>
              <w:t xml:space="preserve">Requirement</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Pr>
                <w:b w:val="1"/>
                <w:bCs w:val="1"/>
                <w:rtl w:val="0"/>
              </w:rPr>
              <w:t xml:space="preserve">Auth</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Pr>
                <w:rtl w:val="0"/>
              </w:rPr>
              <w:t xml:space="preserve">Optional API key auth (DOSSIER_API_KEY env var). MCP server supports Bearer token auth (MCP_API_KEY). No SSO/OIDC.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Pr>
                <w:b w:val="1"/>
                <w:bCs w:val="1"/>
                <w:rtl w:val="0"/>
              </w:rPr>
              <w:t xml:space="preserve">Performance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Pr>
                <w:rtl w:val="0"/>
              </w:rPr>
              <w:t xml:space="preserve">No formal SLA. Target: page loads under 2s, Apollo search under 5s, draft generation under 30s. Expected concurrent users: 1–5 BDRs.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Pr>
                <w:b w:val="1"/>
                <w:bCs w:val="1"/>
                <w:rtl w:val="0"/>
              </w:rPr>
              <w:t xml:space="preserve">Availability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Pr>
                <w:rtl w:val="0"/>
              </w:rPr>
              <w:t xml:space="preserve">Replit-hosted. Availability depends on Replit platform. No multi-AZ. Acceptable for an internal tool.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Pr>
                <w:b w:val="1"/>
                <w:bCs w:val="1"/>
                <w:rtl w:val="0"/>
              </w:rPr>
              <w:t xml:space="preserve">Disaster Recovery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Pr>
                <w:rtl w:val="0"/>
              </w:rPr>
              <w:t xml:space="preserve">No formal DR plan. SQLite DB persists on Replit's filesystem. Code is in GitHub. Note: 185 MB SQLite on a single VM with no backup strategy is a known risk.</w:t>
            </w:r>
          </w:p>
        </w:tc>
      </w:tr>
    </w:tbl>
    <w:p w:rsidR="00000000" w:rsidDel="00000000" w:rsidP="00000000" w:rsidRDefault="00000000" w:rsidRPr="00000000" w14:paraId="000001CF">
      <w:pPr>
        <w:rPr/>
      </w:pPr>
      <w:r>
        <w:pict>
          <v:rect style="width:0.0pt;height:1.5pt" o:hr="t" o:hrstd="t" o:hralign="center" fillcolor="#A0A0A0" stroked="f"/>
        </w:pict>
      </w:r>
      <w:r>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pascqfj9b5po" w:id="39"/>
      <w:bookmarkEnd w:id="39"/>
      <w:r>
        <w:rPr>
          <w:b w:val="1"/>
          <w:bCs w:val="1"/>
          <w:sz w:val="34"/>
          <w:szCs w:val="34"/>
          <w:rtl w:val="0"/>
        </w:rPr>
        <w:t xml:space="preserve">11. Technical Constraints</w:t>
      </w:r>
    </w:p>
    <w:tbl>
      <w:tblPr>
        <w:tblStyle w:val="Table2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70"/>
        <w:tblGridChange w:id="0">
          <w:tblGrid>
            <w:gridCol w:w="2180"/>
            <w:gridCol w:w="7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Pr>
                <w:b w:val="1"/>
                <w:bCs w:val="1"/>
                <w:rtl w:val="0"/>
              </w:rPr>
              <w:t xml:space="preserve">Constraint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Pr>
                <w:b w:val="1"/>
                <w:bCs w:val="1"/>
                <w:rtl w:val="0"/>
              </w:rPr>
              <w:t xml:space="preserve">Detail</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Pr>
                <w:b w:val="1"/>
                <w:bCs w:val="1"/>
                <w:rtl w:val="0"/>
              </w:rPr>
              <w:t xml:space="preserve">Language / Runtime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Pr>
                <w:rtl w:val="0"/>
              </w:rPr>
              <w:t xml:space="preserve">Python 3.11 (Flask) for backend. Vanilla JavaScript for frontend (server-rendered templates + client-side React-like components). Node.js for MCP server dependencies.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Pr>
                <w:b w:val="1"/>
                <w:bCs w:val="1"/>
                <w:rtl w:val="0"/>
              </w:rPr>
              <w:t xml:space="preserve">Infrastructure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Pr>
                <w:rtl w:val="0"/>
              </w:rPr>
              <w:t xml:space="preserve">Replit (single container). SQLite in production (data/lead_machine.db, 185 MB, WAL mode). PostgreSQL support is fully wired but intentionally disabled (DATABASE_URL=disabled). Migration path exists via migrate_to_postgres.py.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Pr>
                <w:b w:val="1"/>
                <w:bCs w:val="1"/>
                <w:rtl w:val="0"/>
              </w:rPr>
              <w:t xml:space="preserve">Must Integrate With</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Pr>
                <w:rtl w:val="0"/>
              </w:rPr>
              <w:t xml:space="preserve">Apollo.io (prospect search + enrollment), OpenAI API (draft generation), Google Gemini API (fallback), Anthropic Claude (Cowork plugin), GitHub API (legacy V1 scanning)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Pr>
                <w:b w:val="1"/>
                <w:bCs w:val="1"/>
                <w:rtl w:val="0"/>
              </w:rPr>
              <w:t xml:space="preserve">Must Follow Patterns In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Pr>
                <w:rtl w:val="0"/>
              </w:rPr>
              <w:t xml:space="preserve">[</w:t>
            </w:r>
            <w:r>
              <w:rPr>
                <w:rFonts w:ascii="Roboto Mono" w:cs="Roboto Mono" w:eastAsia="Roboto Mono" w:hAnsi="Roboto Mono"/>
                <w:color w:val="188038"/>
                <w:rtl w:val="0"/>
              </w:rPr>
              <w:t xml:space="preserve">github.com/company/platform-lib</w:t>
            </w:r>
            <w:r>
              <w:rPr>
                <w:rtl w:val="0"/>
              </w:rPr>
              <w:t xml:space="preserve"> — use existing auth middleware, logging, and error handling patterns]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Pr>
                <w:b w:val="1"/>
                <w:bCs w:val="1"/>
                <w:rtl w:val="0"/>
              </w:rPr>
              <w:t xml:space="preserve">CI/CD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Pr>
                <w:rtl w:val="0"/>
              </w:rPr>
              <w:t xml:space="preserve">No CI/CD pipeline. Deployed directly to Replit via git push. GitHub Actions for basic linting only.</w:t>
            </w:r>
          </w:p>
        </w:tc>
      </w:tr>
    </w:tbl>
    <w:p w:rsidR="00000000" w:rsidDel="00000000" w:rsidP="00000000" w:rsidRDefault="00000000" w:rsidRPr="00000000" w14:paraId="000001DE">
      <w:pPr>
        <w:rPr/>
      </w:pPr>
      <w:r>
        <w:pict>
          <v:rect style="width:0.0pt;height:1.5pt" o:hr="t" o:hrstd="t" o:hralign="center" fillcolor="#A0A0A0" stroked="f"/>
        </w:pict>
      </w:r>
      <w:r>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ucwoshtssv2r" w:id="40"/>
      <w:bookmarkEnd w:id="40"/>
      <w:r>
        <w:rPr>
          <w:b w:val="1"/>
          <w:bCs w:val="1"/>
          <w:sz w:val="34"/>
          <w:szCs w:val="34"/>
          <w:rtl w:val="0"/>
        </w:rPr>
        <w:t xml:space="preserve">12. AI Agent Build Notes</w:t>
      </w:r>
    </w:p>
    <w:tbl>
      <w:tblPr>
        <w:tblStyle w:val="Table2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70"/>
        <w:tblGridChange w:id="0">
          <w:tblGrid>
            <w:gridCol w:w="1865"/>
            <w:gridCol w:w="7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Pr>
                <w:b w:val="1"/>
                <w:bCs w:val="1"/>
                <w:rtl w:val="0"/>
              </w:rPr>
              <w:t xml:space="preserve">Topic</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Pr>
                <w:b w:val="1"/>
                <w:bCs w:val="1"/>
                <w:rtl w:val="0"/>
              </w:rPr>
              <w:t xml:space="preserve">Guidance</w:t>
            </w:r>
            <w:r>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Pr>
                <w:b w:val="1"/>
                <w:bCs w:val="1"/>
                <w:rtl w:val="0"/>
              </w:rPr>
              <w:t xml:space="preserve">CLAUDE.md Reference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Pr>
                <w:rtl w:val="0"/>
              </w:rPr>
              <w:t xml:space="preserve">Root CLAUDE.md at /.claude/ covers project-wide conventions. V2-specific architecture at /V2_ARCHITECTURE.md. Prompt guidelines at /PROMPT.md.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Pr>
                <w:b w:val="1"/>
                <w:bCs w:val="1"/>
                <w:rtl w:val="0"/>
              </w:rPr>
              <w:t xml:space="preserve">Naming Conventions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Pr>
                <w:rtl w:val="0"/>
              </w:rPr>
              <w:t xml:space="preserve">snake_case for Python (files, variables, functions). camelCase for JavaScript. Database tables: snake_case. MCP tools: snake_case with descriptive names (e.g., list_signal_queue, generate_draft_sequence).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Pr>
                <w:b w:val="1"/>
                <w:bCs w:val="1"/>
                <w:rtl w:val="0"/>
              </w:rPr>
              <w:t xml:space="preserve">Project Structure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Pr>
                <w:rtl w:val="0"/>
              </w:rPr>
              <w:t xml:space="preserve">Mono-repo. V2 code in /v2/ with subdirectories: /v2/services/, /v2/routes/, /v2/models.py, /v2/schema.py, /v2/mcp_tools.py. Legacy code at root level (app.py, database.py). Templates in /templates/v2/.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Pr>
                <w:b w:val="1"/>
                <w:bCs w:val="1"/>
                <w:rtl w:val="0"/>
              </w:rPr>
              <w:t xml:space="preserve">Testing Expectations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Pr>
                <w:rtl w:val="0"/>
              </w:rPr>
              <w:t xml:space="preserve">pytest for Python. Tests in /tests/. No coverage requirement enforced. Integration tests cover API endpoints and service layer.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Pr>
                <w:b w:val="1"/>
                <w:bCs w:val="1"/>
                <w:rtl w:val="0"/>
              </w:rPr>
              <w:t xml:space="preserve">PR / Commit Standards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Pr>
                <w:rtl w:val="0"/>
              </w:rPr>
              <w:t xml:space="preserve">No formal commit convention. Descriptive commit messages. PRs are optional for solo development.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Pr>
                <w:b w:val="1"/>
                <w:bCs w:val="1"/>
                <w:rtl w:val="0"/>
              </w:rPr>
              <w:t xml:space="preserve">Institutional Knowledge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Pr>
                <w:rtl w:val="0"/>
              </w:rPr>
              <w:t xml:space="preserve">V1 and V2 tables coexist in the same database. V2 schema is initialized via init_v2_schema() called from database.init_db(). The “tier” field on accounts (0–4) is for scoring, NOT pipeline state — account_status is the pipeline field. Apollo rate limiter is shared between V1 and V2. The Replit AI proxy is used for fast LLM calls in the web app.</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Pr>
                <w:b w:val="1"/>
                <w:bCs w:val="1"/>
                <w:rtl w:val="0"/>
              </w:rPr>
              <w:t xml:space="preserve">What NOT to Do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Pr>
                <w:rtl w:val="0"/>
              </w:rPr>
              <w:t xml:space="preserve">Do not use an ORM — all database access is raw SQL via the db_connection() context manager with dialect-aware queries. Do not create new top-level Python files for V2 features — all V2 code goes in /v2/. Do not import V2 modules at the top level of app.py — use try/except imports to keep V1 functional if V2 breaks. Do not hardcode API keys — all secrets go in .env.</w:t>
            </w:r>
          </w:p>
        </w:tc>
      </w:tr>
    </w:tbl>
    <w:p w:rsidR="00000000" w:rsidDel="00000000" w:rsidP="00000000" w:rsidRDefault="00000000" w:rsidRPr="00000000" w14:paraId="000001F1">
      <w:pPr>
        <w:rPr/>
      </w:pPr>
      <w:r>
        <w:pict>
          <v:rect style="width:0.0pt;height:1.5pt" o:hr="t" o:hrstd="t" o:hralign="center" fillcolor="#A0A0A0" stroked="f"/>
        </w:pict>
      </w:r>
      <w:r>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juactglb3ca2" w:id="41"/>
      <w:bookmarkEnd w:id="41"/>
      <w:r>
        <w:rPr>
          <w:b w:val="1"/>
          <w:bCs w:val="1"/>
          <w:sz w:val="34"/>
          <w:szCs w:val="34"/>
          <w:rtl w:val="0"/>
        </w:rPr>
        <w:t xml:space="preserve">13. Validation &amp; Success Criteria</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k1ckiphzsgg1" w:id="42"/>
      <w:bookmarkEnd w:id="42"/>
      <w:r>
        <w:rPr>
          <w:b w:val="1"/>
          <w:bCs w:val="1"/>
          <w:color w:val="000000"/>
          <w:sz w:val="26"/>
          <w:szCs w:val="26"/>
          <w:rtl w:val="0"/>
        </w:rPr>
        <w:t xml:space="preserve">13.1 Baseline Metrics (Current State)</w:t>
      </w:r>
    </w:p>
    <w:tbl>
      <w:tblPr>
        <w:tblStyle w:val="Table2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245"/>
        <w:gridCol w:w="2870"/>
        <w:tblGridChange w:id="0">
          <w:tblGrid>
            <w:gridCol w:w="2990"/>
            <w:gridCol w:w="3245"/>
            <w:gridCol w:w="28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Pr>
                <w:b w:val="1"/>
                <w:bCs w:val="1"/>
                <w:rtl w:val="0"/>
              </w:rPr>
              <w:t xml:space="preserve">Metric</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Pr>
                <w:b w:val="1"/>
                <w:bCs w:val="1"/>
                <w:rtl w:val="0"/>
              </w:rPr>
              <w:t xml:space="preserve">Current Value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Pr>
                <w:b w:val="1"/>
                <w:bCs w:val="1"/>
                <w:rtl w:val="0"/>
              </w:rPr>
              <w:t xml:space="preserve">Source</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Pr>
                <w:rtl w:val="0"/>
              </w:rPr>
              <w:t xml:space="preserve">Time from signal to first outreach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Pr>
                <w:rtl w:val="0"/>
              </w:rPr>
              <w:t xml:space="preserve">2–4 hours (manual research + email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Pr>
                <w:rtl w:val="0"/>
              </w:rPr>
              <w:t xml:space="preserve">Estimated based on BDR workflow observation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Pr>
                <w:rtl w:val="0"/>
              </w:rPr>
              <w:t xml:space="preserve">Signals worked per BDR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Pr>
                <w:rtl w:val="0"/>
              </w:rPr>
              <w:t xml:space="preserve">3–5 accounts researched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Pr>
                <w:rtl w:val="0"/>
              </w:rPr>
              <w:t xml:space="preserve">Estimated based on current workflow</w:t>
            </w:r>
          </w:p>
        </w:tc>
      </w:tr>
    </w:tbl>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4oi36wtqnigh" w:id="43"/>
      <w:bookmarkEnd w:id="43"/>
      <w:r>
        <w:rPr>
          <w:b w:val="1"/>
          <w:bCs w:val="1"/>
          <w:color w:val="000000"/>
          <w:sz w:val="26"/>
          <w:szCs w:val="26"/>
          <w:rtl w:val="0"/>
        </w:rPr>
        <w:t xml:space="preserve">13.2 Target Metrics</w:t>
      </w:r>
    </w:p>
    <w:tbl>
      <w:tblPr>
        <w:tblStyle w:val="Table29"/>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640"/>
        <w:gridCol w:w="2465"/>
        <w:tblGridChange w:id="0">
          <w:tblGrid>
            <w:gridCol w:w="2990"/>
            <w:gridCol w:w="1640"/>
            <w:gridCol w:w="2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Pr>
                <w:b w:val="1"/>
                <w:bCs w:val="1"/>
                <w:rtl w:val="0"/>
              </w:rPr>
              <w:t xml:space="preserve">Metric</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Pr>
                <w:b w:val="1"/>
                <w:bCs w:val="1"/>
                <w:rtl w:val="0"/>
              </w:rPr>
              <w:t xml:space="preserve">Target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Pr>
                <w:b w:val="1"/>
                <w:bCs w:val="1"/>
                <w:rtl w:val="0"/>
              </w:rPr>
              <w:t xml:space="preserve">Acceptable Threshold</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Pr>
                <w:rtl w:val="0"/>
              </w:rPr>
              <w:t xml:space="preserve">Time from signal to first outreach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Pr>
                <w:rtl w:val="0"/>
              </w:rPr>
              <w:t xml:space="preserve">Under 15 minutes per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Pr>
                <w:rtl w:val="0"/>
              </w:rPr>
              <w:t xml:space="preserve">Under 30 minutes per signal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Pr>
                <w:rtl w:val="0"/>
              </w:rPr>
              <w:t xml:space="preserve">Signals worked per BDR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Pr>
                <w:rtl w:val="0"/>
              </w:rPr>
              <w:t xml:space="preserve">15–25 signals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Pr>
                <w:rtl w:val="0"/>
              </w:rPr>
              <w:t xml:space="preserve">10+ signals per day</w:t>
            </w:r>
          </w:p>
        </w:tc>
      </w:tr>
    </w:tbl>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r9mao6i5ners" w:id="44"/>
      <w:bookmarkEnd w:id="44"/>
      <w:r>
        <w:rPr>
          <w:b w:val="1"/>
          <w:bCs w:val="1"/>
          <w:color w:val="000000"/>
          <w:sz w:val="26"/>
          <w:szCs w:val="26"/>
          <w:rtl w:val="0"/>
        </w:rPr>
        <w:t xml:space="preserve">13.3 Acceptance Criteria (Functional)</w:t>
      </w:r>
    </w:p>
    <w:p w:rsidR="00000000" w:rsidDel="00000000" w:rsidP="00000000" w:rsidRDefault="00000000" w:rsidRPr="00000000" w14:paraId="00000209">
      <w:pPr>
        <w:numPr>
          <w:ilvl w:val="0"/>
          <w:numId w:val="2"/>
        </w:numPr>
        <w:spacing w:after="0" w:afterAutospacing="0" w:before="240" w:lineRule="auto"/>
        <w:ind w:left="720" w:hanging="360"/>
      </w:pPr>
      <w:r>
        <w:rPr>
          <w:rtl w:val="0"/>
        </w:rPr>
        <w:t xml:space="preserve">[ ] Given [precondition], when [action], then [expected result].</w:t>
      </w:r>
    </w:p>
    <w:p w:rsidR="00000000" w:rsidDel="00000000" w:rsidP="00000000" w:rsidRDefault="00000000" w:rsidRPr="00000000" w14:paraId="0000020A">
      <w:pPr>
        <w:numPr>
          <w:ilvl w:val="0"/>
          <w:numId w:val="2"/>
        </w:numPr>
        <w:spacing w:after="0" w:afterAutospacing="0" w:before="0" w:beforeAutospacing="0" w:lineRule="auto"/>
        <w:ind w:left="720" w:hanging="360"/>
      </w:pPr>
      <w:r>
        <w:rPr>
          <w:rtl w:val="0"/>
        </w:rPr>
        <w:t xml:space="preserve">[ ] Given [precondition], when [action], then [expected result].</w:t>
      </w:r>
    </w:p>
    <w:p w:rsidR="00000000" w:rsidDel="00000000" w:rsidP="00000000" w:rsidRDefault="00000000" w:rsidRPr="00000000" w14:paraId="0000020B">
      <w:pPr>
        <w:numPr>
          <w:ilvl w:val="0"/>
          <w:numId w:val="2"/>
        </w:numPr>
        <w:spacing w:after="240" w:before="0" w:beforeAutospacing="0" w:lineRule="auto"/>
        <w:ind w:left="720" w:hanging="360"/>
      </w:pPr>
      <w:r>
        <w:rPr>
          <w:rtl w:val="0"/>
        </w:rPr>
        <w:t xml:space="preserve">[ ] </w:t>
      </w:r>
      <w:r>
        <w:rPr>
          <w:i w:val="1"/>
          <w:iCs w:val="1"/>
          <w:rtl w:val="0"/>
        </w:rPr>
        <w:t xml:space="preserve">(Add one for each major edge case in §5.)</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gz6owe3877fo" w:id="45"/>
      <w:bookmarkEnd w:id="45"/>
      <w:r>
        <w:rPr>
          <w:b w:val="1"/>
          <w:bCs w:val="1"/>
          <w:color w:val="000000"/>
          <w:sz w:val="26"/>
          <w:szCs w:val="26"/>
          <w:rtl w:val="0"/>
        </w:rPr>
        <w:t xml:space="preserve">13.4 Shadow Mode / Validation Plan</w:t>
      </w:r>
    </w:p>
    <w:p w:rsidR="00000000" w:rsidDel="00000000" w:rsidP="00000000" w:rsidRDefault="00000000" w:rsidRPr="00000000" w14:paraId="0000020D">
      <w:pPr>
        <w:numPr>
          <w:ilvl w:val="0"/>
          <w:numId w:val="1"/>
        </w:numPr>
        <w:spacing w:after="0" w:afterAutospacing="0" w:before="240" w:lineRule="auto"/>
        <w:ind w:left="720" w:hanging="360"/>
      </w:pPr>
      <w:r>
        <w:rPr>
          <w:b w:val="1"/>
          <w:bCs w:val="1"/>
          <w:rtl w:val="0"/>
        </w:rPr>
        <w:t xml:space="preserve">Method:</w:t>
      </w:r>
      <w:r>
        <w:rPr>
          <w:rtl w:val="0"/>
        </w:rPr>
        <w:t xml:space="preserve"> N/A — no legacy automated system to compare against. Validation is qualitative: BDR feedback on draft quality and workflow speed.</w:t>
      </w:r>
    </w:p>
    <w:p w:rsidR="00000000" w:rsidDel="00000000" w:rsidP="00000000" w:rsidRDefault="00000000" w:rsidRPr="00000000" w14:paraId="0000020E">
      <w:pPr>
        <w:numPr>
          <w:ilvl w:val="0"/>
          <w:numId w:val="1"/>
        </w:numPr>
        <w:spacing w:after="0" w:afterAutospacing="0" w:before="0" w:beforeAutospacing="0" w:lineRule="auto"/>
        <w:ind w:left="720" w:hanging="360"/>
      </w:pPr>
      <w:r>
        <w:rPr>
          <w:b w:val="1"/>
          <w:bCs w:val="1"/>
          <w:rtl w:val="0"/>
        </w:rPr>
        <w:t xml:space="preserve">Sample Size:</w:t>
      </w:r>
      <w:r>
        <w:rPr>
          <w:rtl w:val="0"/>
        </w:rPr>
        <w:t xml:space="preserve"> First 50 signals worked through the new system</w:t>
      </w:r>
    </w:p>
    <w:p w:rsidR="00000000" w:rsidDel="00000000" w:rsidP="00000000" w:rsidRDefault="00000000" w:rsidRPr="00000000" w14:paraId="0000020F">
      <w:pPr>
        <w:numPr>
          <w:ilvl w:val="0"/>
          <w:numId w:val="1"/>
        </w:numPr>
        <w:spacing w:after="0" w:afterAutospacing="0" w:before="0" w:beforeAutospacing="0" w:lineRule="auto"/>
        <w:ind w:left="720" w:hanging="360"/>
      </w:pPr>
      <w:r>
        <w:rPr>
          <w:b w:val="1"/>
          <w:bCs w:val="1"/>
          <w:rtl w:val="0"/>
        </w:rPr>
        <w:t xml:space="preserve">Comparison Criteria:</w:t>
      </w:r>
      <w:r>
        <w:rPr>
          <w:rtl w:val="0"/>
        </w:rPr>
        <w:t xml:space="preserve"> BDR confirms drafts are usable without major rewrites, workflow is faster than manual process</w:t>
      </w:r>
    </w:p>
    <w:p w:rsidR="00000000" w:rsidDel="00000000" w:rsidP="00000000" w:rsidRDefault="00000000" w:rsidRPr="00000000" w14:paraId="00000210">
      <w:pPr>
        <w:numPr>
          <w:ilvl w:val="0"/>
          <w:numId w:val="1"/>
        </w:numPr>
        <w:spacing w:after="240" w:before="0" w:beforeAutospacing="0" w:lineRule="auto"/>
        <w:ind w:left="720" w:hanging="360"/>
      </w:pPr>
      <w:r>
        <w:rPr>
          <w:b w:val="1"/>
          <w:bCs w:val="1"/>
          <w:rtl w:val="0"/>
        </w:rPr>
        <w:t xml:space="preserve">Duration:</w:t>
      </w:r>
      <w:r>
        <w:rPr>
          <w:rtl w:val="0"/>
        </w:rPr>
        <w:t xml:space="preserve"> 2 weeks of daily use</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lgg0mw9tk5jf" w:id="46"/>
      <w:bookmarkEnd w:id="46"/>
      <w:r>
        <w:rPr>
          <w:b w:val="1"/>
          <w:bCs w:val="1"/>
          <w:color w:val="000000"/>
          <w:sz w:val="26"/>
          <w:szCs w:val="26"/>
          <w:rtl w:val="0"/>
        </w:rPr>
        <w:t xml:space="preserve">13.5 Go / No-Go Criteria</w:t>
      </w:r>
    </w:p>
    <w:tbl>
      <w:tblPr>
        <w:tblStyle w:val="Table30"/>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1025"/>
        <w:gridCol w:w="1025"/>
        <w:tblGridChange w:id="0">
          <w:tblGrid>
            <w:gridCol w:w="3155"/>
            <w:gridCol w:w="1025"/>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Pr>
                <w:b w:val="1"/>
                <w:bCs w:val="1"/>
                <w:rtl w:val="0"/>
              </w:rPr>
              <w:t xml:space="preserve">Criterion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Pr>
                <w:b w:val="1"/>
                <w:bCs w:val="1"/>
                <w:rtl w:val="0"/>
              </w:rPr>
              <w:t xml:space="preserve">Go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Pr>
                <w:b w:val="1"/>
                <w:bCs w:val="1"/>
                <w:rtl w:val="0"/>
              </w:rPr>
              <w:t xml:space="preserve">No-Go</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Pr>
                <w:rtl w:val="0"/>
              </w:rPr>
              <w:t xml:space="preserve">BDR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Pr>
                <w:rtl w:val="0"/>
              </w:rPr>
              <w:t xml:space="preserve">10+ signals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Pr>
                <w:rFonts w:ascii="Arial Unicode MS" w:cs="Arial Unicode MS" w:eastAsia="Arial Unicode MS" w:hAnsi="Arial Unicode MS"/>
                <w:rtl w:val="0"/>
              </w:rPr>
              <w:t xml:space="preserve">BDRs reverting to manual 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Pr>
                <w:rtl w:val="0"/>
              </w:rPr>
              <w:t xml:space="preserve">Draft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Pr>
                <w:rtl w:val="0"/>
              </w:rPr>
              <w:t xml:space="preserve">Drafts sent with minor edits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Pr>
                <w:rFonts w:ascii="Arial Unicode MS" w:cs="Arial Unicode MS" w:eastAsia="Arial Unicode MS" w:hAnsi="Arial Unicode MS"/>
                <w:rtl w:val="0"/>
              </w:rPr>
              <w:t xml:space="preserve">Drafts require full rewrites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Pr>
                <w:rtl w:val="0"/>
              </w:rPr>
              <w:t xml:space="preserve">System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Pr>
                <w:rtl w:val="0"/>
              </w:rPr>
              <w:t xml:space="preserve">No blocking bugs in core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Pr>
                <w:rFonts w:ascii="Arial Unicode MS" w:cs="Arial Unicode MS" w:eastAsia="Arial Unicode MS" w:hAnsi="Arial Unicode MS"/>
                <w:rtl w:val="0"/>
              </w:rPr>
              <w:t xml:space="preserve">Workflow-blocking bugs present</w:t>
            </w:r>
          </w:p>
        </w:tc>
      </w:tr>
    </w:tbl>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ps4aroyejp8h" w:id="47"/>
      <w:bookmarkEnd w:id="47"/>
      <w:r>
        <w:rPr>
          <w:b w:val="1"/>
          <w:bCs w:val="1"/>
          <w:color w:val="000000"/>
          <w:sz w:val="26"/>
          <w:szCs w:val="26"/>
          <w:rtl w:val="0"/>
        </w:rPr>
        <w:t xml:space="preserve">13.6 Rollback Plan</w:t>
      </w:r>
    </w:p>
    <w:p w:rsidR="00000000" w:rsidDel="00000000" w:rsidP="00000000" w:rsidRDefault="00000000" w:rsidRPr="00000000" w14:paraId="0000021F">
      <w:pPr>
        <w:numPr>
          <w:ilvl w:val="0"/>
          <w:numId w:val="3"/>
        </w:numPr>
        <w:spacing w:after="0" w:afterAutospacing="0" w:before="240" w:lineRule="auto"/>
        <w:ind w:left="720" w:hanging="360"/>
      </w:pPr>
      <w:r>
        <w:rPr>
          <w:b w:val="1"/>
          <w:bCs w:val="1"/>
          <w:rtl w:val="0"/>
        </w:rPr>
        <w:t xml:space="preserve">Trigger:</w:t>
      </w:r>
      <w:r>
        <w:rPr>
          <w:rtl w:val="0"/>
        </w:rPr>
        <w:t xml:space="preserve"> [e.g., Error rate &gt; 5% for 15 minutes]</w:t>
      </w:r>
    </w:p>
    <w:p w:rsidR="00000000" w:rsidDel="00000000" w:rsidP="00000000" w:rsidRDefault="00000000" w:rsidRPr="00000000" w14:paraId="00000220">
      <w:pPr>
        <w:numPr>
          <w:ilvl w:val="0"/>
          <w:numId w:val="3"/>
        </w:numPr>
        <w:spacing w:after="0" w:afterAutospacing="0" w:before="0" w:beforeAutospacing="0" w:lineRule="auto"/>
        <w:ind w:left="720" w:hanging="360"/>
      </w:pPr>
      <w:r>
        <w:rPr>
          <w:b w:val="1"/>
          <w:bCs w:val="1"/>
          <w:rtl w:val="0"/>
        </w:rPr>
        <w:t xml:space="preserve">Procedure:</w:t>
      </w:r>
      <w:r>
        <w:rPr>
          <w:rtl w:val="0"/>
        </w:rPr>
        <w:t xml:space="preserve"> V2 routes are registered via try/except. If V2 breaks, remove the V2 import in app.py and V1 routes continue to function. BDRs revert to manual workflow.</w:t>
      </w:r>
    </w:p>
    <w:p w:rsidR="00000000" w:rsidDel="00000000" w:rsidP="00000000" w:rsidRDefault="00000000" w:rsidRPr="00000000" w14:paraId="00000221">
      <w:pPr>
        <w:numPr>
          <w:ilvl w:val="0"/>
          <w:numId w:val="3"/>
        </w:numPr>
        <w:spacing w:after="0" w:afterAutospacing="0" w:before="0" w:beforeAutospacing="0" w:lineRule="auto"/>
        <w:ind w:left="720" w:hanging="360"/>
      </w:pPr>
      <w:r>
        <w:rPr>
          <w:b w:val="1"/>
          <w:bCs w:val="1"/>
          <w:rtl w:val="0"/>
        </w:rPr>
        <w:t xml:space="preserve">Data Reconciliation:</w:t>
      </w:r>
      <w:r>
        <w:rPr>
          <w:rtl w:val="0"/>
        </w:rPr>
        <w:t xml:space="preserve"> V2 data stays in V2 tables. No cross-contamination with V1 data.</w:t>
      </w:r>
    </w:p>
    <w:p w:rsidR="00000000" w:rsidDel="00000000" w:rsidP="00000000" w:rsidRDefault="00000000" w:rsidRPr="00000000" w14:paraId="00000222">
      <w:pPr>
        <w:numPr>
          <w:ilvl w:val="0"/>
          <w:numId w:val="3"/>
        </w:numPr>
        <w:spacing w:after="240" w:before="0" w:beforeAutospacing="0" w:lineRule="auto"/>
        <w:ind w:left="720" w:hanging="360"/>
      </w:pPr>
      <w:r>
        <w:rPr>
          <w:b w:val="1"/>
          <w:bCs w:val="1"/>
          <w:rtl w:val="0"/>
        </w:rPr>
        <w:t xml:space="preserve">Communication:</w:t>
      </w:r>
      <w:r>
        <w:rPr>
          <w:rtl w:val="0"/>
        </w:rPr>
        <w:t xml:space="preserve"> Notify the BDR team directly (small team, informal communication).</w:t>
      </w:r>
    </w:p>
    <w:p w:rsidR="00000000" w:rsidDel="00000000" w:rsidP="00000000" w:rsidRDefault="00000000" w:rsidRPr="00000000" w14:paraId="00000223">
      <w:pPr>
        <w:rPr/>
      </w:pPr>
      <w:r>
        <w:pict>
          <v:rect style="width:0.0pt;height:1.5pt" o:hr="t" o:hrstd="t" o:hralign="center" fillcolor="#A0A0A0" stroked="f"/>
        </w:pict>
      </w:r>
      <w:r>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5bvl3shy9fne" w:id="48"/>
      <w:bookmarkEnd w:id="48"/>
      <w:r>
        <w:rPr>
          <w:b w:val="1"/>
          <w:bCs w:val="1"/>
          <w:sz w:val="34"/>
          <w:szCs w:val="34"/>
          <w:rtl w:val="0"/>
        </w:rPr>
        <w:t xml:space="preserve">14. Out of Scope</w:t>
      </w:r>
    </w:p>
    <w:tbl>
      <w:tblPr>
        <w:tblStyle w:val="Table3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620"/>
        <w:gridCol w:w="1790"/>
        <w:tblGridChange w:id="0">
          <w:tblGrid>
            <w:gridCol w:w="3320"/>
            <w:gridCol w:w="3620"/>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Pr>
                <w:b w:val="1"/>
                <w:bCs w:val="1"/>
                <w:rtl w:val="0"/>
              </w:rPr>
              <w:t xml:space="preserve">Item</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Pr>
                <w:b w:val="1"/>
                <w:bCs w:val="1"/>
                <w:rtl w:val="0"/>
              </w:rPr>
              <w:t xml:space="preserve">Reason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Pr>
                <w:b w:val="1"/>
                <w:bCs w:val="1"/>
                <w:rtl w:val="0"/>
              </w:rPr>
              <w:t xml:space="preserve">Planned For</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Pr>
                <w:rtl w:val="0"/>
              </w:rPr>
              <w:t xml:space="preserve">Multi-tenant / multi-org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Pr>
                <w:rtl w:val="0"/>
              </w:rPr>
              <w:t xml:space="preserve">Built for Phrase’s sales team only. No need for tenant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Pr>
                <w:rtl w:val="0"/>
              </w:rPr>
              <w:t xml:space="preserve">Not planned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Pr>
                <w:rtl w:val="0"/>
              </w:rPr>
              <w:t xml:space="preserve">Mobile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Pr>
                <w:rtl w:val="0"/>
              </w:rPr>
              <w:t xml:space="preserve">BDRs work from desktop. No mobile use case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Pr>
                <w:rtl w:val="0"/>
              </w:rPr>
              <w:t xml:space="preserve">Not planned</w:t>
            </w:r>
          </w:p>
        </w:tc>
      </w:tr>
    </w:tbl>
    <w:p w:rsidR="00000000" w:rsidDel="00000000" w:rsidP="00000000" w:rsidRDefault="00000000" w:rsidRPr="00000000" w14:paraId="0000022F">
      <w:pPr>
        <w:rPr/>
      </w:pPr>
      <w:r>
        <w:pict>
          <v:rect style="width:0.0pt;height:1.5pt" o:hr="t" o:hrstd="t" o:hralign="center" fillcolor="#A0A0A0" stroked="f"/>
        </w:pict>
      </w:r>
      <w:r>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9z0huclb0xcw" w:id="49"/>
      <w:bookmarkEnd w:id="49"/>
      <w:r>
        <w:rPr>
          <w:b w:val="1"/>
          <w:bCs w:val="1"/>
          <w:sz w:val="34"/>
          <w:szCs w:val="34"/>
          <w:rtl w:val="0"/>
        </w:rPr>
        <w:t xml:space="preserve">15. Open Questions</w:t>
      </w:r>
    </w:p>
    <w:tbl>
      <w:tblPr>
        <w:tblStyle w:val="Table32"/>
        <w:tblW w:w="9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440"/>
        <w:gridCol w:w="965"/>
        <w:gridCol w:w="1130"/>
        <w:gridCol w:w="3440"/>
        <w:tblGridChange w:id="0">
          <w:tblGrid>
            <w:gridCol w:w="815"/>
            <w:gridCol w:w="3440"/>
            <w:gridCol w:w="965"/>
            <w:gridCol w:w="1130"/>
            <w:gridCol w:w="3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Pr>
                <w:b w:val="1"/>
                <w:bCs w:val="1"/>
                <w:rtl w:val="0"/>
              </w:rPr>
              <w:t xml:space="preserve">ID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Pr>
                <w:b w:val="1"/>
                <w:bCs w:val="1"/>
                <w:rtl w:val="0"/>
              </w:rPr>
              <w:t xml:space="preserve">Question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Pr>
                <w:b w:val="1"/>
                <w:bCs w:val="1"/>
                <w:rtl w:val="0"/>
              </w:rPr>
              <w:t xml:space="preserve">Owner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Pr>
                <w:b w:val="1"/>
                <w:bCs w:val="1"/>
                <w:rtl w:val="0"/>
              </w:rPr>
              <w:t xml:space="preserve">Deadline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Pr>
                <w:b w:val="1"/>
                <w:bCs w:val="1"/>
                <w:rtl w:val="0"/>
              </w:rPr>
              <w:t xml:space="preserve">Resolution</w:t>
            </w:r>
            <w:r>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Pr>
                <w:rtl w:val="0"/>
              </w:rPr>
              <w:t xml:space="preserve">OQ-001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Pr>
                <w:rtl w:val="0"/>
              </w:rPr>
              <w:t xml:space="preserve">Which database is currently running in production (SQLite vs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Pr>
                <w:rtl w:val="0"/>
              </w:rPr>
              <w:t xml:space="preserve">Eric Murray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Pr>
                <w:rtl w:val="0"/>
              </w:rPr>
              <w:t xml:space="preserve">March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Pr>
                <w:rtl w:val="0"/>
              </w:rPr>
              <w:t xml:space="preserve">Resolved: SQLite. DATABASE_URL is set to “disabled” in Replit. Live DB is data/lead_machine.db (185 MB, WAL mode). Postgres support is fully wired but never activated. The 185 MB SQLite file on a single Replit VM is a potential scaling concern.</w:t>
            </w:r>
          </w:p>
        </w:tc>
      </w:tr>
    </w:tbl>
    <w:p w:rsidR="00000000" w:rsidDel="00000000" w:rsidP="00000000" w:rsidRDefault="00000000" w:rsidRPr="00000000" w14:paraId="0000023C">
      <w:pPr>
        <w:rPr/>
      </w:pPr>
      <w:r>
        <w:pict>
          <v:rect style="width:0.0pt;height:1.5pt" o:hr="t" o:hrstd="t" o:hralign="center" fillcolor="#A0A0A0" stroked="f"/>
        </w:pict>
      </w:r>
      <w:r>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fhbvwpggker3" w:id="50"/>
      <w:bookmarkEnd w:id="50"/>
      <w:r>
        <w:rPr>
          <w:b w:val="1"/>
          <w:bCs w:val="1"/>
          <w:sz w:val="34"/>
          <w:szCs w:val="34"/>
          <w:rtl w:val="0"/>
        </w:rPr>
        <w:t xml:space="preserve">Appendix</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aio4dulu3mzb" w:id="51"/>
      <w:bookmarkEnd w:id="51"/>
      <w:r>
        <w:rPr>
          <w:b w:val="1"/>
          <w:bCs w:val="1"/>
          <w:color w:val="000000"/>
          <w:sz w:val="26"/>
          <w:szCs w:val="26"/>
          <w:rtl w:val="0"/>
        </w:rPr>
        <w:t xml:space="preserve">A. Glossary</w:t>
      </w:r>
    </w:p>
    <w:p w:rsidR="00000000" w:rsidDel="00000000" w:rsidP="00000000" w:rsidRDefault="00000000" w:rsidRPr="00000000" w14:paraId="0000023F">
      <w:pPr>
        <w:spacing w:after="240" w:before="240" w:lineRule="auto"/>
        <w:rPr/>
      </w:pPr>
      <w:r>
        <w:rPr>
          <w:rtl w:val="0"/>
        </w:rPr>
        <w:t xml:space="preserve">Key terms used in this system:</w:t>
      </w:r>
    </w:p>
    <w:tbl>
      <w:tblPr>
        <w:tblStyle w:val="Table3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8015"/>
        <w:tblGridChange w:id="0">
          <w:tblGrid>
            <w:gridCol w:w="1235"/>
            <w:gridCol w:w="8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Pr>
                <w:b w:val="1"/>
                <w:bCs w:val="1"/>
                <w:rtl w:val="0"/>
              </w:rPr>
              <w:t xml:space="preserve">Term</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Pr>
                <w:b w:val="1"/>
                <w:bCs w:val="1"/>
                <w:rtl w:val="0"/>
              </w:rPr>
              <w:t xml:space="preserve">Definition</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Pr>
                <w:rtl w:val="0"/>
              </w:rPr>
              <w:t xml:space="preserve">Intent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Pr>
                <w:rtl w:val="0"/>
              </w:rPr>
              <w:t xml:space="preserve">A data point indicating a company may need localization services (e.g., hiring alert for i18n role, GitHub repo with i18n library, funding announcement for international expansion). Generated by Realm agents or created manually.</w:t>
            </w:r>
          </w:p>
        </w:tc>
      </w:tr>
    </w:tbl>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snz8br2d6kh" w:id="52"/>
      <w:bookmarkEnd w:id="52"/>
      <w:r>
        <w:rPr>
          <w:b w:val="1"/>
          <w:bCs w:val="1"/>
          <w:color w:val="000000"/>
          <w:sz w:val="26"/>
          <w:szCs w:val="26"/>
          <w:rtl w:val="0"/>
        </w:rPr>
        <w:t xml:space="preserve">B. Reference Documents</w:t>
      </w:r>
    </w:p>
    <w:p w:rsidR="00000000" w:rsidDel="00000000" w:rsidP="00000000" w:rsidRDefault="00000000" w:rsidRPr="00000000" w14:paraId="00000245">
      <w:pPr>
        <w:spacing w:after="240" w:before="240" w:lineRule="auto"/>
        <w:rPr/>
      </w:pPr>
      <w:r>
        <w:rPr>
          <w:rtl w:val="0"/>
        </w:rPr>
        <w:t xml:space="preserve">Key reference documents for this initiative:</w:t>
      </w:r>
    </w:p>
    <w:tbl>
      <w:tblPr>
        <w:tblStyle w:val="Table3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195"/>
        <w:gridCol w:w="4325"/>
        <w:tblGridChange w:id="0">
          <w:tblGrid>
            <w:gridCol w:w="2900"/>
            <w:gridCol w:w="2195"/>
            <w:gridCol w:w="4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center"/>
              <w:rPr/>
            </w:pPr>
            <w:r>
              <w:rPr>
                <w:b w:val="1"/>
                <w:bCs w:val="1"/>
                <w:rtl w:val="0"/>
              </w:rPr>
              <w:t xml:space="preserve">Document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center"/>
              <w:rPr/>
            </w:pPr>
            <w:r>
              <w:rPr>
                <w:b w:val="1"/>
                <w:bCs w:val="1"/>
                <w:rtl w:val="0"/>
              </w:rPr>
              <w:t xml:space="preserve">Link</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Pr>
                <w:b w:val="1"/>
                <w:bCs w:val="1"/>
                <w:rtl w:val="0"/>
              </w:rPr>
              <w:t xml:space="preserve">Relevance</w:t>
            </w:r>
            <w:r>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Pr>
                <w:rtl w:val="0"/>
              </w:rPr>
              <w:t xml:space="preserve">V2 Architecture 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Pr>
                <w:rtl w:val="0"/>
              </w:rPr>
              <w:t xml:space="preserve">V2_ARCHITECTURE.md in repo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Pr>
                <w:rtl w:val="0"/>
              </w:rPr>
              <w:t xml:space="preserve">Domain entities, status flows, directory structure, integration points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Pr>
                <w:rtl w:val="0"/>
              </w:rPr>
              <w:t xml:space="preserve">PROMPT.md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Pr>
                <w:rtl w:val="0"/>
              </w:rPr>
              <w:t xml:space="preserve">PROMPT.md in repo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Pr>
                <w:rtl w:val="0"/>
              </w:rPr>
              <w:t xml:space="preserve">AI prompt guidelines, scoring engine, Phrase messaging guide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Pr>
                <w:rtl w:val="0"/>
              </w:rPr>
              <w:t xml:space="preserve">GitHub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Pr>
                <w:rtl w:val="0"/>
              </w:rPr>
              <w:t xml:space="preserve">github.com/emurray32/GItHub-Dossier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Pr>
                <w:rtl w:val="0"/>
              </w:rPr>
              <w:t xml:space="preserve">Source code, issue tracker, deployment target</w:t>
            </w:r>
          </w:p>
        </w:tc>
      </w:tr>
    </w:tbl>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bkmfg9ym7vmy" w:id="53"/>
      <w:bookmarkEnd w:id="53"/>
      <w:r>
        <w:rPr>
          <w:b w:val="1"/>
          <w:bCs w:val="1"/>
          <w:color w:val="000000"/>
          <w:sz w:val="26"/>
          <w:szCs w:val="26"/>
          <w:rtl w:val="0"/>
        </w:rPr>
        <w:t xml:space="preserve">C. Changelog</w:t>
      </w:r>
    </w:p>
    <w:tbl>
      <w:tblPr>
        <w:tblStyle w:val="Table35"/>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980"/>
        <w:gridCol w:w="1475"/>
        <w:tblGridChange w:id="0">
          <w:tblGrid>
            <w:gridCol w:w="845"/>
            <w:gridCol w:w="980"/>
            <w:gridCol w:w="1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Pr>
                <w:b w:val="1"/>
                <w:bCs w:val="1"/>
                <w:rtl w:val="0"/>
              </w:rPr>
              <w:t xml:space="preserve">Date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Pr>
                <w:b w:val="1"/>
                <w:bCs w:val="1"/>
                <w:rtl w:val="0"/>
              </w:rPr>
              <w:t xml:space="preserve">Author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Pr>
                <w:b w:val="1"/>
                <w:bCs w:val="1"/>
                <w:rtl w:val="0"/>
              </w:rPr>
              <w:t xml:space="preserve">Change</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Pr>
                <w:rtl w:val="0"/>
              </w:rPr>
              <w:t xml:space="preserve">March 19,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Pr>
                <w:rtl w:val="0"/>
              </w:rPr>
              <w:t xml:space="preserve">Retroactive spec — filled in after project was already underway</w:t>
            </w:r>
          </w:p>
        </w:tc>
      </w:tr>
    </w:tbl>
    <w:p w:rsidR="00000000" w:rsidDel="00000000" w:rsidP="00000000" w:rsidRDefault="00000000" w:rsidRPr="00000000" w14:paraId="00000259">
      <w:pPr>
        <w:rPr/>
      </w:pPr>
      <w:r>
        <w:rPr>
          <w:rtl w:val="0"/>
        </w:rPr>
      </w:r>
    </w:p>
    <w:sectPr>
      <w:pgSz w:h="20013" w:w="14173"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