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Project 4 - Task 2 VendingMachine2 Screen prints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screen print below displays the Cyclomatic Complexity of VendingMachine2 project.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VendingMachine2 Dependencies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VendingMachine2 Dependencies expanding them by clicking in the boxes.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VendingMachine2 after generating Junit Test Cases via Code Pro tool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VendingMachine2 after running JUnit.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prints of VendingMachine2 after running code coverage tool.  Even though CodePro tool generated majority of the JUnit test cases, 100% code coverage was not obtained.  Therefore additional test cases will need to be written address those branches that were not covered by the genreated tests.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  <w:t xml:space="preserve">Screen print of source files code coverage after adding to the current test cases.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Achieved 100% coverage on VendingMachine.java file, VendingMachineException.java file, and VendingMachineItem.java file.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