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E6" w:rsidRPr="004D191B" w:rsidRDefault="004D191B">
      <w:pPr>
        <w:rPr>
          <w:sz w:val="28"/>
          <w:szCs w:val="28"/>
          <w:lang w:val="es-MX"/>
        </w:rPr>
      </w:pPr>
      <w:r w:rsidRPr="004D191B">
        <w:rPr>
          <w:sz w:val="28"/>
          <w:szCs w:val="28"/>
          <w:lang w:val="es-MX"/>
        </w:rPr>
        <w:t>DOCUMENTACION DE LA SOLUCIÓN DE PRUEBA TÉCNICA</w:t>
      </w:r>
    </w:p>
    <w:p w:rsidR="004D191B" w:rsidRDefault="004D191B">
      <w:pPr>
        <w:rPr>
          <w:lang w:val="es-SV"/>
        </w:rPr>
        <w:sectPr w:rsidR="004D191B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:rsidR="004D191B" w:rsidRDefault="004D191B">
      <w:pPr>
        <w:rPr>
          <w:rFonts w:cstheme="minorHAnsi"/>
          <w:sz w:val="20"/>
          <w:szCs w:val="20"/>
          <w:lang w:val="es-SV"/>
        </w:rPr>
      </w:pPr>
      <w:r w:rsidRPr="004D191B">
        <w:rPr>
          <w:rFonts w:cstheme="minorHAnsi"/>
          <w:sz w:val="20"/>
          <w:szCs w:val="20"/>
          <w:lang w:val="es-SV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2967990" cy="1221105"/>
            <wp:effectExtent l="0" t="0" r="3810" b="0"/>
            <wp:wrapTight wrapText="bothSides">
              <wp:wrapPolygon edited="0">
                <wp:start x="0" y="0"/>
                <wp:lineTo x="0" y="21229"/>
                <wp:lineTo x="21489" y="21229"/>
                <wp:lineTo x="2148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85"/>
                    <a:stretch/>
                  </pic:blipFill>
                  <pic:spPr bwMode="auto">
                    <a:xfrm>
                      <a:off x="0" y="0"/>
                      <a:ext cx="2967990" cy="122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191B">
        <w:rPr>
          <w:lang w:val="es-SV"/>
        </w:rPr>
        <w:t xml:space="preserve">En primer lugar, </w:t>
      </w:r>
      <w:r>
        <w:rPr>
          <w:lang w:val="es-SV"/>
        </w:rPr>
        <w:t>se ha</w:t>
      </w:r>
      <w:r w:rsidRPr="004D191B">
        <w:rPr>
          <w:lang w:val="es-SV"/>
        </w:rPr>
        <w:t xml:space="preserve"> aplicado el principio de Inyección de Dependencias (</w:t>
      </w:r>
      <w:proofErr w:type="spellStart"/>
      <w:r w:rsidRPr="004D191B">
        <w:rPr>
          <w:lang w:val="es-SV"/>
        </w:rPr>
        <w:t>Dependency</w:t>
      </w:r>
      <w:proofErr w:type="spellEnd"/>
      <w:r w:rsidRPr="004D191B">
        <w:rPr>
          <w:lang w:val="es-SV"/>
        </w:rPr>
        <w:t xml:space="preserve"> </w:t>
      </w:r>
      <w:proofErr w:type="spellStart"/>
      <w:r w:rsidRPr="004D191B">
        <w:rPr>
          <w:lang w:val="es-SV"/>
        </w:rPr>
        <w:t>Injection</w:t>
      </w:r>
      <w:proofErr w:type="spellEnd"/>
      <w:r w:rsidRPr="004D191B">
        <w:rPr>
          <w:lang w:val="es-SV"/>
        </w:rPr>
        <w:t xml:space="preserve">) en nuestro controlador </w:t>
      </w:r>
      <w:proofErr w:type="spellStart"/>
      <w:r w:rsidRPr="004D191B">
        <w:rPr>
          <w:rStyle w:val="CdigoHTML"/>
          <w:rFonts w:asciiTheme="minorHAnsi" w:eastAsiaTheme="minorHAnsi" w:hAnsiTheme="minorHAnsi" w:cstheme="minorHAnsi"/>
          <w:lang w:val="es-SV"/>
        </w:rPr>
        <w:t>TarjetasController</w:t>
      </w:r>
      <w:proofErr w:type="spellEnd"/>
      <w:r w:rsidRPr="004D191B">
        <w:rPr>
          <w:lang w:val="es-SV"/>
        </w:rPr>
        <w:t xml:space="preserve">. Esto nos permite desacoplar la lógica de negocio de la implementación concreta de los servicios que utilizamos. Para lograrlo, hemos definido una interfaz </w:t>
      </w:r>
      <w:proofErr w:type="spellStart"/>
      <w:r w:rsidRPr="004D191B">
        <w:rPr>
          <w:rStyle w:val="CdigoHTML"/>
          <w:rFonts w:asciiTheme="minorHAnsi" w:eastAsiaTheme="minorHAnsi" w:hAnsiTheme="minorHAnsi" w:cstheme="minorHAnsi"/>
          <w:lang w:val="es-SV"/>
        </w:rPr>
        <w:t>ITarjetaService</w:t>
      </w:r>
      <w:proofErr w:type="spellEnd"/>
      <w:r w:rsidRPr="004D191B">
        <w:rPr>
          <w:lang w:val="es-SV"/>
        </w:rPr>
        <w:t xml:space="preserve"> que especifica las operaciones disponibles para manipular las tarjetas de crédito.</w:t>
      </w:r>
    </w:p>
    <w:p w:rsidR="004D191B" w:rsidRDefault="004D191B">
      <w:pPr>
        <w:rPr>
          <w:lang w:val="es-SV"/>
        </w:rPr>
        <w:sectPr w:rsidR="004D191B" w:rsidSect="004D191B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:rsidR="002D7C9C" w:rsidRDefault="002D7C9C">
      <w:pPr>
        <w:rPr>
          <w:noProof/>
          <w:lang w:val="es-SV"/>
        </w:rPr>
      </w:pPr>
      <w:r w:rsidRPr="002D7C9C">
        <w:rPr>
          <w:rFonts w:cstheme="minorHAnsi"/>
          <w:lang w:val="es-SV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-343734</wp:posOffset>
            </wp:positionH>
            <wp:positionV relativeFrom="paragraph">
              <wp:posOffset>233984</wp:posOffset>
            </wp:positionV>
            <wp:extent cx="3152140" cy="18313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91B">
        <w:rPr>
          <w:lang w:val="es-SV"/>
        </w:rPr>
        <w:br/>
      </w:r>
      <w:r w:rsidR="004D191B" w:rsidRPr="002D7C9C">
        <w:rPr>
          <w:rFonts w:cstheme="minorHAnsi"/>
          <w:lang w:val="es-SV"/>
        </w:rPr>
        <w:t xml:space="preserve">Luego, </w:t>
      </w:r>
      <w:r w:rsidR="004D191B" w:rsidRPr="002D7C9C">
        <w:rPr>
          <w:rFonts w:cstheme="minorHAnsi"/>
          <w:lang w:val="es-SV"/>
        </w:rPr>
        <w:t>se implementó los controladores</w:t>
      </w:r>
      <w:r w:rsidR="004D191B" w:rsidRPr="002D7C9C">
        <w:rPr>
          <w:rFonts w:cstheme="minorHAnsi"/>
          <w:lang w:val="es-SV"/>
        </w:rPr>
        <w:t xml:space="preserve">, como </w:t>
      </w:r>
      <w:proofErr w:type="spellStart"/>
      <w:proofErr w:type="gramStart"/>
      <w:r w:rsidR="004D191B" w:rsidRPr="002D7C9C">
        <w:rPr>
          <w:rStyle w:val="CdigoHTML"/>
          <w:rFonts w:asciiTheme="minorHAnsi" w:eastAsiaTheme="minorHAnsi" w:hAnsiTheme="minorHAnsi" w:cstheme="minorHAnsi"/>
          <w:lang w:val="es-SV"/>
        </w:rPr>
        <w:t>GetAllTarjetas</w:t>
      </w:r>
      <w:proofErr w:type="spellEnd"/>
      <w:r w:rsidR="004D191B" w:rsidRPr="002D7C9C">
        <w:rPr>
          <w:rStyle w:val="CdigoHTML"/>
          <w:rFonts w:asciiTheme="minorHAnsi" w:eastAsiaTheme="minorHAnsi" w:hAnsiTheme="minorHAnsi" w:cstheme="minorHAnsi"/>
          <w:lang w:val="es-SV"/>
        </w:rPr>
        <w:t>(</w:t>
      </w:r>
      <w:proofErr w:type="gramEnd"/>
      <w:r w:rsidR="004D191B" w:rsidRPr="002D7C9C">
        <w:rPr>
          <w:rStyle w:val="CdigoHTML"/>
          <w:rFonts w:asciiTheme="minorHAnsi" w:eastAsiaTheme="minorHAnsi" w:hAnsiTheme="minorHAnsi" w:cstheme="minorHAnsi"/>
          <w:lang w:val="es-SV"/>
        </w:rPr>
        <w:t>)</w:t>
      </w:r>
      <w:r w:rsidR="004D191B" w:rsidRPr="002D7C9C">
        <w:rPr>
          <w:rFonts w:cstheme="minorHAnsi"/>
          <w:lang w:val="es-SV"/>
        </w:rPr>
        <w:t xml:space="preserve"> y </w:t>
      </w:r>
      <w:proofErr w:type="spellStart"/>
      <w:r w:rsidR="004D191B" w:rsidRPr="002D7C9C">
        <w:rPr>
          <w:rStyle w:val="CdigoHTML"/>
          <w:rFonts w:asciiTheme="minorHAnsi" w:eastAsiaTheme="minorHAnsi" w:hAnsiTheme="minorHAnsi" w:cstheme="minorHAnsi"/>
          <w:lang w:val="es-SV"/>
        </w:rPr>
        <w:t>GetNumeroTarjeta</w:t>
      </w:r>
      <w:proofErr w:type="spellEnd"/>
      <w:r w:rsidR="004D191B" w:rsidRPr="002D7C9C">
        <w:rPr>
          <w:rStyle w:val="CdigoHTML"/>
          <w:rFonts w:asciiTheme="minorHAnsi" w:eastAsiaTheme="minorHAnsi" w:hAnsiTheme="minorHAnsi" w:cstheme="minorHAnsi"/>
          <w:lang w:val="es-SV"/>
        </w:rPr>
        <w:t>()</w:t>
      </w:r>
      <w:r w:rsidR="004D191B" w:rsidRPr="002D7C9C">
        <w:rPr>
          <w:rFonts w:cstheme="minorHAnsi"/>
          <w:lang w:val="es-SV"/>
        </w:rPr>
        <w:t>, que corresponden a las diferentes operaciones que podemos realizar en nuestras tarjetas de crédito. Cada acción maneja las solicitudes HTTP y delega la lógica de negocio al servicio correspondiente. Además, hemos incorporado la gestión de excepciones para garantizar una respuesta adecuada en caso de errores durante la ejecución de las operaciones.</w:t>
      </w:r>
      <w:r w:rsidRPr="002D7C9C">
        <w:rPr>
          <w:noProof/>
          <w:lang w:val="es-SV"/>
        </w:rPr>
        <w:t xml:space="preserve"> </w:t>
      </w:r>
    </w:p>
    <w:p w:rsidR="002D7C9C" w:rsidRDefault="002D7C9C">
      <w:pPr>
        <w:rPr>
          <w:noProof/>
          <w:lang w:val="es-SV"/>
        </w:rPr>
      </w:pPr>
    </w:p>
    <w:p w:rsidR="002D7C9C" w:rsidRPr="002D7C9C" w:rsidRDefault="002D7C9C" w:rsidP="002D7C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s-SV"/>
        </w:rPr>
      </w:pPr>
      <w:r w:rsidRPr="002D7C9C">
        <w:rPr>
          <w:rFonts w:cstheme="minorHAnsi"/>
          <w:lang w:val="es-SV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2160905</wp:posOffset>
            </wp:positionH>
            <wp:positionV relativeFrom="paragraph">
              <wp:posOffset>5715</wp:posOffset>
            </wp:positionV>
            <wp:extent cx="3329940" cy="1778635"/>
            <wp:effectExtent l="0" t="0" r="381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7C9C">
        <w:rPr>
          <w:rFonts w:cstheme="minorHAnsi"/>
          <w:lang w:val="es-SV"/>
        </w:rPr>
        <w:t xml:space="preserve">El método </w:t>
      </w:r>
      <w:proofErr w:type="spellStart"/>
      <w:r w:rsidRPr="002D7C9C">
        <w:rPr>
          <w:rStyle w:val="CdigoHTML"/>
          <w:rFonts w:asciiTheme="minorHAnsi" w:eastAsiaTheme="minorHAnsi" w:hAnsiTheme="minorHAnsi" w:cstheme="minorHAnsi"/>
          <w:lang w:val="es-SV"/>
        </w:rPr>
        <w:t>GetAll</w:t>
      </w:r>
      <w:proofErr w:type="spellEnd"/>
      <w:r w:rsidRPr="002D7C9C">
        <w:rPr>
          <w:rStyle w:val="CdigoHTML"/>
          <w:rFonts w:asciiTheme="minorHAnsi" w:eastAsiaTheme="minorHAnsi" w:hAnsiTheme="minorHAnsi" w:cstheme="minorHAnsi"/>
          <w:lang w:val="es-SV"/>
        </w:rPr>
        <w:t>. Cómo la mayoría de métodos a utilizar en la implementación de la solución</w:t>
      </w:r>
      <w:r w:rsidRPr="002D7C9C">
        <w:rPr>
          <w:rFonts w:cstheme="minorHAnsi"/>
          <w:lang w:val="es-SV"/>
        </w:rPr>
        <w:t xml:space="preserve"> reside en la capa de servicios de nuestra arquitectura. Esta capa encapsula la lógica de negocio relacionada con las tarjetas de crédito y actúa como un intermediario entre las capas de presentación y acceso a datos.</w:t>
      </w:r>
      <w:r w:rsidRPr="002D7C9C">
        <w:rPr>
          <w:rFonts w:cstheme="minorHAnsi"/>
          <w:noProof/>
          <w:lang w:val="es-SV"/>
        </w:rPr>
        <w:t xml:space="preserve"> </w:t>
      </w:r>
      <w:r w:rsidRPr="002D7C9C">
        <w:rPr>
          <w:rFonts w:cstheme="minorHAnsi"/>
          <w:lang w:val="es-SV"/>
        </w:rPr>
        <w:t xml:space="preserve">Para interactuar con la base de datos, el método </w:t>
      </w:r>
      <w:proofErr w:type="spellStart"/>
      <w:r w:rsidRPr="002D7C9C">
        <w:rPr>
          <w:rStyle w:val="CdigoHTML"/>
          <w:rFonts w:asciiTheme="minorHAnsi" w:eastAsiaTheme="minorHAnsi" w:hAnsiTheme="minorHAnsi" w:cstheme="minorHAnsi"/>
          <w:lang w:val="es-SV"/>
        </w:rPr>
        <w:t>GetAll</w:t>
      </w:r>
      <w:proofErr w:type="spellEnd"/>
      <w:r w:rsidRPr="002D7C9C">
        <w:rPr>
          <w:rFonts w:cstheme="minorHAnsi"/>
          <w:lang w:val="es-SV"/>
        </w:rPr>
        <w:t xml:space="preserve"> utiliza </w:t>
      </w:r>
      <w:proofErr w:type="spellStart"/>
      <w:r w:rsidRPr="002D7C9C">
        <w:rPr>
          <w:rFonts w:cstheme="minorHAnsi"/>
          <w:lang w:val="es-SV"/>
        </w:rPr>
        <w:t>Entity</w:t>
      </w:r>
      <w:proofErr w:type="spellEnd"/>
      <w:r w:rsidRPr="002D7C9C">
        <w:rPr>
          <w:rFonts w:cstheme="minorHAnsi"/>
          <w:lang w:val="es-SV"/>
        </w:rPr>
        <w:t xml:space="preserve"> Framework Core, un ORM (</w:t>
      </w:r>
      <w:proofErr w:type="spellStart"/>
      <w:r w:rsidRPr="002D7C9C">
        <w:rPr>
          <w:rFonts w:cstheme="minorHAnsi"/>
          <w:lang w:val="es-SV"/>
        </w:rPr>
        <w:t>Object-Relational</w:t>
      </w:r>
      <w:proofErr w:type="spellEnd"/>
      <w:r w:rsidRPr="002D7C9C">
        <w:rPr>
          <w:rFonts w:cstheme="minorHAnsi"/>
          <w:lang w:val="es-SV"/>
        </w:rPr>
        <w:t xml:space="preserve"> </w:t>
      </w:r>
      <w:proofErr w:type="spellStart"/>
      <w:r w:rsidRPr="002D7C9C">
        <w:rPr>
          <w:rFonts w:cstheme="minorHAnsi"/>
          <w:lang w:val="es-SV"/>
        </w:rPr>
        <w:t>Mapper</w:t>
      </w:r>
      <w:proofErr w:type="spellEnd"/>
      <w:r w:rsidRPr="002D7C9C">
        <w:rPr>
          <w:rFonts w:cstheme="minorHAnsi"/>
          <w:lang w:val="es-SV"/>
        </w:rPr>
        <w:t>) que simplifica el acceso y la manipulación de datos. Esto abstrae la complejidad del acceso a datos y facilita la implementación de operaciones CRUD (</w:t>
      </w:r>
      <w:proofErr w:type="spellStart"/>
      <w:r w:rsidRPr="002D7C9C">
        <w:rPr>
          <w:rFonts w:cstheme="minorHAnsi"/>
          <w:lang w:val="es-SV"/>
        </w:rPr>
        <w:t>Create</w:t>
      </w:r>
      <w:proofErr w:type="spellEnd"/>
      <w:r w:rsidRPr="002D7C9C">
        <w:rPr>
          <w:rFonts w:cstheme="minorHAnsi"/>
          <w:lang w:val="es-SV"/>
        </w:rPr>
        <w:t xml:space="preserve">, </w:t>
      </w:r>
      <w:proofErr w:type="spellStart"/>
      <w:r w:rsidRPr="002D7C9C">
        <w:rPr>
          <w:rFonts w:cstheme="minorHAnsi"/>
          <w:lang w:val="es-SV"/>
        </w:rPr>
        <w:t>Read</w:t>
      </w:r>
      <w:proofErr w:type="spellEnd"/>
      <w:r w:rsidRPr="002D7C9C">
        <w:rPr>
          <w:rFonts w:cstheme="minorHAnsi"/>
          <w:lang w:val="es-SV"/>
        </w:rPr>
        <w:t xml:space="preserve">, </w:t>
      </w:r>
      <w:proofErr w:type="spellStart"/>
      <w:r w:rsidRPr="002D7C9C">
        <w:rPr>
          <w:rFonts w:cstheme="minorHAnsi"/>
          <w:lang w:val="es-SV"/>
        </w:rPr>
        <w:t>Update</w:t>
      </w:r>
      <w:proofErr w:type="spellEnd"/>
      <w:r w:rsidRPr="002D7C9C">
        <w:rPr>
          <w:rFonts w:cstheme="minorHAnsi"/>
          <w:lang w:val="es-SV"/>
        </w:rPr>
        <w:t xml:space="preserve">, </w:t>
      </w:r>
      <w:proofErr w:type="spellStart"/>
      <w:r w:rsidRPr="002D7C9C">
        <w:rPr>
          <w:rFonts w:cstheme="minorHAnsi"/>
          <w:lang w:val="es-SV"/>
        </w:rPr>
        <w:t>Delete</w:t>
      </w:r>
      <w:proofErr w:type="spellEnd"/>
      <w:r w:rsidRPr="002D7C9C">
        <w:rPr>
          <w:rFonts w:cstheme="minorHAnsi"/>
          <w:lang w:val="es-SV"/>
        </w:rPr>
        <w:t>).</w:t>
      </w:r>
      <w:r>
        <w:rPr>
          <w:rFonts w:cstheme="minorHAnsi"/>
          <w:lang w:val="es-SV"/>
        </w:rPr>
        <w:br/>
      </w:r>
      <w:r>
        <w:rPr>
          <w:rFonts w:cstheme="minorHAnsi"/>
          <w:lang w:val="es-SV"/>
        </w:rPr>
        <w:br/>
      </w:r>
      <w:r w:rsidRPr="002D7C9C">
        <w:rPr>
          <w:rFonts w:eastAsia="Times New Roman" w:cstheme="minorHAnsi"/>
          <w:lang w:val="es-SV"/>
        </w:rPr>
        <w:t xml:space="preserve">Se capturan excepciones utilizando bloques try-catch para manejar posibles errores durante la ejecución del </w:t>
      </w:r>
      <w:proofErr w:type="spellStart"/>
      <w:r w:rsidRPr="002D7C9C">
        <w:rPr>
          <w:rFonts w:eastAsia="Times New Roman" w:cstheme="minorHAnsi"/>
          <w:lang w:val="es-SV"/>
        </w:rPr>
        <w:t>método.Si</w:t>
      </w:r>
      <w:proofErr w:type="spellEnd"/>
      <w:r w:rsidRPr="002D7C9C">
        <w:rPr>
          <w:rFonts w:eastAsia="Times New Roman" w:cstheme="minorHAnsi"/>
          <w:lang w:val="es-SV"/>
        </w:rPr>
        <w:t xml:space="preserve"> se produce una excepción específica de actualización de base de datos (</w:t>
      </w:r>
      <w:proofErr w:type="spellStart"/>
      <w:r w:rsidRPr="002D7C9C">
        <w:rPr>
          <w:rFonts w:eastAsia="Times New Roman" w:cstheme="minorHAnsi"/>
          <w:lang w:val="es-SV"/>
        </w:rPr>
        <w:t>DbUpdateException</w:t>
      </w:r>
      <w:proofErr w:type="spellEnd"/>
      <w:r w:rsidRPr="002D7C9C">
        <w:rPr>
          <w:rFonts w:eastAsia="Times New Roman" w:cstheme="minorHAnsi"/>
          <w:lang w:val="es-SV"/>
        </w:rPr>
        <w:t xml:space="preserve">), la relanzamos con un mensaje personalizado que indica el error </w:t>
      </w:r>
      <w:proofErr w:type="spellStart"/>
      <w:r w:rsidRPr="002D7C9C">
        <w:rPr>
          <w:rFonts w:eastAsia="Times New Roman" w:cstheme="minorHAnsi"/>
          <w:lang w:val="es-SV"/>
        </w:rPr>
        <w:t>ocurrido.Para</w:t>
      </w:r>
      <w:proofErr w:type="spellEnd"/>
      <w:r w:rsidRPr="002D7C9C">
        <w:rPr>
          <w:rFonts w:eastAsia="Times New Roman" w:cstheme="minorHAnsi"/>
          <w:lang w:val="es-SV"/>
        </w:rPr>
        <w:t xml:space="preserve"> cualquier otra excepción, simplemente la relanzamos para que sea manejada en niveles superiores.</w:t>
      </w:r>
    </w:p>
    <w:p w:rsidR="004D191B" w:rsidRPr="002D7C9C" w:rsidRDefault="002D7C9C">
      <w:pPr>
        <w:rPr>
          <w:rFonts w:cstheme="minorHAnsi"/>
          <w:lang w:val="es-SV"/>
        </w:rPr>
        <w:sectPr w:rsidR="004D191B" w:rsidRPr="002D7C9C" w:rsidSect="004D191B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rPr>
          <w:rFonts w:cstheme="minorHAnsi"/>
          <w:lang w:val="es-SV"/>
        </w:rPr>
        <w:lastRenderedPageBreak/>
        <w:t>Al momento de realizar la solución se llevó un tratamiento de código modular y de fácil mantenimiento. Dado a eso se dio una solución robusta y escalable.</w:t>
      </w:r>
      <w:bookmarkStart w:id="0" w:name="_GoBack"/>
      <w:bookmarkEnd w:id="0"/>
      <w:r w:rsidR="004D191B" w:rsidRPr="002D7C9C">
        <w:rPr>
          <w:rFonts w:cstheme="minorHAnsi"/>
          <w:lang w:val="es-SV"/>
        </w:rPr>
        <w:br/>
      </w:r>
    </w:p>
    <w:p w:rsidR="004D191B" w:rsidRPr="004D191B" w:rsidRDefault="004D191B">
      <w:pPr>
        <w:rPr>
          <w:rFonts w:cstheme="minorHAnsi"/>
          <w:sz w:val="20"/>
          <w:szCs w:val="20"/>
          <w:lang w:val="es-SV"/>
        </w:rPr>
      </w:pPr>
    </w:p>
    <w:sectPr w:rsidR="004D191B" w:rsidRPr="004D191B" w:rsidSect="004D191B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A3C47"/>
    <w:multiLevelType w:val="multilevel"/>
    <w:tmpl w:val="754C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1B"/>
    <w:rsid w:val="00295240"/>
    <w:rsid w:val="002D7C9C"/>
    <w:rsid w:val="004D191B"/>
    <w:rsid w:val="00F4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7E8E"/>
  <w15:chartTrackingRefBased/>
  <w15:docId w15:val="{D3BDEC40-4959-415E-B5F2-70A1E002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4D1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2024-03-21T11:01:00Z</dcterms:created>
  <dcterms:modified xsi:type="dcterms:W3CDTF">2024-03-21T11:20:00Z</dcterms:modified>
</cp:coreProperties>
</file>