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 xml:space="preserve">Atau dengan kata lain, Framework Phalcon ini berperan seperti script built-in yang siap dipakai tanpa include </w:t>
      </w:r>
      <w:bookmarkStart w:id="0" w:name="_GoBack"/>
      <w:bookmarkEnd w:id="0"/>
      <w:r w:rsidR="00DE3C92" w:rsidRPr="00E23ADC">
        <w:rPr>
          <w:rFonts w:ascii="Comic Sans MS" w:eastAsia="Times New Roman" w:hAnsi="Comic Sans MS" w:cs="Times New Roman"/>
          <w:color w:val="33CCFF"/>
          <w:sz w:val="24"/>
          <w:szCs w:val="24"/>
          <w:lang w:eastAsia="id-ID"/>
        </w:rPr>
        <w:t>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115</cp:revision>
  <dcterms:created xsi:type="dcterms:W3CDTF">2016-02-04T11:28:00Z</dcterms:created>
  <dcterms:modified xsi:type="dcterms:W3CDTF">2016-02-04T12:55:00Z</dcterms:modified>
</cp:coreProperties>
</file>