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5861" w14:textId="77777777" w:rsidR="003D1861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365C81" wp14:editId="5787709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01F745C0" wp14:editId="063B88A8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55FC" w14:textId="77777777" w:rsidR="003D1861" w:rsidRDefault="00000000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proofErr w:type="gramStart"/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  <w:proofErr w:type="gramEnd"/>
    </w:p>
    <w:p w14:paraId="38E968BB" w14:textId="77777777" w:rsidR="003D1861" w:rsidRDefault="003D1861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3D1861" w14:paraId="73EC80EE" w14:textId="77777777">
        <w:trPr>
          <w:trHeight w:val="419"/>
        </w:trPr>
        <w:tc>
          <w:tcPr>
            <w:tcW w:w="2820" w:type="dxa"/>
          </w:tcPr>
          <w:p w14:paraId="6D63B302" w14:textId="77777777" w:rsidR="003D1861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4D75534" w14:textId="2590CF02" w:rsidR="003D1861" w:rsidRDefault="008E5C03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20/10/2026</w:t>
            </w:r>
          </w:p>
        </w:tc>
      </w:tr>
      <w:tr w:rsidR="003D1861" w14:paraId="0C58A305" w14:textId="77777777">
        <w:trPr>
          <w:trHeight w:val="420"/>
        </w:trPr>
        <w:tc>
          <w:tcPr>
            <w:tcW w:w="2820" w:type="dxa"/>
          </w:tcPr>
          <w:p w14:paraId="531B30E2" w14:textId="77777777" w:rsidR="003D1861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52F22D8" w14:textId="250FB0BA" w:rsidR="003D1861" w:rsidRDefault="008E5C03" w:rsidP="008E5C03">
            <w:pPr>
              <w:pStyle w:val="TableParagraph"/>
              <w:spacing w:before="106"/>
              <w:rPr>
                <w:sz w:val="20"/>
              </w:rPr>
            </w:pPr>
            <w:r>
              <w:rPr>
                <w:spacing w:val="-2"/>
                <w:sz w:val="20"/>
              </w:rPr>
              <w:t>Aditi Kapadia</w:t>
            </w:r>
          </w:p>
        </w:tc>
      </w:tr>
      <w:tr w:rsidR="003D1861" w14:paraId="70CCAC5B" w14:textId="77777777">
        <w:trPr>
          <w:trHeight w:val="399"/>
        </w:trPr>
        <w:tc>
          <w:tcPr>
            <w:tcW w:w="2820" w:type="dxa"/>
          </w:tcPr>
          <w:p w14:paraId="3F72B588" w14:textId="77777777" w:rsidR="003D1861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EAAFD85" w14:textId="7B580ADB" w:rsidR="003D1861" w:rsidRDefault="008E5C03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8E5C03">
              <w:rPr>
                <w:b/>
                <w:bCs/>
                <w:sz w:val="20"/>
              </w:rPr>
              <w:t>Electric Vehicle Market Performance &amp; Insights</w:t>
            </w:r>
          </w:p>
        </w:tc>
      </w:tr>
      <w:tr w:rsidR="003D1861" w14:paraId="057DA439" w14:textId="77777777">
        <w:trPr>
          <w:trHeight w:val="420"/>
        </w:trPr>
        <w:tc>
          <w:tcPr>
            <w:tcW w:w="2820" w:type="dxa"/>
          </w:tcPr>
          <w:p w14:paraId="76FD257A" w14:textId="77777777" w:rsidR="003D1861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893B46D" w14:textId="77777777" w:rsidR="003D1861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4011E464" w14:textId="77777777" w:rsidR="003D1861" w:rsidRDefault="003D1861">
      <w:pPr>
        <w:pStyle w:val="BodyText"/>
        <w:spacing w:before="210"/>
        <w:rPr>
          <w:b/>
          <w:sz w:val="28"/>
        </w:rPr>
      </w:pPr>
    </w:p>
    <w:p w14:paraId="0973A753" w14:textId="77777777" w:rsidR="003D1861" w:rsidRDefault="00000000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proofErr w:type="gramStart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</w:t>
      </w:r>
      <w:proofErr w:type="gramEnd"/>
      <w:r>
        <w:rPr>
          <w:spacing w:val="-2"/>
        </w:rPr>
        <w:t>:</w:t>
      </w:r>
    </w:p>
    <w:p w14:paraId="34E6CA35" w14:textId="77777777" w:rsidR="003D1861" w:rsidRDefault="00000000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14E82FCB" w14:textId="77777777" w:rsidR="003D1861" w:rsidRDefault="003D1861">
      <w:pPr>
        <w:pStyle w:val="BodyText"/>
      </w:pPr>
    </w:p>
    <w:p w14:paraId="2A7E3EBD" w14:textId="77777777" w:rsidR="003D1861" w:rsidRDefault="003D1861">
      <w:pPr>
        <w:pStyle w:val="BodyText"/>
        <w:spacing w:before="57"/>
      </w:pPr>
    </w:p>
    <w:p w14:paraId="483990C8" w14:textId="77777777" w:rsidR="003D1861" w:rsidRDefault="00000000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3D1861" w14:paraId="5165C4A3" w14:textId="77777777">
        <w:trPr>
          <w:trHeight w:val="839"/>
        </w:trPr>
        <w:tc>
          <w:tcPr>
            <w:tcW w:w="580" w:type="dxa"/>
          </w:tcPr>
          <w:p w14:paraId="6374245E" w14:textId="77777777" w:rsidR="003D1861" w:rsidRDefault="003D1861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79A41092" w14:textId="77777777" w:rsidR="003D1861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261CBCDB" w14:textId="77777777" w:rsidR="003D1861" w:rsidRDefault="003D1861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3785F54D" w14:textId="77777777" w:rsidR="003D1861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29205959" w14:textId="77777777" w:rsidR="003D1861" w:rsidRDefault="003D1861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59108505" w14:textId="77777777" w:rsidR="003D1861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69CBFAEA" w14:textId="77777777" w:rsidR="003D1861" w:rsidRDefault="00000000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3D1861" w14:paraId="4D44542B" w14:textId="77777777">
        <w:trPr>
          <w:trHeight w:val="620"/>
        </w:trPr>
        <w:tc>
          <w:tcPr>
            <w:tcW w:w="580" w:type="dxa"/>
          </w:tcPr>
          <w:p w14:paraId="4835950E" w14:textId="77777777" w:rsidR="003D1861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0F51F516" w14:textId="77777777" w:rsidR="008E5C03" w:rsidRPr="008E5C03" w:rsidRDefault="008E5C03" w:rsidP="008E5C03">
            <w:pPr>
              <w:pStyle w:val="TableParagraph"/>
              <w:rPr>
                <w:rFonts w:ascii="Times New Roman"/>
                <w:sz w:val="18"/>
              </w:rPr>
            </w:pPr>
          </w:p>
          <w:p w14:paraId="4AA40CE2" w14:textId="23A3F189" w:rsidR="003D1861" w:rsidRDefault="008E5C03" w:rsidP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>Static Local Data Extracts: Raw EV data is imported from manual spreadsheets (.csv/.xlsx) stored locally on your desktop.</w:t>
            </w:r>
          </w:p>
        </w:tc>
        <w:tc>
          <w:tcPr>
            <w:tcW w:w="3400" w:type="dxa"/>
          </w:tcPr>
          <w:p w14:paraId="3BA0A741" w14:textId="6CA9B10E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>New global vehicle launches, market sales, and battery specs must be manually updated and re-extracted into the workbook.</w:t>
            </w:r>
          </w:p>
          <w:p w14:paraId="128F08EE" w14:textId="77777777" w:rsidR="008E5C03" w:rsidRPr="008E5C03" w:rsidRDefault="008E5C03" w:rsidP="008E5C03"/>
        </w:tc>
        <w:tc>
          <w:tcPr>
            <w:tcW w:w="2380" w:type="dxa"/>
          </w:tcPr>
          <w:p w14:paraId="36CFBF52" w14:textId="2BA6F688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>High</w:t>
            </w:r>
          </w:p>
          <w:p w14:paraId="1456493D" w14:textId="77777777" w:rsidR="008E5C03" w:rsidRPr="008E5C03" w:rsidRDefault="008E5C03" w:rsidP="008E5C03">
            <w:pPr>
              <w:jc w:val="center"/>
            </w:pPr>
          </w:p>
        </w:tc>
      </w:tr>
      <w:tr w:rsidR="003D1861" w14:paraId="7E53E37A" w14:textId="77777777">
        <w:trPr>
          <w:trHeight w:val="600"/>
        </w:trPr>
        <w:tc>
          <w:tcPr>
            <w:tcW w:w="580" w:type="dxa"/>
          </w:tcPr>
          <w:p w14:paraId="515DD980" w14:textId="77777777" w:rsidR="003D1861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186DE236" w14:textId="40D5DCE2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b/>
                <w:bCs/>
                <w:sz w:val="18"/>
              </w:rPr>
              <w:t>Desktop-Bound Workbook Hosting:</w:t>
            </w:r>
            <w:r w:rsidRPr="008E5C03">
              <w:rPr>
                <w:rFonts w:ascii="Times New Roman"/>
                <w:sz w:val="18"/>
              </w:rPr>
              <w:t xml:space="preserve"> The project lives primarily inside a </w:t>
            </w:r>
            <w:proofErr w:type="gramStart"/>
            <w:r w:rsidRPr="008E5C03">
              <w:rPr>
                <w:rFonts w:ascii="Times New Roman"/>
                <w:sz w:val="18"/>
              </w:rPr>
              <w:t>localized .</w:t>
            </w:r>
            <w:proofErr w:type="spellStart"/>
            <w:r w:rsidRPr="008E5C03">
              <w:rPr>
                <w:rFonts w:ascii="Times New Roman"/>
                <w:sz w:val="18"/>
              </w:rPr>
              <w:t>twbx</w:t>
            </w:r>
            <w:proofErr w:type="spellEnd"/>
            <w:proofErr w:type="gramEnd"/>
            <w:r w:rsidRPr="008E5C03">
              <w:rPr>
                <w:rFonts w:ascii="Times New Roman"/>
                <w:sz w:val="18"/>
              </w:rPr>
              <w:t xml:space="preserve"> workbook format.</w:t>
            </w:r>
          </w:p>
        </w:tc>
        <w:tc>
          <w:tcPr>
            <w:tcW w:w="3400" w:type="dxa"/>
          </w:tcPr>
          <w:p w14:paraId="4A8BFBDF" w14:textId="7E7684E3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>Reviewers must open the physical file in Tableau Desktop or Tableau Reader, restricting frictionless stakeholder collaboration.</w:t>
            </w:r>
          </w:p>
        </w:tc>
        <w:tc>
          <w:tcPr>
            <w:tcW w:w="2380" w:type="dxa"/>
          </w:tcPr>
          <w:p w14:paraId="774A7413" w14:textId="2ED26D2B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>Medium</w:t>
            </w:r>
          </w:p>
        </w:tc>
      </w:tr>
      <w:tr w:rsidR="003D1861" w14:paraId="21ED4A76" w14:textId="77777777">
        <w:trPr>
          <w:trHeight w:val="619"/>
        </w:trPr>
        <w:tc>
          <w:tcPr>
            <w:tcW w:w="580" w:type="dxa"/>
          </w:tcPr>
          <w:p w14:paraId="734AB2C8" w14:textId="77777777" w:rsidR="003D1861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13B99F6A" w14:textId="282DED3B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b/>
                <w:bCs/>
                <w:sz w:val="18"/>
              </w:rPr>
              <w:t>Row-Level Calculation Performance:</w:t>
            </w:r>
            <w:r w:rsidRPr="008E5C03">
              <w:rPr>
                <w:rFonts w:ascii="Times New Roman"/>
                <w:sz w:val="18"/>
              </w:rPr>
              <w:t xml:space="preserve"> Heavy Level of Detail (LOD) formulas run on the client side at runtime.</w:t>
            </w:r>
          </w:p>
        </w:tc>
        <w:tc>
          <w:tcPr>
            <w:tcW w:w="3400" w:type="dxa"/>
          </w:tcPr>
          <w:p w14:paraId="5325699E" w14:textId="3C2CA373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>As millions of row-level records are added to the dataset, dashboard rendering speeds will degrade during filter actions.</w:t>
            </w:r>
          </w:p>
        </w:tc>
        <w:tc>
          <w:tcPr>
            <w:tcW w:w="2380" w:type="dxa"/>
          </w:tcPr>
          <w:p w14:paraId="5D51B082" w14:textId="093842D3" w:rsidR="008E5C03" w:rsidRPr="008E5C03" w:rsidRDefault="008E5C03" w:rsidP="008E5C03">
            <w:r w:rsidRPr="008E5C03">
              <w:t>Medium</w:t>
            </w:r>
          </w:p>
        </w:tc>
      </w:tr>
    </w:tbl>
    <w:p w14:paraId="274E658A" w14:textId="77777777" w:rsidR="003D1861" w:rsidRDefault="003D1861">
      <w:pPr>
        <w:pStyle w:val="BodyText"/>
        <w:spacing w:before="231"/>
        <w:rPr>
          <w:b/>
          <w:sz w:val="22"/>
        </w:rPr>
      </w:pPr>
    </w:p>
    <w:p w14:paraId="059A1C5A" w14:textId="77777777" w:rsidR="003D1861" w:rsidRDefault="00000000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3D1861" w14:paraId="389FB944" w14:textId="77777777">
        <w:trPr>
          <w:trHeight w:val="599"/>
        </w:trPr>
        <w:tc>
          <w:tcPr>
            <w:tcW w:w="580" w:type="dxa"/>
          </w:tcPr>
          <w:p w14:paraId="043E6B89" w14:textId="77777777" w:rsidR="003D1861" w:rsidRDefault="00000000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69B01B24" w14:textId="77777777" w:rsidR="003D1861" w:rsidRDefault="00000000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240E3302" w14:textId="77777777" w:rsidR="003D1861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4FC7A207" w14:textId="77777777" w:rsidR="003D1861" w:rsidRDefault="00000000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3D1861" w14:paraId="6132339E" w14:textId="77777777">
        <w:trPr>
          <w:trHeight w:val="620"/>
        </w:trPr>
        <w:tc>
          <w:tcPr>
            <w:tcW w:w="580" w:type="dxa"/>
          </w:tcPr>
          <w:p w14:paraId="62932D8F" w14:textId="77777777" w:rsidR="003D1861" w:rsidRDefault="00000000">
            <w:pPr>
              <w:pStyle w:val="TableParagraph"/>
              <w:spacing w:before="12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4347A835" w14:textId="77777777" w:rsidR="003D1861" w:rsidRDefault="00000000">
            <w:pPr>
              <w:pStyle w:val="TableParagraph"/>
              <w:spacing w:before="127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</w:t>
            </w:r>
            <w:r>
              <w:rPr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2F0CCA41" w14:textId="6C6F85C2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>Local file sharing or single-user view via Tableau Public.</w:t>
            </w:r>
          </w:p>
        </w:tc>
        <w:tc>
          <w:tcPr>
            <w:tcW w:w="5220" w:type="dxa"/>
          </w:tcPr>
          <w:p w14:paraId="18B7E0A7" w14:textId="3ADE6825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 xml:space="preserve">Publish </w:t>
            </w:r>
            <w:proofErr w:type="gramStart"/>
            <w:r w:rsidRPr="008E5C03">
              <w:rPr>
                <w:rFonts w:ascii="Times New Roman"/>
                <w:sz w:val="18"/>
              </w:rPr>
              <w:t>workbook</w:t>
            </w:r>
            <w:proofErr w:type="gramEnd"/>
            <w:r w:rsidRPr="008E5C03">
              <w:rPr>
                <w:rFonts w:ascii="Times New Roman"/>
                <w:sz w:val="18"/>
              </w:rPr>
              <w:t xml:space="preserve"> to </w:t>
            </w:r>
            <w:r w:rsidRPr="008E5C03">
              <w:rPr>
                <w:rFonts w:ascii="Times New Roman"/>
                <w:b/>
                <w:bCs/>
                <w:sz w:val="18"/>
              </w:rPr>
              <w:t>Tableau Cloud</w:t>
            </w:r>
            <w:r w:rsidRPr="008E5C03">
              <w:rPr>
                <w:rFonts w:ascii="Times New Roman"/>
                <w:sz w:val="18"/>
              </w:rPr>
              <w:t xml:space="preserve"> or </w:t>
            </w:r>
            <w:r w:rsidRPr="008E5C03">
              <w:rPr>
                <w:rFonts w:ascii="Times New Roman"/>
                <w:b/>
                <w:bCs/>
                <w:sz w:val="18"/>
              </w:rPr>
              <w:t>Tableau Server</w:t>
            </w:r>
            <w:r w:rsidRPr="008E5C03">
              <w:rPr>
                <w:rFonts w:ascii="Times New Roman"/>
                <w:sz w:val="18"/>
              </w:rPr>
              <w:t xml:space="preserve"> using Row-Level Security (RLS) to manage hundreds of users simultaneously.</w:t>
            </w:r>
          </w:p>
        </w:tc>
      </w:tr>
      <w:tr w:rsidR="003D1861" w14:paraId="75E83172" w14:textId="77777777">
        <w:trPr>
          <w:trHeight w:val="600"/>
        </w:trPr>
        <w:tc>
          <w:tcPr>
            <w:tcW w:w="580" w:type="dxa"/>
          </w:tcPr>
          <w:p w14:paraId="5DF32324" w14:textId="77777777" w:rsidR="003D1861" w:rsidRDefault="00000000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539807C0" w14:textId="77777777" w:rsidR="003D1861" w:rsidRDefault="00000000">
            <w:pPr>
              <w:pStyle w:val="TableParagraph"/>
              <w:spacing w:before="117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0A6E2B44" w14:textId="3998EB75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>Bound by local desktop hard drive space using static flat files.</w:t>
            </w:r>
          </w:p>
        </w:tc>
        <w:tc>
          <w:tcPr>
            <w:tcW w:w="5220" w:type="dxa"/>
          </w:tcPr>
          <w:p w14:paraId="3F7E935D" w14:textId="47812F51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 xml:space="preserve">Migrate backend data assets to a cloud database (e.g., </w:t>
            </w:r>
            <w:r w:rsidRPr="008E5C03">
              <w:rPr>
                <w:rFonts w:ascii="Times New Roman"/>
                <w:b/>
                <w:bCs/>
                <w:sz w:val="18"/>
              </w:rPr>
              <w:t>Snowflake</w:t>
            </w:r>
            <w:r w:rsidRPr="008E5C03">
              <w:rPr>
                <w:rFonts w:ascii="Times New Roman"/>
                <w:sz w:val="18"/>
              </w:rPr>
              <w:t xml:space="preserve"> or </w:t>
            </w:r>
            <w:r w:rsidRPr="008E5C03">
              <w:rPr>
                <w:rFonts w:ascii="Times New Roman"/>
                <w:b/>
                <w:bCs/>
                <w:sz w:val="18"/>
              </w:rPr>
              <w:t xml:space="preserve">Google </w:t>
            </w:r>
            <w:proofErr w:type="spellStart"/>
            <w:r w:rsidRPr="008E5C03">
              <w:rPr>
                <w:rFonts w:ascii="Times New Roman"/>
                <w:b/>
                <w:bCs/>
                <w:sz w:val="18"/>
              </w:rPr>
              <w:t>BigQuery</w:t>
            </w:r>
            <w:proofErr w:type="spellEnd"/>
            <w:r w:rsidRPr="008E5C03">
              <w:rPr>
                <w:rFonts w:ascii="Times New Roman"/>
                <w:sz w:val="18"/>
              </w:rPr>
              <w:t>) and connect directly via Tableau.</w:t>
            </w:r>
          </w:p>
        </w:tc>
      </w:tr>
      <w:tr w:rsidR="003D1861" w14:paraId="5577A94D" w14:textId="77777777">
        <w:trPr>
          <w:trHeight w:val="619"/>
        </w:trPr>
        <w:tc>
          <w:tcPr>
            <w:tcW w:w="580" w:type="dxa"/>
          </w:tcPr>
          <w:p w14:paraId="67BDDA5F" w14:textId="77777777" w:rsidR="003D1861" w:rsidRDefault="00000000">
            <w:pPr>
              <w:pStyle w:val="TableParagraph"/>
              <w:spacing w:before="12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96F675E" w14:textId="77777777" w:rsidR="003D1861" w:rsidRDefault="00000000">
            <w:pPr>
              <w:pStyle w:val="TableParagraph"/>
              <w:spacing w:before="127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41DD80D4" w14:textId="136CDAD0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>Desktop RAM processing client-side dashboard queries.</w:t>
            </w:r>
          </w:p>
        </w:tc>
        <w:tc>
          <w:tcPr>
            <w:tcW w:w="5220" w:type="dxa"/>
          </w:tcPr>
          <w:p w14:paraId="69A40C45" w14:textId="1BA797D2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</w:t>
            </w:r>
            <w:r w:rsidRPr="008E5C03">
              <w:rPr>
                <w:rFonts w:ascii="Times New Roman"/>
                <w:sz w:val="18"/>
              </w:rPr>
              <w:t xml:space="preserve">mplement a </w:t>
            </w:r>
            <w:r w:rsidRPr="008E5C03">
              <w:rPr>
                <w:rFonts w:ascii="Times New Roman"/>
                <w:b/>
                <w:bCs/>
                <w:sz w:val="18"/>
              </w:rPr>
              <w:t>Tableau Hyper Extract Schedule</w:t>
            </w:r>
            <w:r w:rsidRPr="008E5C03">
              <w:rPr>
                <w:rFonts w:ascii="Times New Roman"/>
                <w:sz w:val="18"/>
              </w:rPr>
              <w:t xml:space="preserve"> or pre-aggregate heavy calculations upstream in the database before Tableau reads it.</w:t>
            </w:r>
          </w:p>
        </w:tc>
      </w:tr>
      <w:tr w:rsidR="003D1861" w14:paraId="2598D554" w14:textId="77777777">
        <w:trPr>
          <w:trHeight w:val="600"/>
        </w:trPr>
        <w:tc>
          <w:tcPr>
            <w:tcW w:w="580" w:type="dxa"/>
          </w:tcPr>
          <w:p w14:paraId="6AA6E0F0" w14:textId="77777777" w:rsidR="003D1861" w:rsidRDefault="00000000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F103B98" w14:textId="77777777" w:rsidR="003D1861" w:rsidRDefault="00000000">
            <w:pPr>
              <w:pStyle w:val="TableParagraph"/>
              <w:spacing w:before="117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4CCAF8FB" w14:textId="610C6B72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>Open .</w:t>
            </w:r>
            <w:proofErr w:type="spellStart"/>
            <w:r w:rsidRPr="008E5C03">
              <w:rPr>
                <w:rFonts w:ascii="Times New Roman"/>
                <w:sz w:val="18"/>
              </w:rPr>
              <w:t>twbx</w:t>
            </w:r>
            <w:proofErr w:type="spellEnd"/>
            <w:r w:rsidRPr="008E5C03">
              <w:rPr>
                <w:rFonts w:ascii="Times New Roman"/>
                <w:sz w:val="18"/>
              </w:rPr>
              <w:t xml:space="preserve"> file where anyone can unpack and view the raw dataset.</w:t>
            </w:r>
          </w:p>
        </w:tc>
        <w:tc>
          <w:tcPr>
            <w:tcW w:w="5220" w:type="dxa"/>
          </w:tcPr>
          <w:p w14:paraId="21BE88F5" w14:textId="05A2579F" w:rsidR="003D1861" w:rsidRDefault="008E5C03">
            <w:pPr>
              <w:pStyle w:val="TableParagraph"/>
              <w:rPr>
                <w:rFonts w:ascii="Times New Roman"/>
                <w:sz w:val="18"/>
              </w:rPr>
            </w:pPr>
            <w:r w:rsidRPr="008E5C03">
              <w:rPr>
                <w:rFonts w:ascii="Times New Roman"/>
                <w:sz w:val="18"/>
              </w:rPr>
              <w:t xml:space="preserve">Use </w:t>
            </w:r>
            <w:r w:rsidRPr="008E5C03">
              <w:rPr>
                <w:rFonts w:ascii="Times New Roman"/>
                <w:b/>
                <w:bCs/>
                <w:sz w:val="18"/>
              </w:rPr>
              <w:t>Tableau Cloud User Permissions</w:t>
            </w:r>
            <w:r w:rsidRPr="008E5C03">
              <w:rPr>
                <w:rFonts w:ascii="Times New Roman"/>
                <w:sz w:val="18"/>
              </w:rPr>
              <w:t xml:space="preserve"> to encrypt connections and restrict access to sensitive commercial manufacturer data.</w:t>
            </w:r>
          </w:p>
        </w:tc>
      </w:tr>
    </w:tbl>
    <w:p w14:paraId="733CC570" w14:textId="77777777" w:rsidR="003D1861" w:rsidRDefault="003D1861">
      <w:pPr>
        <w:pStyle w:val="BodyText"/>
        <w:spacing w:before="236"/>
        <w:rPr>
          <w:b/>
          <w:sz w:val="22"/>
        </w:rPr>
      </w:pPr>
    </w:p>
    <w:p w14:paraId="7D6F564A" w14:textId="77777777" w:rsidR="003D1861" w:rsidRDefault="00000000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3D1861" w14:paraId="372E3925" w14:textId="77777777">
        <w:trPr>
          <w:trHeight w:val="600"/>
        </w:trPr>
        <w:tc>
          <w:tcPr>
            <w:tcW w:w="1420" w:type="dxa"/>
          </w:tcPr>
          <w:p w14:paraId="334E57C9" w14:textId="77777777" w:rsidR="003D1861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Phase</w:t>
            </w:r>
          </w:p>
        </w:tc>
        <w:tc>
          <w:tcPr>
            <w:tcW w:w="3400" w:type="dxa"/>
          </w:tcPr>
          <w:p w14:paraId="5F8A7A15" w14:textId="77777777" w:rsidR="003D1861" w:rsidRDefault="00000000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5E7A5D15" w14:textId="77777777" w:rsidR="003D1861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1751C639" w14:textId="77777777" w:rsidR="003D1861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03532260" w14:textId="77777777" w:rsidR="003D1861" w:rsidRDefault="003D1861">
      <w:pPr>
        <w:pStyle w:val="TableParagraph"/>
        <w:rPr>
          <w:b/>
          <w:sz w:val="18"/>
        </w:rPr>
        <w:sectPr w:rsidR="003D1861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3D1861" w14:paraId="671D5FFD" w14:textId="77777777">
        <w:trPr>
          <w:trHeight w:val="620"/>
        </w:trPr>
        <w:tc>
          <w:tcPr>
            <w:tcW w:w="1420" w:type="dxa"/>
          </w:tcPr>
          <w:p w14:paraId="275A7FDD" w14:textId="77777777" w:rsidR="003D1861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Phase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55E80399" w14:textId="75E08181" w:rsidR="003D1861" w:rsidRDefault="007A70FE">
            <w:pPr>
              <w:pStyle w:val="TableParagraph"/>
              <w:rPr>
                <w:rFonts w:ascii="Times New Roman"/>
                <w:sz w:val="18"/>
              </w:rPr>
            </w:pPr>
            <w:r w:rsidRPr="007A70FE">
              <w:rPr>
                <w:rFonts w:ascii="Times New Roman"/>
                <w:sz w:val="18"/>
              </w:rPr>
              <w:t>Automated Pipelines &amp; Cloud Hosting</w:t>
            </w:r>
          </w:p>
        </w:tc>
        <w:tc>
          <w:tcPr>
            <w:tcW w:w="1980" w:type="dxa"/>
          </w:tcPr>
          <w:p w14:paraId="40DEEBE9" w14:textId="6EAA9CA2" w:rsidR="003D1861" w:rsidRDefault="007A70FE">
            <w:pPr>
              <w:pStyle w:val="TableParagraph"/>
              <w:rPr>
                <w:rFonts w:ascii="Times New Roman"/>
                <w:sz w:val="18"/>
              </w:rPr>
            </w:pPr>
            <w:r w:rsidRPr="007A70FE">
              <w:rPr>
                <w:rFonts w:ascii="Times New Roman"/>
                <w:sz w:val="18"/>
              </w:rPr>
              <w:t>1 Month</w:t>
            </w:r>
          </w:p>
        </w:tc>
        <w:tc>
          <w:tcPr>
            <w:tcW w:w="3520" w:type="dxa"/>
          </w:tcPr>
          <w:p w14:paraId="430D0FA1" w14:textId="55F41465" w:rsidR="003D1861" w:rsidRDefault="007A70FE">
            <w:pPr>
              <w:pStyle w:val="TableParagraph"/>
              <w:rPr>
                <w:rFonts w:ascii="Times New Roman"/>
                <w:sz w:val="18"/>
              </w:rPr>
            </w:pPr>
            <w:r w:rsidRPr="007A70FE">
              <w:rPr>
                <w:rFonts w:ascii="Times New Roman"/>
                <w:sz w:val="18"/>
              </w:rPr>
              <w:t>Transition data to a cloud warehouse with automated weekly schedules, freeing up the developer from manual file updates.</w:t>
            </w:r>
          </w:p>
        </w:tc>
      </w:tr>
      <w:tr w:rsidR="003D1861" w14:paraId="2A27C051" w14:textId="77777777">
        <w:trPr>
          <w:trHeight w:val="600"/>
        </w:trPr>
        <w:tc>
          <w:tcPr>
            <w:tcW w:w="1420" w:type="dxa"/>
          </w:tcPr>
          <w:p w14:paraId="6CF85834" w14:textId="77777777" w:rsidR="003D1861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Phase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0E5CC74B" w14:textId="3AD4F8DD" w:rsidR="003D1861" w:rsidRDefault="007A70FE">
            <w:pPr>
              <w:pStyle w:val="TableParagraph"/>
              <w:rPr>
                <w:rFonts w:ascii="Times New Roman"/>
                <w:sz w:val="18"/>
              </w:rPr>
            </w:pPr>
            <w:r w:rsidRPr="007A70FE">
              <w:rPr>
                <w:rFonts w:ascii="Times New Roman"/>
                <w:sz w:val="18"/>
              </w:rPr>
              <w:t>advanced</w:t>
            </w:r>
            <w:r w:rsidRPr="007A70FE">
              <w:rPr>
                <w:rFonts w:ascii="Times New Roman"/>
                <w:sz w:val="18"/>
              </w:rPr>
              <w:t xml:space="preserve"> Predictive Analysis</w:t>
            </w:r>
          </w:p>
        </w:tc>
        <w:tc>
          <w:tcPr>
            <w:tcW w:w="1980" w:type="dxa"/>
          </w:tcPr>
          <w:p w14:paraId="18563A3A" w14:textId="6B06E9CE" w:rsidR="003D1861" w:rsidRDefault="007A70F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 w:rsidRPr="007A70FE">
              <w:rPr>
                <w:rFonts w:ascii="Times New Roman"/>
                <w:sz w:val="18"/>
              </w:rPr>
              <w:t xml:space="preserve"> Month</w:t>
            </w:r>
          </w:p>
        </w:tc>
        <w:tc>
          <w:tcPr>
            <w:tcW w:w="3520" w:type="dxa"/>
          </w:tcPr>
          <w:p w14:paraId="3F047C77" w14:textId="1F17D01E" w:rsidR="003D1861" w:rsidRDefault="007A70FE">
            <w:pPr>
              <w:pStyle w:val="TableParagraph"/>
              <w:rPr>
                <w:rFonts w:ascii="Times New Roman"/>
                <w:sz w:val="18"/>
              </w:rPr>
            </w:pPr>
            <w:r w:rsidRPr="007A70FE">
              <w:rPr>
                <w:rFonts w:ascii="Times New Roman"/>
                <w:sz w:val="18"/>
              </w:rPr>
              <w:t xml:space="preserve">Integrate Tableau with </w:t>
            </w:r>
            <w:r w:rsidRPr="007A70FE">
              <w:rPr>
                <w:rFonts w:ascii="Times New Roman"/>
                <w:b/>
                <w:bCs/>
                <w:sz w:val="18"/>
              </w:rPr>
              <w:t>Python/R (</w:t>
            </w:r>
            <w:proofErr w:type="spellStart"/>
            <w:r w:rsidRPr="007A70FE">
              <w:rPr>
                <w:rFonts w:ascii="Times New Roman"/>
                <w:b/>
                <w:bCs/>
                <w:sz w:val="18"/>
              </w:rPr>
              <w:t>TabPy</w:t>
            </w:r>
            <w:proofErr w:type="spellEnd"/>
            <w:r w:rsidRPr="007A70FE">
              <w:rPr>
                <w:rFonts w:ascii="Times New Roman"/>
                <w:b/>
                <w:bCs/>
                <w:sz w:val="18"/>
              </w:rPr>
              <w:t>)</w:t>
            </w:r>
            <w:r w:rsidRPr="007A70FE">
              <w:rPr>
                <w:rFonts w:ascii="Times New Roman"/>
                <w:sz w:val="18"/>
              </w:rPr>
              <w:t xml:space="preserve"> to build battery life decay projections and </w:t>
            </w:r>
            <w:proofErr w:type="gramStart"/>
            <w:r w:rsidRPr="007A70FE">
              <w:rPr>
                <w:rFonts w:ascii="Times New Roman"/>
                <w:sz w:val="18"/>
              </w:rPr>
              <w:t>forecasting</w:t>
            </w:r>
            <w:proofErr w:type="gramEnd"/>
            <w:r w:rsidRPr="007A70FE">
              <w:rPr>
                <w:rFonts w:ascii="Times New Roman"/>
                <w:sz w:val="18"/>
              </w:rPr>
              <w:t xml:space="preserve"> charts for market sales.</w:t>
            </w:r>
          </w:p>
        </w:tc>
      </w:tr>
      <w:tr w:rsidR="003D1861" w14:paraId="15B7A81F" w14:textId="77777777">
        <w:trPr>
          <w:trHeight w:val="619"/>
        </w:trPr>
        <w:tc>
          <w:tcPr>
            <w:tcW w:w="1420" w:type="dxa"/>
          </w:tcPr>
          <w:p w14:paraId="5209AA28" w14:textId="77777777" w:rsidR="003D1861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Phase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400" w:type="dxa"/>
          </w:tcPr>
          <w:p w14:paraId="3E5FB5C7" w14:textId="77A22466" w:rsidR="003D1861" w:rsidRDefault="007A70FE">
            <w:pPr>
              <w:pStyle w:val="TableParagraph"/>
              <w:rPr>
                <w:rFonts w:ascii="Times New Roman"/>
                <w:sz w:val="18"/>
              </w:rPr>
            </w:pPr>
            <w:r w:rsidRPr="007A70FE">
              <w:rPr>
                <w:rFonts w:ascii="Times New Roman"/>
                <w:sz w:val="18"/>
              </w:rPr>
              <w:t>Real-Time Infrastructure Mapping</w:t>
            </w:r>
          </w:p>
          <w:p w14:paraId="57D1AC5A" w14:textId="78CD5E38" w:rsidR="007A70FE" w:rsidRPr="007A70FE" w:rsidRDefault="007A70FE" w:rsidP="007A70FE">
            <w:pPr>
              <w:tabs>
                <w:tab w:val="left" w:pos="960"/>
              </w:tabs>
            </w:pPr>
            <w:r>
              <w:tab/>
            </w:r>
          </w:p>
        </w:tc>
        <w:tc>
          <w:tcPr>
            <w:tcW w:w="1980" w:type="dxa"/>
          </w:tcPr>
          <w:p w14:paraId="21CDE126" w14:textId="7581D146" w:rsidR="003D1861" w:rsidRDefault="007A70F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 w:rsidRPr="007A70FE">
              <w:rPr>
                <w:rFonts w:ascii="Times New Roman"/>
                <w:sz w:val="18"/>
              </w:rPr>
              <w:t xml:space="preserve"> Month</w:t>
            </w:r>
          </w:p>
        </w:tc>
        <w:tc>
          <w:tcPr>
            <w:tcW w:w="3520" w:type="dxa"/>
          </w:tcPr>
          <w:p w14:paraId="72432A38" w14:textId="525A0213" w:rsidR="003D1861" w:rsidRDefault="007A70FE">
            <w:pPr>
              <w:pStyle w:val="TableParagraph"/>
              <w:rPr>
                <w:rFonts w:ascii="Times New Roman"/>
                <w:sz w:val="18"/>
              </w:rPr>
            </w:pPr>
            <w:r w:rsidRPr="007A70FE">
              <w:rPr>
                <w:rFonts w:ascii="Times New Roman"/>
                <w:sz w:val="18"/>
              </w:rPr>
              <w:t>Implement live API data feeds connecting regional charging network station metrics to map out real-time infrastructure growth gaps.</w:t>
            </w:r>
          </w:p>
        </w:tc>
      </w:tr>
    </w:tbl>
    <w:p w14:paraId="41B977D1" w14:textId="77777777" w:rsidR="00D745C9" w:rsidRDefault="00D745C9"/>
    <w:sectPr w:rsidR="00D745C9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61"/>
    <w:rsid w:val="003D1861"/>
    <w:rsid w:val="005E662F"/>
    <w:rsid w:val="007A70FE"/>
    <w:rsid w:val="008E5C03"/>
    <w:rsid w:val="00D7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BCF00"/>
  <w15:docId w15:val="{15E01F49-5435-4840-87E7-733E7A215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Aditi kapadia</dc:creator>
  <cp:lastModifiedBy>aditi kapadia</cp:lastModifiedBy>
  <cp:revision>2</cp:revision>
  <dcterms:created xsi:type="dcterms:W3CDTF">2026-10-21T16:27:00Z</dcterms:created>
  <dcterms:modified xsi:type="dcterms:W3CDTF">2026-10-21T16:27:00Z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2026-10-21T00:00:00Z</vt:filetime>
  </property>
</Properties>
</file>