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356A" w:rsidRDefault="00650A99">
      <w:pPr>
        <w:spacing w:after="0"/>
        <w:jc w:val="center"/>
        <w:rPr>
          <w:b/>
          <w:bCs/>
          <w:sz w:val="28"/>
          <w:szCs w:val="28"/>
        </w:rPr>
      </w:pPr>
      <w:r>
        <w:rPr>
          <w:b/>
          <w:bCs/>
          <w:sz w:val="28"/>
          <w:szCs w:val="28"/>
        </w:rPr>
        <w:t>Ideation Phase</w:t>
      </w:r>
    </w:p>
    <w:p w:rsidR="00F3356A" w:rsidRDefault="00650A99">
      <w:pPr>
        <w:spacing w:after="0"/>
        <w:jc w:val="center"/>
        <w:rPr>
          <w:b/>
          <w:bCs/>
          <w:sz w:val="28"/>
          <w:szCs w:val="28"/>
        </w:rPr>
      </w:pPr>
      <w:r>
        <w:rPr>
          <w:b/>
          <w:bCs/>
          <w:sz w:val="28"/>
          <w:szCs w:val="28"/>
        </w:rPr>
        <w:t>Define the Problem Statements</w:t>
      </w:r>
    </w:p>
    <w:p w:rsidR="00F3356A" w:rsidRDefault="00F3356A">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F3356A">
        <w:tc>
          <w:tcPr>
            <w:tcW w:w="4508" w:type="dxa"/>
          </w:tcPr>
          <w:p w:rsidR="00F3356A" w:rsidRDefault="00650A99">
            <w:r>
              <w:t>Date</w:t>
            </w:r>
          </w:p>
        </w:tc>
        <w:tc>
          <w:tcPr>
            <w:tcW w:w="4508" w:type="dxa"/>
          </w:tcPr>
          <w:p w:rsidR="00F3356A" w:rsidRDefault="00F74C2A">
            <w:r>
              <w:t>28</w:t>
            </w:r>
            <w:r w:rsidR="002D392A">
              <w:t>/10/2026</w:t>
            </w:r>
          </w:p>
        </w:tc>
      </w:tr>
      <w:tr w:rsidR="00F3356A">
        <w:tc>
          <w:tcPr>
            <w:tcW w:w="4508" w:type="dxa"/>
          </w:tcPr>
          <w:p w:rsidR="00F3356A" w:rsidRDefault="00650A99">
            <w:r>
              <w:t>Team ID</w:t>
            </w:r>
          </w:p>
        </w:tc>
        <w:tc>
          <w:tcPr>
            <w:tcW w:w="4508" w:type="dxa"/>
          </w:tcPr>
          <w:p w:rsidR="00F3356A" w:rsidRDefault="00F74C2A">
            <w:r>
              <w:t>Akshara Jain</w:t>
            </w:r>
          </w:p>
        </w:tc>
      </w:tr>
      <w:tr w:rsidR="00F3356A">
        <w:tc>
          <w:tcPr>
            <w:tcW w:w="4508" w:type="dxa"/>
          </w:tcPr>
          <w:p w:rsidR="00F3356A" w:rsidRDefault="00650A99">
            <w:r>
              <w:t>Project Name</w:t>
            </w:r>
          </w:p>
        </w:tc>
        <w:tc>
          <w:tcPr>
            <w:tcW w:w="4508" w:type="dxa"/>
          </w:tcPr>
          <w:p w:rsidR="00F3356A" w:rsidRDefault="002D392A">
            <w:r w:rsidRPr="002D392A">
              <w:rPr>
                <w:b/>
                <w:bCs/>
              </w:rPr>
              <w:t>Electric Vehicle Market Performance &amp; Insights</w:t>
            </w:r>
          </w:p>
        </w:tc>
      </w:tr>
      <w:tr w:rsidR="00F3356A">
        <w:tc>
          <w:tcPr>
            <w:tcW w:w="4508" w:type="dxa"/>
          </w:tcPr>
          <w:p w:rsidR="00F3356A" w:rsidRDefault="00650A99">
            <w:r>
              <w:t>Maximum Marks</w:t>
            </w:r>
          </w:p>
        </w:tc>
        <w:tc>
          <w:tcPr>
            <w:tcW w:w="4508" w:type="dxa"/>
          </w:tcPr>
          <w:p w:rsidR="00F3356A" w:rsidRDefault="00650A99">
            <w:r>
              <w:t>2 Marks</w:t>
            </w:r>
          </w:p>
        </w:tc>
      </w:tr>
    </w:tbl>
    <w:p w:rsidR="00F3356A" w:rsidRDefault="00F3356A">
      <w:pPr>
        <w:rPr>
          <w:b/>
          <w:bCs/>
          <w:sz w:val="24"/>
          <w:szCs w:val="24"/>
        </w:rPr>
      </w:pPr>
    </w:p>
    <w:p w:rsidR="002D392A" w:rsidRPr="002D392A" w:rsidRDefault="002D392A" w:rsidP="002D392A">
      <w:pPr>
        <w:jc w:val="both"/>
        <w:rPr>
          <w:sz w:val="24"/>
          <w:szCs w:val="24"/>
        </w:rPr>
      </w:pPr>
      <w:r w:rsidRPr="002D392A">
        <w:rPr>
          <w:b/>
          <w:bCs/>
          <w:sz w:val="24"/>
          <w:szCs w:val="24"/>
        </w:rPr>
        <w:t>Customer Problem Statements – EV Market Analysis</w:t>
      </w:r>
    </w:p>
    <w:p w:rsidR="002D392A" w:rsidRPr="002D392A" w:rsidRDefault="002D392A" w:rsidP="002D392A">
      <w:pPr>
        <w:jc w:val="both"/>
        <w:rPr>
          <w:sz w:val="24"/>
          <w:szCs w:val="24"/>
        </w:rPr>
      </w:pPr>
      <w:r w:rsidRPr="002D392A">
        <w:rPr>
          <w:sz w:val="24"/>
          <w:szCs w:val="24"/>
        </w:rPr>
        <w:t xml:space="preserve">The customer problem statements identify the key challenges faced by </w:t>
      </w:r>
      <w:r w:rsidRPr="002D392A">
        <w:rPr>
          <w:b/>
          <w:bCs/>
          <w:sz w:val="24"/>
          <w:szCs w:val="24"/>
        </w:rPr>
        <w:t>Emily Johnson, an EV Market Strategy Director</w:t>
      </w:r>
      <w:r w:rsidRPr="002D392A">
        <w:rPr>
          <w:sz w:val="24"/>
          <w:szCs w:val="24"/>
        </w:rPr>
        <w:t>, while analysing the electric vehicle market. They focus on her goals, difficulties, underlying reasons, and emotions related to understanding market trends, comparing manufacturers, evaluating vehicle categories, and analysing battery technologies and customer satisfaction.</w:t>
      </w:r>
    </w:p>
    <w:p w:rsidR="002D392A" w:rsidRPr="002D392A" w:rsidRDefault="002D392A" w:rsidP="002D392A">
      <w:pPr>
        <w:jc w:val="both"/>
        <w:rPr>
          <w:sz w:val="24"/>
          <w:szCs w:val="24"/>
        </w:rPr>
      </w:pPr>
      <w:r w:rsidRPr="002D392A">
        <w:rPr>
          <w:sz w:val="24"/>
          <w:szCs w:val="24"/>
        </w:rPr>
        <w:t xml:space="preserve">These problem statements help define the </w:t>
      </w:r>
      <w:r w:rsidRPr="002D392A">
        <w:rPr>
          <w:b/>
          <w:bCs/>
          <w:sz w:val="24"/>
          <w:szCs w:val="24"/>
        </w:rPr>
        <w:t>key requirements of the EV Market Performance Dashboard</w:t>
      </w:r>
      <w:r w:rsidRPr="002D392A">
        <w:rPr>
          <w:sz w:val="24"/>
          <w:szCs w:val="24"/>
        </w:rPr>
        <w:t xml:space="preserve"> and ensure that the visualizations provide meaningful insights for strategic decision-making.</w:t>
      </w:r>
    </w:p>
    <w:p w:rsidR="002D392A" w:rsidRDefault="002D392A">
      <w:pPr>
        <w:jc w:val="both"/>
        <w:rPr>
          <w:sz w:val="24"/>
          <w:szCs w:val="24"/>
        </w:rPr>
      </w:pPr>
    </w:p>
    <w:p w:rsidR="00F3356A" w:rsidRDefault="00F3356A">
      <w:pPr>
        <w:rPr>
          <w:sz w:val="24"/>
          <w:szCs w:val="24"/>
        </w:rPr>
      </w:pPr>
    </w:p>
    <w:p w:rsidR="00F3356A" w:rsidRDefault="002D392A">
      <w:pPr>
        <w:rPr>
          <w:sz w:val="24"/>
          <w:szCs w:val="24"/>
        </w:rPr>
      </w:pPr>
      <w:r>
        <w:rPr>
          <w:noProof/>
          <w:sz w:val="24"/>
          <w:szCs w:val="24"/>
          <w:lang w:val="en-US" w:eastAsia="en-US" w:bidi="ar-SA"/>
        </w:rPr>
        <w:drawing>
          <wp:inline distT="0" distB="0" distL="0" distR="0">
            <wp:extent cx="6362700" cy="4274820"/>
            <wp:effectExtent l="0" t="0" r="0" b="0"/>
            <wp:docPr id="19042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62700" cy="4274820"/>
                    </a:xfrm>
                    <a:prstGeom prst="rect">
                      <a:avLst/>
                    </a:prstGeom>
                    <a:noFill/>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F3356A">
        <w:tc>
          <w:tcPr>
            <w:tcW w:w="1838" w:type="dxa"/>
          </w:tcPr>
          <w:p w:rsidR="00F3356A" w:rsidRDefault="00650A99">
            <w:pPr>
              <w:rPr>
                <w:b/>
                <w:bCs/>
                <w:sz w:val="24"/>
                <w:szCs w:val="24"/>
              </w:rPr>
            </w:pPr>
            <w:r>
              <w:rPr>
                <w:b/>
                <w:bCs/>
                <w:sz w:val="24"/>
                <w:szCs w:val="24"/>
              </w:rPr>
              <w:lastRenderedPageBreak/>
              <w:t>Problem Statement (PS)</w:t>
            </w:r>
          </w:p>
        </w:tc>
        <w:tc>
          <w:tcPr>
            <w:tcW w:w="1418" w:type="dxa"/>
          </w:tcPr>
          <w:p w:rsidR="00F3356A" w:rsidRDefault="00650A99">
            <w:pPr>
              <w:rPr>
                <w:b/>
                <w:bCs/>
                <w:sz w:val="24"/>
                <w:szCs w:val="24"/>
              </w:rPr>
            </w:pPr>
            <w:r>
              <w:rPr>
                <w:b/>
                <w:bCs/>
                <w:sz w:val="24"/>
                <w:szCs w:val="24"/>
              </w:rPr>
              <w:t>I am (Customer)</w:t>
            </w:r>
          </w:p>
        </w:tc>
        <w:tc>
          <w:tcPr>
            <w:tcW w:w="1559" w:type="dxa"/>
          </w:tcPr>
          <w:p w:rsidR="00F3356A" w:rsidRDefault="00650A99">
            <w:pPr>
              <w:rPr>
                <w:b/>
                <w:bCs/>
                <w:sz w:val="24"/>
                <w:szCs w:val="24"/>
              </w:rPr>
            </w:pPr>
            <w:r>
              <w:rPr>
                <w:b/>
                <w:bCs/>
                <w:sz w:val="24"/>
                <w:szCs w:val="24"/>
              </w:rPr>
              <w:t>I’m trying to</w:t>
            </w:r>
          </w:p>
        </w:tc>
        <w:tc>
          <w:tcPr>
            <w:tcW w:w="1207" w:type="dxa"/>
          </w:tcPr>
          <w:p w:rsidR="00F3356A" w:rsidRDefault="00650A99">
            <w:pPr>
              <w:rPr>
                <w:b/>
                <w:bCs/>
                <w:sz w:val="24"/>
                <w:szCs w:val="24"/>
              </w:rPr>
            </w:pPr>
            <w:r>
              <w:rPr>
                <w:b/>
                <w:bCs/>
                <w:sz w:val="24"/>
                <w:szCs w:val="24"/>
              </w:rPr>
              <w:t>But</w:t>
            </w:r>
          </w:p>
        </w:tc>
        <w:tc>
          <w:tcPr>
            <w:tcW w:w="1501" w:type="dxa"/>
          </w:tcPr>
          <w:p w:rsidR="00F3356A" w:rsidRDefault="00650A99">
            <w:pPr>
              <w:rPr>
                <w:b/>
                <w:bCs/>
                <w:sz w:val="24"/>
                <w:szCs w:val="24"/>
              </w:rPr>
            </w:pPr>
            <w:r>
              <w:rPr>
                <w:b/>
                <w:bCs/>
                <w:sz w:val="24"/>
                <w:szCs w:val="24"/>
              </w:rPr>
              <w:t>Because</w:t>
            </w:r>
          </w:p>
        </w:tc>
        <w:tc>
          <w:tcPr>
            <w:tcW w:w="2537" w:type="dxa"/>
          </w:tcPr>
          <w:p w:rsidR="00F3356A" w:rsidRDefault="00650A99">
            <w:pPr>
              <w:rPr>
                <w:b/>
                <w:bCs/>
                <w:sz w:val="24"/>
                <w:szCs w:val="24"/>
              </w:rPr>
            </w:pPr>
            <w:r>
              <w:rPr>
                <w:b/>
                <w:bCs/>
                <w:sz w:val="24"/>
                <w:szCs w:val="24"/>
              </w:rPr>
              <w:t>Which makes me feel</w:t>
            </w:r>
          </w:p>
        </w:tc>
      </w:tr>
      <w:tr w:rsidR="00F3356A">
        <w:tc>
          <w:tcPr>
            <w:tcW w:w="1838" w:type="dxa"/>
          </w:tcPr>
          <w:p w:rsidR="00F3356A" w:rsidRDefault="00650A99">
            <w:pPr>
              <w:rPr>
                <w:sz w:val="24"/>
                <w:szCs w:val="24"/>
              </w:rPr>
            </w:pPr>
            <w:r>
              <w:rPr>
                <w:sz w:val="24"/>
                <w:szCs w:val="24"/>
              </w:rPr>
              <w:t>PS-1</w:t>
            </w:r>
          </w:p>
        </w:tc>
        <w:tc>
          <w:tcPr>
            <w:tcW w:w="1418" w:type="dxa"/>
          </w:tcPr>
          <w:p w:rsidR="00F3356A" w:rsidRDefault="002D392A">
            <w:pPr>
              <w:rPr>
                <w:sz w:val="24"/>
                <w:szCs w:val="24"/>
              </w:rPr>
            </w:pPr>
            <w:r w:rsidRPr="002D392A">
              <w:rPr>
                <w:b/>
                <w:bCs/>
                <w:sz w:val="24"/>
                <w:szCs w:val="24"/>
              </w:rPr>
              <w:t>An EV Market Strategy Director</w:t>
            </w:r>
          </w:p>
        </w:tc>
        <w:tc>
          <w:tcPr>
            <w:tcW w:w="1559" w:type="dxa"/>
          </w:tcPr>
          <w:p w:rsidR="00F3356A" w:rsidRDefault="002D392A">
            <w:pPr>
              <w:rPr>
                <w:sz w:val="24"/>
                <w:szCs w:val="24"/>
              </w:rPr>
            </w:pPr>
            <w:r w:rsidRPr="002D392A">
              <w:rPr>
                <w:sz w:val="24"/>
                <w:szCs w:val="24"/>
              </w:rPr>
              <w:t>identify market trends, leading manufacturers, and high-performing vehicle categories</w:t>
            </w:r>
          </w:p>
        </w:tc>
        <w:tc>
          <w:tcPr>
            <w:tcW w:w="1207" w:type="dxa"/>
          </w:tcPr>
          <w:p w:rsidR="00F3356A" w:rsidRDefault="002D392A">
            <w:pPr>
              <w:rPr>
                <w:sz w:val="24"/>
                <w:szCs w:val="24"/>
              </w:rPr>
            </w:pPr>
            <w:r w:rsidRPr="002D392A">
              <w:rPr>
                <w:sz w:val="24"/>
                <w:szCs w:val="24"/>
              </w:rPr>
              <w:t>the large amount of EV market data makes it difficult to identify important trends quickly</w:t>
            </w:r>
          </w:p>
        </w:tc>
        <w:tc>
          <w:tcPr>
            <w:tcW w:w="1501" w:type="dxa"/>
          </w:tcPr>
          <w:p w:rsidR="00F3356A" w:rsidRDefault="002D392A">
            <w:pPr>
              <w:rPr>
                <w:sz w:val="24"/>
                <w:szCs w:val="24"/>
              </w:rPr>
            </w:pPr>
            <w:r w:rsidRPr="002D392A">
              <w:rPr>
                <w:sz w:val="24"/>
                <w:szCs w:val="24"/>
              </w:rPr>
              <w:t>the information contains many manufacturers, vehicle categories, sales figures, and performance metrics</w:t>
            </w:r>
          </w:p>
        </w:tc>
        <w:tc>
          <w:tcPr>
            <w:tcW w:w="2537" w:type="dxa"/>
          </w:tcPr>
          <w:p w:rsidR="00F3356A" w:rsidRDefault="002D392A">
            <w:pPr>
              <w:rPr>
                <w:sz w:val="24"/>
                <w:szCs w:val="24"/>
              </w:rPr>
            </w:pPr>
            <w:r w:rsidRPr="002D392A">
              <w:rPr>
                <w:sz w:val="24"/>
                <w:szCs w:val="24"/>
              </w:rPr>
              <w:t>overwhelmed and concerned about missing important market opportunities</w:t>
            </w:r>
          </w:p>
        </w:tc>
      </w:tr>
      <w:tr w:rsidR="00F3356A">
        <w:tc>
          <w:tcPr>
            <w:tcW w:w="1838" w:type="dxa"/>
          </w:tcPr>
          <w:p w:rsidR="00F3356A" w:rsidRDefault="00650A99">
            <w:pPr>
              <w:rPr>
                <w:sz w:val="24"/>
                <w:szCs w:val="24"/>
              </w:rPr>
            </w:pPr>
            <w:r>
              <w:rPr>
                <w:sz w:val="24"/>
                <w:szCs w:val="24"/>
              </w:rPr>
              <w:t>PS-2</w:t>
            </w:r>
          </w:p>
        </w:tc>
        <w:tc>
          <w:tcPr>
            <w:tcW w:w="1418" w:type="dxa"/>
          </w:tcPr>
          <w:p w:rsidR="00F3356A" w:rsidRDefault="002D392A">
            <w:pPr>
              <w:rPr>
                <w:sz w:val="24"/>
                <w:szCs w:val="24"/>
              </w:rPr>
            </w:pPr>
            <w:r w:rsidRPr="002D392A">
              <w:rPr>
                <w:b/>
                <w:bCs/>
                <w:sz w:val="24"/>
                <w:szCs w:val="24"/>
              </w:rPr>
              <w:t>An EV Market Strategy Director</w:t>
            </w:r>
          </w:p>
        </w:tc>
        <w:tc>
          <w:tcPr>
            <w:tcW w:w="1559" w:type="dxa"/>
          </w:tcPr>
          <w:p w:rsidR="00F3356A" w:rsidRDefault="002D392A">
            <w:pPr>
              <w:rPr>
                <w:sz w:val="24"/>
                <w:szCs w:val="24"/>
              </w:rPr>
            </w:pPr>
            <w:r w:rsidRPr="002D392A">
              <w:rPr>
                <w:sz w:val="24"/>
                <w:szCs w:val="24"/>
              </w:rPr>
              <w:t>compare battery technologies, driving range, and customer satisfaction to plan product strategies</w:t>
            </w:r>
          </w:p>
        </w:tc>
        <w:tc>
          <w:tcPr>
            <w:tcW w:w="1207" w:type="dxa"/>
          </w:tcPr>
          <w:p w:rsidR="00F3356A" w:rsidRDefault="002D392A">
            <w:pPr>
              <w:rPr>
                <w:sz w:val="24"/>
                <w:szCs w:val="24"/>
              </w:rPr>
            </w:pPr>
            <w:r w:rsidRPr="002D392A">
              <w:rPr>
                <w:sz w:val="24"/>
                <w:szCs w:val="24"/>
              </w:rPr>
              <w:t>it is difficult to compare these factors and understand which segments have the greatest potential</w:t>
            </w:r>
          </w:p>
        </w:tc>
        <w:tc>
          <w:tcPr>
            <w:tcW w:w="1501" w:type="dxa"/>
          </w:tcPr>
          <w:p w:rsidR="00F3356A" w:rsidRDefault="002D392A">
            <w:pPr>
              <w:rPr>
                <w:sz w:val="24"/>
                <w:szCs w:val="24"/>
              </w:rPr>
            </w:pPr>
            <w:r w:rsidRPr="002D392A">
              <w:rPr>
                <w:sz w:val="24"/>
                <w:szCs w:val="24"/>
              </w:rPr>
              <w:t>the relevant information is spread across many different attributes and requires detailed analysis</w:t>
            </w:r>
          </w:p>
        </w:tc>
        <w:tc>
          <w:tcPr>
            <w:tcW w:w="2537" w:type="dxa"/>
          </w:tcPr>
          <w:p w:rsidR="00F3356A" w:rsidRDefault="002D392A">
            <w:pPr>
              <w:rPr>
                <w:sz w:val="24"/>
                <w:szCs w:val="24"/>
              </w:rPr>
            </w:pPr>
            <w:r w:rsidRPr="002D392A">
              <w:rPr>
                <w:sz w:val="24"/>
                <w:szCs w:val="24"/>
              </w:rPr>
              <w:t>uncertain about making the right product and investment decisions</w:t>
            </w:r>
          </w:p>
        </w:tc>
      </w:tr>
    </w:tbl>
    <w:p w:rsidR="00F3356A" w:rsidRDefault="00F3356A">
      <w:pPr>
        <w:rPr>
          <w:sz w:val="24"/>
          <w:szCs w:val="24"/>
        </w:rPr>
      </w:pPr>
    </w:p>
    <w:sectPr w:rsidR="00F3356A" w:rsidSect="008D25CE">
      <w:headerReference w:type="default" r:id="rId8"/>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0A99" w:rsidRDefault="00650A99">
      <w:pPr>
        <w:spacing w:after="0" w:line="240" w:lineRule="auto"/>
      </w:pPr>
      <w:r>
        <w:separator/>
      </w:r>
    </w:p>
  </w:endnote>
  <w:endnote w:type="continuationSeparator" w:id="1">
    <w:p w:rsidR="00650A99" w:rsidRDefault="00650A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C8321CA2-9309-4702-8211-E420DDE16EA9}"/>
    <w:embedBold r:id="rId2" w:fontKey="{4DFB2FC9-3620-47AD-8B90-1C433E21B21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CEA8DBC-0B6F-4A2E-A2AF-571BD1AD26E9}"/>
  </w:font>
  <w:font w:name="Tahoma">
    <w:panose1 w:val="020B0604030504040204"/>
    <w:charset w:val="00"/>
    <w:family w:val="swiss"/>
    <w:pitch w:val="variable"/>
    <w:sig w:usb0="E1002EFF" w:usb1="C000605B" w:usb2="00000029" w:usb3="00000000" w:csb0="000101FF" w:csb1="00000000"/>
    <w:embedRegular r:id="rId4" w:fontKey="{BF1FFEA1-6863-46DF-BDE7-D358343EC1C5}"/>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embedRegular r:id="rId5" w:fontKey="{AEAA7017-FA57-4D14-85CC-5EDDEDCB8F23}"/>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0A99" w:rsidRDefault="00650A99">
      <w:pPr>
        <w:spacing w:after="0" w:line="240" w:lineRule="auto"/>
      </w:pPr>
      <w:r>
        <w:separator/>
      </w:r>
    </w:p>
  </w:footnote>
  <w:footnote w:type="continuationSeparator" w:id="1">
    <w:p w:rsidR="00650A99" w:rsidRDefault="00650A9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56A" w:rsidRDefault="00650A99">
    <w:r>
      <w:rPr>
        <w:noProof/>
        <w:lang w:val="en-US" w:eastAsia="en-US" w:bidi="ar-SA"/>
      </w:rPr>
      <w:drawing>
        <wp:anchor distT="114300" distB="114300" distL="114300" distR="114300" simplePos="0" relativeHeight="251658240" behindDoc="0" locked="0" layoutInCell="1" allowOverlap="1">
          <wp:simplePos x="0" y="0"/>
          <wp:positionH relativeFrom="page">
            <wp:posOffset>104775</wp:posOffset>
          </wp:positionH>
          <wp:positionV relativeFrom="page">
            <wp:posOffset>78105</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692" b="7692"/>
                  <a:stretch>
                    <a:fillRect/>
                  </a:stretch>
                </pic:blipFill>
                <pic:spPr>
                  <a:xfrm>
                    <a:off x="0" y="0"/>
                    <a:ext cx="1376363" cy="589870"/>
                  </a:xfrm>
                  <a:prstGeom prst="rect">
                    <a:avLst/>
                  </a:prstGeom>
                  <a:ln/>
                </pic:spPr>
              </pic:pic>
            </a:graphicData>
          </a:graphic>
        </wp:anchor>
      </w:drawing>
    </w:r>
    <w:r>
      <w:rPr>
        <w:noProof/>
        <w:lang w:val="en-US" w:eastAsia="en-US" w:bidi="ar-SA"/>
      </w:rPr>
      <w:drawing>
        <wp:anchor distT="114300" distB="114300" distL="114300" distR="114300" simplePos="0" relativeHeight="251659264" behindDoc="0" locked="0" layoutInCell="1" allowOverlap="1">
          <wp:simplePos x="0" y="0"/>
          <wp:positionH relativeFrom="page">
            <wp:posOffset>6486525</wp:posOffset>
          </wp:positionH>
          <wp:positionV relativeFrom="page">
            <wp:posOffset>173355</wp:posOffset>
          </wp:positionV>
          <wp:extent cx="864691" cy="3952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64691" cy="395288"/>
                  </a:xfrm>
                  <a:prstGeom prst="rect">
                    <a:avLst/>
                  </a:prstGeom>
                  <a:ln/>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F3356A"/>
    <w:rsid w:val="002D392A"/>
    <w:rsid w:val="00587D73"/>
    <w:rsid w:val="00650A99"/>
    <w:rsid w:val="008D25CE"/>
    <w:rsid w:val="00F3356A"/>
    <w:rsid w:val="00F74C2A"/>
    <w:rsid w:val="00FB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5CE"/>
  </w:style>
  <w:style w:type="paragraph" w:styleId="Heading1">
    <w:name w:val="heading 1"/>
    <w:basedOn w:val="Normal"/>
    <w:next w:val="Normal"/>
    <w:uiPriority w:val="9"/>
    <w:qFormat/>
    <w:rsid w:val="008D25CE"/>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8D25CE"/>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8D25CE"/>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8D25CE"/>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8D25CE"/>
    <w:pPr>
      <w:keepNext/>
      <w:keepLines/>
      <w:spacing w:before="220" w:after="40"/>
      <w:outlineLvl w:val="4"/>
    </w:pPr>
    <w:rPr>
      <w:b/>
      <w:bCs/>
    </w:rPr>
  </w:style>
  <w:style w:type="paragraph" w:styleId="Heading6">
    <w:name w:val="heading 6"/>
    <w:basedOn w:val="Normal"/>
    <w:next w:val="Normal"/>
    <w:uiPriority w:val="9"/>
    <w:semiHidden/>
    <w:unhideWhenUsed/>
    <w:qFormat/>
    <w:rsid w:val="008D25CE"/>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D25CE"/>
    <w:tblPr>
      <w:tblCellMar>
        <w:top w:w="100" w:type="dxa"/>
        <w:left w:w="100" w:type="dxa"/>
        <w:bottom w:w="100" w:type="dxa"/>
        <w:right w:w="100" w:type="dxa"/>
      </w:tblCellMar>
    </w:tblPr>
  </w:style>
  <w:style w:type="paragraph" w:styleId="Title">
    <w:name w:val="Title"/>
    <w:basedOn w:val="Normal"/>
    <w:next w:val="Normal"/>
    <w:uiPriority w:val="10"/>
    <w:qFormat/>
    <w:rsid w:val="008D25CE"/>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rsid w:val="008D25CE"/>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8D25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rsid w:val="008D25CE"/>
    <w:pPr>
      <w:keepNext/>
      <w:keepLines/>
      <w:spacing w:before="360" w:after="80"/>
    </w:pPr>
    <w:rPr>
      <w:rFonts w:ascii="Georgia" w:eastAsia="Georgia" w:hAnsi="Georgia" w:cs="Georgia"/>
      <w:i/>
      <w:iCs/>
      <w:color w:val="666666"/>
      <w:sz w:val="48"/>
      <w:szCs w:val="48"/>
    </w:rPr>
  </w:style>
  <w:style w:type="table" w:customStyle="1" w:styleId="a1">
    <w:basedOn w:val="TableNormal"/>
    <w:rsid w:val="008D25CE"/>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8D25C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74C2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F74C2A"/>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Singhai</cp:lastModifiedBy>
  <cp:revision>3</cp:revision>
  <dcterms:created xsi:type="dcterms:W3CDTF">2026-10-20T11:02:00Z</dcterms:created>
  <dcterms:modified xsi:type="dcterms:W3CDTF">2026-10-28T14:33:00Z</dcterms:modified>
</cp:coreProperties>
</file>