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jc w:val="left"/>
        <w:rPr>
          <w:rFonts w:ascii="Times New Roman" w:cs="Times New Roman" w:eastAsia="Times New Roman" w:hAnsi="Times New Roman"/>
        </w:rPr>
      </w:pPr>
      <w:r>
        <w:rPr>
          <w:rFonts w:ascii="Times New Roman" w:cs="Times New Roman" w:eastAsia="Times New Roman" w:hAnsi="Times New Roman"/>
          <w:b w:val="1"/>
          <w:bCs w:val="1"/>
          <w:sz w:val="28"/>
          <w:szCs w:val="28"/>
          <w:rtl w:val="0"/>
        </w:rPr>
        <w:t xml:space="preserve">Project Initialization and Planning Phase</w:t>
      </w:r>
      <w:r>
        <w:rPr>
          <w:rtl w:val="0"/>
        </w:rPr>
      </w:r>
    </w:p>
    <w:p w:rsidR="00000000" w:rsidDel="00000000" w:rsidP="00000000" w:rsidRDefault="00000000" w:rsidRPr="00000000" w14:paraId="00000002">
      <w:pPr>
        <w:widowControl w:val="1"/>
        <w:spacing w:after="160" w:line="120" w:lineRule="auto"/>
        <w:rPr>
          <w:rFonts w:ascii="Times New Roman" w:cs="Times New Roman" w:eastAsia="Times New Roman" w:hAnsi="Times New Roman"/>
        </w:rPr>
      </w:pPr>
      <w:r>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28 October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Team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xxxxxx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Electric Vehicle Market Analysis Dashboard using Tableau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Maximum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 Marks</w:t>
            </w:r>
          </w:p>
        </w:tc>
      </w:tr>
    </w:tbl>
    <w:p w:rsidR="00000000" w:rsidDel="00000000" w:rsidP="00000000" w:rsidRDefault="00000000" w:rsidRPr="00000000" w14:paraId="0000000B">
      <w:pPr>
        <w:widowControl w:val="1"/>
        <w:spacing w:after="160" w:line="120" w:lineRule="auto"/>
        <w:rPr>
          <w:rFonts w:ascii="Times New Roman" w:cs="Times New Roman" w:eastAsia="Times New Roman" w:hAnsi="Times New Roman"/>
        </w:rPr>
      </w:pPr>
      <w:r>
        <w:rPr>
          <w:rtl w:val="0"/>
        </w:rPr>
      </w:r>
    </w:p>
    <w:p w:rsidR="00000000" w:rsidDel="00000000" w:rsidP="00000000" w:rsidRDefault="00000000" w:rsidRPr="00000000" w14:paraId="0000000C">
      <w:pPr>
        <w:widowControl w:val="1"/>
        <w:spacing w:after="160" w:line="259"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Project Proposal (Proposed Solution) template</w:t>
      </w:r>
    </w:p>
    <w:p w:rsidR="00000000" w:rsidDel="00000000" w:rsidP="00000000" w:rsidRDefault="00000000" w:rsidRPr="00000000" w14:paraId="0000000D">
      <w:pPr>
        <w:widowControl w:val="1"/>
        <w:spacing w:after="160" w:line="259"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945"/>
        <w:tblGridChange w:id="0">
          <w:tblGrid>
            <w:gridCol w:w="2415"/>
            <w:gridCol w:w="6945"/>
          </w:tblGrid>
        </w:tblGridChange>
      </w:tblGrid>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Project Overview</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 design and build an interactive Tableau dashboard that analyses the global electric vehicle (EV) market, giving decision-makers clear insights into annual sales, manufacturer performance, battery technology adoption, driving range, charging performance and customer satisfaction across vehicle categories.</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Covers EV categories (compact SUV, sedan, hatchback, electric bus, truck, two-wheeler, etc.), manufacturers, battery types (LFP, NMC, NCA, Sodium-Ion, Solid-State), price, range, charging time, acceleration, degradation, CO2 saved and customer ratings. Deliverables: 9 worksheets and 2 interactive dashboards. Predictive modelling and real-time data feeds are out of scope.</w:t>
            </w:r>
          </w:p>
        </w:tc>
      </w:tr>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Problem Statement</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EV industry generates large volumes of sales, pricing, battery, manufacturing and rating data, but it is scattered and hard to interpret. Strategy, BI and research teams cannot easily see which categories drive sales, which manufacturers lead, which battery technologies dominate, or how range and charging compare across segments.</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single interactive dashboard lets stakeholders spot high-growth segments, benchmark manufacturers, compare battery technologies and understand customer preferences. This supports faster, evidence-based decisions on product portfolio, market expansion, investment and policy, and accelerates the transition to sustainable mobility.</w:t>
            </w:r>
          </w:p>
        </w:tc>
      </w:tr>
      <w:tr>
        <w:trPr>
          <w:cantSplit w:val="0"/>
          <w:trHeight w:val="478.5546875"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Proposed Solution</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Collect the EV dataset (CSV/Excel), connect it to Tableau, clean it and create calculated fields. Build worksheets (bar, dual-axis, stacked bar, scatter, line, heat map, area charts), add filters such as Top 15 manufacturers by sales, then assemble them into two dashboards with filters, legends, tooltips and highlight actions, and test them on Default and Phone layouts.</w:t>
            </w:r>
          </w:p>
        </w:tc>
      </w:tr>
      <w:tr>
        <w:trPr>
          <w:cantSplit w:val="0"/>
          <w:trHeight w:val="4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Key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Dashboard 1: sales and price by category, battery type vs sales by category, price vs range scatter, top 15 manufacturers with average customer rating. Dashboard 2: DC fast-charging and AC charging time by battery type, efficiency by recommended use case, range by model year, acceleration by manufacturer, battery degradation vs max DC charging power. Interactive filters, colour-coded legends and executive-level KPIs.</w:t>
            </w:r>
          </w:p>
        </w:tc>
      </w:tr>
    </w:tbl>
    <w:p w:rsidR="00000000" w:rsidDel="00000000" w:rsidP="00000000" w:rsidRDefault="00000000" w:rsidRPr="00000000" w14:paraId="00000020">
      <w:pPr>
        <w:widowControl w:val="1"/>
        <w:spacing w:after="160" w:line="12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021">
      <w:pPr>
        <w:widowControl w:val="1"/>
        <w:spacing w:after="160" w:line="259" w:lineRule="auto"/>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Resource Requirements</w:t>
      </w:r>
      <w:r>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2">
            <w:pP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Resource Type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3">
            <w:pP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Description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bottom"/>
          </w:tcPr>
          <w:p w:rsidR="00000000" w:rsidDel="00000000" w:rsidP="00000000" w:rsidRDefault="00000000" w:rsidRPr="00000000" w14:paraId="00000024">
            <w:pP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Specification/Allocation</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5">
            <w:pP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Hardware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8">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Computing Resources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9">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CPU specifications, number of cores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A">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Intel Core i5 or equivalent, 4 cores (GPU not required)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B">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Memory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C">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RAM specifications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D">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8 GB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E">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2F">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Disk space for data, models, and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0">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256 GB SSD</w:t>
            </w:r>
          </w:p>
        </w:tc>
      </w:tr>
      <w:tr>
        <w:trPr>
          <w:cantSplit w:val="0"/>
          <w:trHeight w:val="42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1">
            <w:pP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Software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4">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Frameworks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5">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Visualization / BI platform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6">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Tableau Desktop / Tableau Public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7">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Libraries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8">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Data tools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9">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Microsoft Excel (data inspection), Tableau calculated fields and extracts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A">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Development 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B">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IDE, version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C">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Tableau Desktop, Windows 10/11, Git / GitHub for version control</w:t>
            </w:r>
          </w:p>
        </w:tc>
      </w:tr>
      <w:tr>
        <w:trPr>
          <w:cantSplit w:val="0"/>
          <w:trHeight w:val="440" w:hRule="atLeast"/>
          <w:tblHeader w:val="0"/>
        </w:trPr>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D">
            <w:pP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Data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0">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1">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Source, size, 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2">
            <w:pP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Electric vehicle market dataset (Kaggle-style CSV), covering manufacturers, categories, battery type, sales, price, range, charging and ratings</w:t>
            </w:r>
          </w:p>
        </w:tc>
      </w:tr>
    </w:tbl>
    <w:p w:rsidR="00000000" w:rsidDel="00000000" w:rsidP="00000000" w:rsidRDefault="00000000" w:rsidRPr="00000000" w14:paraId="00000043">
      <w:pPr>
        <w:widowControl w:val="1"/>
        <w:spacing w:after="160" w:line="259"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044">
      <w:pPr>
        <w:widowControl w:val="1"/>
        <w:spacing w:after="160" w:line="259" w:lineRule="auto"/>
        <w:rPr>
          <w:rFonts w:ascii="Times New Roman" w:cs="Times New Roman" w:eastAsia="Times New Roman" w:hAnsi="Times New Roman"/>
        </w:rPr>
      </w:pPr>
      <w:r>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both"/>
      <w:rPr/>
    </w:pPr>
    <w:r w:rsidDel="00000000" w:rsidR="00000000" w:rsidRPr="00000000">
      <w:rPr/>
      <w:drawing>
        <wp:anchor allowOverlap="1" behindDoc="0" distB="114300" distT="114300" distL="114300" distR="114300" hidden="0" layoutInCell="1" locked="0" relativeHeight="0" simplePos="0">
          <wp:simplePos x="0" y="0"/>
          <wp:positionH relativeFrom="page">
            <wp:posOffset>57150</wp:posOffset>
          </wp:positionH>
          <wp:positionV relativeFrom="page">
            <wp:posOffset>-28574</wp:posOffset>
          </wp:positionV>
          <wp:extent cx="1376363" cy="58987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6363" cy="589870"/>
                  </a:xfrm>
                  <a:prstGeom prst="rect"/>
                  <a:ln/>
                </pic:spPr>
              </pic:pic>
            </a:graphicData>
          </a:graphic>
        </wp:anchor>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9" w:lineRule="auto"/>
      <w:ind w:left="4573" w:right="5380"/>
      <w:jc w:val="center"/>
    </w:pPr>
    <w:rPr>
      <w:b w:val="1"/>
      <w:bCs w:val="1"/>
      <w:sz w:val="32"/>
      <w:szCs w:val="32"/>
      <w:u w:val="single"/>
    </w:rPr>
  </w:style>
  <w:style w:type="paragraph" w:styleId="Heading2">
    <w:name w:val="heading 2"/>
    <w:basedOn w:val="Normal"/>
    <w:next w:val="Normal"/>
    <w:pPr>
      <w:ind w:left="1375"/>
    </w:pPr>
    <w:rPr>
      <w:b w:val="1"/>
      <w:bCs w:val="1"/>
      <w:sz w:val="24"/>
      <w:szCs w:val="24"/>
    </w:rPr>
  </w:style>
  <w:style w:type="paragraph" w:styleId="Heading3">
    <w:name w:val="heading 3"/>
    <w:basedOn w:val="Normal"/>
    <w:next w:val="Normal"/>
    <w:pPr>
      <w:ind w:left="1375"/>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KUk3kQTvcTqUwDapIDbiUhPWEg==">CgMxLjA4AHIhMUtaZy1FRWt5M2pCYlJrekowR18zelpDTWxuWklQaGUt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